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460BE9" w14:textId="77777777" w:rsidR="00975980" w:rsidRDefault="00CC2FC7">
      <w:pPr>
        <w:pStyle w:val="Title"/>
      </w:pPr>
      <w:r>
        <w:t>Project Documentation: AI-Driven LSTM Model for Top US Stocks</w:t>
      </w:r>
    </w:p>
    <w:p w14:paraId="6E43E619" w14:textId="77777777" w:rsidR="00975980" w:rsidRDefault="00CC2FC7">
      <w:pPr>
        <w:pStyle w:val="Heading1"/>
      </w:pPr>
      <w:r>
        <w:t>1. Introduction</w:t>
      </w:r>
    </w:p>
    <w:p w14:paraId="3DDF41F8" w14:textId="003FFB61" w:rsidR="00975980" w:rsidRDefault="00CC2FC7">
      <w:r>
        <w:t>Traditional investment strategies like value investing and P/E ratio analysis are increasingly being supplemented</w:t>
      </w:r>
      <w:r w:rsidR="005F765B">
        <w:t xml:space="preserve"> </w:t>
      </w:r>
      <w:r>
        <w:t>and often outperformed</w:t>
      </w:r>
      <w:r w:rsidR="005F765B">
        <w:t xml:space="preserve"> </w:t>
      </w:r>
      <w:r>
        <w:t>by algorithmic trading and quantitative models. Inspired by quant pioneers like Jim Simons, who famously ran the Medallion Fund with ~66% annual returns from 1988–2018, we propose an LSTM-based model to forecast stock prices of the top 10 US-listed companies by market capitalization.</w:t>
      </w:r>
    </w:p>
    <w:p w14:paraId="38F2AEB8" w14:textId="77777777" w:rsidR="00975980" w:rsidRDefault="00CC2FC7">
      <w:pPr>
        <w:pStyle w:val="Heading1"/>
      </w:pPr>
      <w:r>
        <w:t>2. Problem Statement</w:t>
      </w:r>
    </w:p>
    <w:p w14:paraId="5125AAB3" w14:textId="77777777" w:rsidR="00975980" w:rsidRDefault="00CC2FC7">
      <w:r>
        <w:t>Can a deep learning model based on Long Short-Term Memory (LSTM) networks consistently predict short-term price trends in US large-cap stocks better than traditional technical indicators?</w:t>
      </w:r>
    </w:p>
    <w:p w14:paraId="2D127769" w14:textId="77777777" w:rsidR="00975980" w:rsidRDefault="00CC2FC7">
      <w:pPr>
        <w:pStyle w:val="Heading1"/>
      </w:pPr>
      <w:r>
        <w:t>3. Why LSTM?</w:t>
      </w:r>
    </w:p>
    <w:p w14:paraId="387BBD94" w14:textId="77777777" w:rsidR="00975980" w:rsidRDefault="00CC2FC7">
      <w:r>
        <w:t xml:space="preserve">LSTM networks, introduced by Hochreiter &amp; </w:t>
      </w:r>
      <w:proofErr w:type="spellStart"/>
      <w:r>
        <w:t>Schmidhuber</w:t>
      </w:r>
      <w:proofErr w:type="spellEnd"/>
      <w:r>
        <w:t xml:space="preserve"> (1997), are specialized Recurrent Neural Networks (RNNs) capable of learning long-term dependencies in sequential data. Unlike vanilla RNNs, they can retain relevant past information using three gates: Forget Gate, Input Gate, and Output Gate. This makes LSTMs ideal for time-series data such as financial prices.</w:t>
      </w:r>
    </w:p>
    <w:p w14:paraId="7E24A6B6" w14:textId="77777777" w:rsidR="00975980" w:rsidRDefault="00CC2FC7">
      <w:pPr>
        <w:pStyle w:val="Heading1"/>
      </w:pPr>
      <w:r>
        <w:t>4. Model Architecture</w:t>
      </w:r>
    </w:p>
    <w:p w14:paraId="4E54B14F" w14:textId="77777777" w:rsidR="005F765B" w:rsidRDefault="00CC2FC7">
      <w:r>
        <w:t>Inspired by the Vietnamese stock market case study (Phuoc et al., 2024), our architecture for each stock includes:</w:t>
      </w:r>
    </w:p>
    <w:p w14:paraId="5F1C8D0D" w14:textId="516A656E" w:rsidR="00975980" w:rsidRDefault="00CC2FC7">
      <w:r>
        <w:br/>
        <w:t>- Input Features: 60-day</w:t>
      </w:r>
      <w:r w:rsidR="005F765B">
        <w:t>(60-80)</w:t>
      </w:r>
      <w:r>
        <w:t xml:space="preserve"> rolling window of closing prices, trading volume, and technical indicators (RSI, MACD, SMA)</w:t>
      </w:r>
      <w:r>
        <w:br/>
        <w:t>- Layers:</w:t>
      </w:r>
      <w:r>
        <w:br/>
        <w:t xml:space="preserve">  - LSTM Layer 1: 30 units, ReLU, Dropout(0.1)</w:t>
      </w:r>
      <w:r>
        <w:br/>
        <w:t xml:space="preserve">  - LSTM Layer 2: 40 units, ReLU, Dropout(0.1)</w:t>
      </w:r>
      <w:r>
        <w:br/>
        <w:t xml:space="preserve">  - Dense Layer: Output prediction for next-day closing price</w:t>
      </w:r>
      <w:r>
        <w:br/>
        <w:t>- Training:</w:t>
      </w:r>
      <w:r>
        <w:br/>
        <w:t xml:space="preserve">  - Epochs: 1000</w:t>
      </w:r>
      <w:r>
        <w:br/>
        <w:t xml:space="preserve">  - Early stopping: Patience = 8</w:t>
      </w:r>
      <w:r>
        <w:br/>
      </w:r>
      <w:r>
        <w:br/>
        <w:t>Tools:</w:t>
      </w:r>
      <w:r>
        <w:br/>
        <w:t>- Python (</w:t>
      </w:r>
      <w:proofErr w:type="spellStart"/>
      <w:r>
        <w:t>Keras</w:t>
      </w:r>
      <w:proofErr w:type="spellEnd"/>
      <w:r>
        <w:t>/TensorFlow)</w:t>
      </w:r>
      <w:r>
        <w:br/>
        <w:t>- Yahoo Finance for data</w:t>
      </w:r>
      <w:r>
        <w:br/>
        <w:t>- Scikit-learn for preprocessing</w:t>
      </w:r>
    </w:p>
    <w:p w14:paraId="655C0C27" w14:textId="77777777" w:rsidR="00975980" w:rsidRDefault="00CC2FC7">
      <w:pPr>
        <w:pStyle w:val="Heading1"/>
      </w:pPr>
      <w:r>
        <w:t>5. Data</w:t>
      </w:r>
    </w:p>
    <w:p w14:paraId="735E6AEB" w14:textId="77777777" w:rsidR="00CC2FC7" w:rsidRDefault="00CC2FC7">
      <w:r>
        <w:t>Stocks analyzed:</w:t>
      </w:r>
      <w:r>
        <w:br/>
        <w:t>- Apple (AAPL)</w:t>
      </w:r>
      <w:r w:rsidR="00646382">
        <w:t xml:space="preserve"> (D)</w:t>
      </w:r>
      <w:r>
        <w:br/>
      </w:r>
      <w:r>
        <w:lastRenderedPageBreak/>
        <w:t>- Microsoft (MSFT)</w:t>
      </w:r>
      <w:r w:rsidR="00646382">
        <w:t>(D)</w:t>
      </w:r>
      <w:r>
        <w:br/>
        <w:t>- Amazon (AMZN)</w:t>
      </w:r>
      <w:r w:rsidR="00646382">
        <w:t>(D)</w:t>
      </w:r>
      <w:r>
        <w:br/>
        <w:t>- Alphabet (GOOGL)</w:t>
      </w:r>
      <w:r w:rsidR="00646382">
        <w:t>(D)</w:t>
      </w:r>
      <w:r>
        <w:br/>
        <w:t>- Nvidia (NVDA)</w:t>
      </w:r>
      <w:r w:rsidR="00646382">
        <w:t>(D)</w:t>
      </w:r>
    </w:p>
    <w:p w14:paraId="6E5A0C9F" w14:textId="42C3FA19" w:rsidR="005F765B" w:rsidRDefault="00CC2FC7">
      <w:r>
        <w:br/>
        <w:t>- Tesla (TSLA)</w:t>
      </w:r>
      <w:r>
        <w:br/>
        <w:t xml:space="preserve">- </w:t>
      </w:r>
      <w:r w:rsidR="005F765B">
        <w:t>Palantir</w:t>
      </w:r>
      <w:r>
        <w:br/>
        <w:t>- Meta (META)</w:t>
      </w:r>
      <w:r>
        <w:br/>
        <w:t xml:space="preserve">- </w:t>
      </w:r>
      <w:r w:rsidR="005F765B">
        <w:t xml:space="preserve">Uber </w:t>
      </w:r>
      <w:proofErr w:type="gramStart"/>
      <w:r w:rsidR="005F765B">
        <w:t>technologies(</w:t>
      </w:r>
      <w:proofErr w:type="gramEnd"/>
      <w:r w:rsidR="005F765B">
        <w:t>UBER)</w:t>
      </w:r>
      <w:r>
        <w:br/>
        <w:t xml:space="preserve">- </w:t>
      </w:r>
      <w:r w:rsidR="005F765B">
        <w:t xml:space="preserve">Robinhood </w:t>
      </w:r>
      <w:proofErr w:type="gramStart"/>
      <w:r w:rsidR="005F765B">
        <w:t>Markets(</w:t>
      </w:r>
      <w:proofErr w:type="gramEnd"/>
      <w:r w:rsidR="005F765B">
        <w:t>HOOD)</w:t>
      </w:r>
    </w:p>
    <w:p w14:paraId="30E07261" w14:textId="77777777" w:rsidR="004538DD" w:rsidRDefault="005F765B">
      <w:r>
        <w:t>-Bitcoin</w:t>
      </w:r>
      <w:r w:rsidR="009C3605">
        <w:t xml:space="preserve"> &amp;Gold </w:t>
      </w:r>
      <w:r>
        <w:t>(optional to check the accuracy on crypto)</w:t>
      </w:r>
      <w:r w:rsidR="00646382">
        <w:t xml:space="preserve"> </w:t>
      </w:r>
      <w:r w:rsidR="009C3605">
        <w:t>(</w:t>
      </w:r>
      <w:proofErr w:type="spellStart"/>
      <w:proofErr w:type="gramStart"/>
      <w:r w:rsidR="009C3605">
        <w:t>open,close</w:t>
      </w:r>
      <w:proofErr w:type="spellEnd"/>
      <w:proofErr w:type="gramEnd"/>
      <w:r w:rsidR="009C3605">
        <w:t xml:space="preserve"> </w:t>
      </w:r>
      <w:proofErr w:type="gramStart"/>
      <w:r w:rsidR="009C3605">
        <w:t>time??</w:t>
      </w:r>
      <w:proofErr w:type="gramEnd"/>
      <w:r w:rsidR="009C3605">
        <w:t>??)</w:t>
      </w:r>
    </w:p>
    <w:p w14:paraId="174B2B9B" w14:textId="305216AB" w:rsidR="00975980" w:rsidRDefault="004538DD">
      <w:r>
        <w:t>Get sorted with opening and closing times according to stocks.</w:t>
      </w:r>
      <w:r w:rsidR="005F765B">
        <w:br/>
      </w:r>
      <w:r w:rsidR="005F765B">
        <w:br/>
      </w:r>
    </w:p>
    <w:p w14:paraId="39D4A151" w14:textId="77777777" w:rsidR="00975980" w:rsidRDefault="00CC2FC7">
      <w:pPr>
        <w:pStyle w:val="Heading1"/>
      </w:pPr>
      <w:r>
        <w:t>6. Evaluation Metrics</w:t>
      </w:r>
    </w:p>
    <w:p w14:paraId="2D3D6942" w14:textId="77777777" w:rsidR="00975980" w:rsidRDefault="00CC2FC7">
      <w:r>
        <w:t>- RMSE (Root Mean Squared Error)</w:t>
      </w:r>
      <w:r>
        <w:br/>
        <w:t>- MAPE (Mean Absolute Percentage Error)</w:t>
      </w:r>
      <w:r>
        <w:br/>
        <w:t>- Directional Accuracy: % of correctly predicted up/down days</w:t>
      </w:r>
    </w:p>
    <w:p w14:paraId="3C81FABB" w14:textId="77777777" w:rsidR="00F167B2" w:rsidRDefault="00F167B2" w:rsidP="00437A94">
      <w:pPr>
        <w:pStyle w:val="Heading1"/>
      </w:pPr>
    </w:p>
    <w:p w14:paraId="690A3453" w14:textId="77777777" w:rsidR="00C71557" w:rsidRDefault="00C71557" w:rsidP="00C71557"/>
    <w:p w14:paraId="079E35E4" w14:textId="77777777" w:rsidR="00C71557" w:rsidRPr="00C71557" w:rsidRDefault="00C71557" w:rsidP="00C71557"/>
    <w:p w14:paraId="07C66A7F" w14:textId="6574A1F2" w:rsidR="00437A94" w:rsidRPr="00437A94" w:rsidRDefault="00CC2FC7" w:rsidP="00437A94">
      <w:pPr>
        <w:pStyle w:val="Heading1"/>
        <w:rPr>
          <w:b/>
          <w:bCs/>
        </w:rPr>
      </w:pPr>
      <w:r>
        <w:t>7. Results</w:t>
      </w:r>
    </w:p>
    <w:p w14:paraId="5A9E12B8" w14:textId="77777777" w:rsidR="00F167B2" w:rsidRPr="00F167B2" w:rsidRDefault="00F167B2" w:rsidP="00F167B2">
      <w:pPr>
        <w:spacing w:before="100" w:beforeAutospacing="1" w:after="100" w:afterAutospacing="1" w:line="240" w:lineRule="auto"/>
        <w:rPr>
          <w:rFonts w:ascii="Times New Roman" w:eastAsia="Times New Roman" w:hAnsi="Times New Roman" w:cs="Times New Roman"/>
          <w:sz w:val="24"/>
          <w:szCs w:val="24"/>
          <w:lang w:val="en-DE" w:eastAsia="en-DE"/>
        </w:rPr>
      </w:pPr>
      <w:r w:rsidRPr="00F167B2">
        <w:rPr>
          <w:rFonts w:ascii="Times New Roman" w:eastAsia="Times New Roman" w:hAnsi="Times New Roman" w:cs="Times New Roman"/>
          <w:sz w:val="24"/>
          <w:szCs w:val="24"/>
          <w:lang w:val="en-DE" w:eastAsia="en-DE"/>
        </w:rPr>
        <w:t>Our LSTM-based model for short-term stock price trend prediction demonstrates promising results across major US-listed companies. Based on the final performance evaluation, the following insights can be drawn:</w:t>
      </w:r>
    </w:p>
    <w:p w14:paraId="32033B87" w14:textId="79E37E52" w:rsidR="00F167B2" w:rsidRPr="00F167B2" w:rsidRDefault="00F167B2" w:rsidP="00F167B2">
      <w:pPr>
        <w:spacing w:before="100" w:beforeAutospacing="1" w:after="100" w:afterAutospacing="1" w:line="240" w:lineRule="auto"/>
        <w:outlineLvl w:val="3"/>
        <w:rPr>
          <w:rFonts w:ascii="Times New Roman" w:eastAsia="Times New Roman" w:hAnsi="Times New Roman" w:cs="Times New Roman"/>
          <w:b/>
          <w:bCs/>
          <w:sz w:val="24"/>
          <w:szCs w:val="24"/>
          <w:lang w:val="en-DE" w:eastAsia="en-DE"/>
        </w:rPr>
      </w:pPr>
      <w:r w:rsidRPr="00F167B2">
        <w:rPr>
          <w:rFonts w:ascii="Times New Roman" w:eastAsia="Times New Roman" w:hAnsi="Times New Roman" w:cs="Times New Roman"/>
          <w:b/>
          <w:bCs/>
          <w:sz w:val="24"/>
          <w:szCs w:val="24"/>
          <w:lang w:val="en-DE" w:eastAsia="en-DE"/>
        </w:rPr>
        <w:t>Model Performance Analysis (refer to plots</w:t>
      </w:r>
      <w:r>
        <w:rPr>
          <w:rFonts w:ascii="Times New Roman" w:eastAsia="Times New Roman" w:hAnsi="Times New Roman" w:cs="Times New Roman"/>
          <w:b/>
          <w:bCs/>
          <w:sz w:val="24"/>
          <w:szCs w:val="24"/>
          <w:lang w:val="en-DE" w:eastAsia="en-DE"/>
        </w:rPr>
        <w:t xml:space="preserve"> in poster!</w:t>
      </w:r>
      <w:r w:rsidRPr="00F167B2">
        <w:rPr>
          <w:rFonts w:ascii="Times New Roman" w:eastAsia="Times New Roman" w:hAnsi="Times New Roman" w:cs="Times New Roman"/>
          <w:b/>
          <w:bCs/>
          <w:sz w:val="24"/>
          <w:szCs w:val="24"/>
          <w:lang w:val="en-DE" w:eastAsia="en-DE"/>
        </w:rPr>
        <w:t>)</w:t>
      </w:r>
    </w:p>
    <w:p w14:paraId="4044693F" w14:textId="77777777" w:rsidR="00F167B2" w:rsidRPr="00F167B2" w:rsidRDefault="00F167B2" w:rsidP="00F167B2">
      <w:pPr>
        <w:numPr>
          <w:ilvl w:val="0"/>
          <w:numId w:val="14"/>
        </w:numPr>
        <w:spacing w:before="100" w:beforeAutospacing="1" w:after="100" w:afterAutospacing="1" w:line="240" w:lineRule="auto"/>
        <w:rPr>
          <w:rFonts w:ascii="Times New Roman" w:eastAsia="Times New Roman" w:hAnsi="Times New Roman" w:cs="Times New Roman"/>
          <w:sz w:val="24"/>
          <w:szCs w:val="24"/>
          <w:lang w:val="en-DE" w:eastAsia="en-DE"/>
        </w:rPr>
      </w:pPr>
      <w:r w:rsidRPr="00F167B2">
        <w:rPr>
          <w:rFonts w:ascii="Times New Roman" w:eastAsia="Times New Roman" w:hAnsi="Times New Roman" w:cs="Times New Roman"/>
          <w:b/>
          <w:bCs/>
          <w:sz w:val="24"/>
          <w:szCs w:val="24"/>
          <w:lang w:val="en-DE" w:eastAsia="en-DE"/>
        </w:rPr>
        <w:t>Training vs. Validation Loss</w:t>
      </w:r>
    </w:p>
    <w:p w14:paraId="1B866F6E" w14:textId="77777777" w:rsidR="00F167B2" w:rsidRPr="00F167B2" w:rsidRDefault="00F167B2" w:rsidP="00F167B2">
      <w:pPr>
        <w:spacing w:before="100" w:beforeAutospacing="1" w:after="100" w:afterAutospacing="1" w:line="240" w:lineRule="auto"/>
        <w:rPr>
          <w:rFonts w:ascii="Times New Roman" w:eastAsia="Times New Roman" w:hAnsi="Times New Roman" w:cs="Times New Roman"/>
          <w:sz w:val="24"/>
          <w:szCs w:val="24"/>
          <w:lang w:val="en-DE" w:eastAsia="en-DE"/>
        </w:rPr>
      </w:pPr>
      <w:r w:rsidRPr="00F167B2">
        <w:rPr>
          <w:rFonts w:ascii="Times New Roman" w:eastAsia="Times New Roman" w:hAnsi="Times New Roman" w:cs="Times New Roman"/>
          <w:sz w:val="24"/>
          <w:szCs w:val="24"/>
          <w:lang w:val="en-DE" w:eastAsia="en-DE"/>
        </w:rPr>
        <w:t>The training vs. validation loss curve shows a clear downward trend for both training and validation datasets across the first ~80–100 epochs, indicating effective learning. The training loss steadily declines throughout all 170 epochs, while the validation loss plateaus after about 100 epochs, suggesting the onset of slight overfitting.</w:t>
      </w:r>
      <w:r w:rsidRPr="00F167B2">
        <w:rPr>
          <w:rFonts w:ascii="Times New Roman" w:eastAsia="Times New Roman" w:hAnsi="Times New Roman" w:cs="Times New Roman"/>
          <w:sz w:val="24"/>
          <w:szCs w:val="24"/>
          <w:lang w:val="en-DE" w:eastAsia="en-DE"/>
        </w:rPr>
        <w:br/>
        <w:t>Key Observations:</w:t>
      </w:r>
    </w:p>
    <w:p w14:paraId="0F6D84C3" w14:textId="77777777" w:rsidR="00F167B2" w:rsidRPr="00F167B2" w:rsidRDefault="00F167B2" w:rsidP="00F167B2">
      <w:pPr>
        <w:numPr>
          <w:ilvl w:val="0"/>
          <w:numId w:val="15"/>
        </w:numPr>
        <w:spacing w:before="100" w:beforeAutospacing="1" w:after="100" w:afterAutospacing="1" w:line="240" w:lineRule="auto"/>
        <w:rPr>
          <w:rFonts w:ascii="Times New Roman" w:eastAsia="Times New Roman" w:hAnsi="Times New Roman" w:cs="Times New Roman"/>
          <w:sz w:val="24"/>
          <w:szCs w:val="24"/>
          <w:lang w:val="en-DE" w:eastAsia="en-DE"/>
        </w:rPr>
      </w:pPr>
      <w:r w:rsidRPr="00F167B2">
        <w:rPr>
          <w:rFonts w:ascii="Times New Roman" w:eastAsia="Times New Roman" w:hAnsi="Times New Roman" w:cs="Times New Roman"/>
          <w:b/>
          <w:bCs/>
          <w:sz w:val="24"/>
          <w:szCs w:val="24"/>
          <w:lang w:val="en-DE" w:eastAsia="en-DE"/>
        </w:rPr>
        <w:t>Initial convergence</w:t>
      </w:r>
      <w:r w:rsidRPr="00F167B2">
        <w:rPr>
          <w:rFonts w:ascii="Times New Roman" w:eastAsia="Times New Roman" w:hAnsi="Times New Roman" w:cs="Times New Roman"/>
          <w:sz w:val="24"/>
          <w:szCs w:val="24"/>
          <w:lang w:val="en-DE" w:eastAsia="en-DE"/>
        </w:rPr>
        <w:t>: The steep drop in both losses early on shows that the model quickly learns important temporal patterns.</w:t>
      </w:r>
    </w:p>
    <w:p w14:paraId="778AF059" w14:textId="77777777" w:rsidR="00F167B2" w:rsidRPr="00F167B2" w:rsidRDefault="00F167B2" w:rsidP="00F167B2">
      <w:pPr>
        <w:numPr>
          <w:ilvl w:val="0"/>
          <w:numId w:val="15"/>
        </w:numPr>
        <w:spacing w:before="100" w:beforeAutospacing="1" w:after="100" w:afterAutospacing="1" w:line="240" w:lineRule="auto"/>
        <w:rPr>
          <w:rFonts w:ascii="Times New Roman" w:eastAsia="Times New Roman" w:hAnsi="Times New Roman" w:cs="Times New Roman"/>
          <w:sz w:val="24"/>
          <w:szCs w:val="24"/>
          <w:lang w:val="en-DE" w:eastAsia="en-DE"/>
        </w:rPr>
      </w:pPr>
      <w:r w:rsidRPr="00F167B2">
        <w:rPr>
          <w:rFonts w:ascii="Times New Roman" w:eastAsia="Times New Roman" w:hAnsi="Times New Roman" w:cs="Times New Roman"/>
          <w:b/>
          <w:bCs/>
          <w:sz w:val="24"/>
          <w:szCs w:val="24"/>
          <w:lang w:val="en-DE" w:eastAsia="en-DE"/>
        </w:rPr>
        <w:lastRenderedPageBreak/>
        <w:t>Validation stabilization</w:t>
      </w:r>
      <w:r w:rsidRPr="00F167B2">
        <w:rPr>
          <w:rFonts w:ascii="Times New Roman" w:eastAsia="Times New Roman" w:hAnsi="Times New Roman" w:cs="Times New Roman"/>
          <w:sz w:val="24"/>
          <w:szCs w:val="24"/>
          <w:lang w:val="en-DE" w:eastAsia="en-DE"/>
        </w:rPr>
        <w:t>: Around epoch 100, the validation loss starts to flatten, indicating the model is no longer improving generalization despite continued gains in training.</w:t>
      </w:r>
    </w:p>
    <w:p w14:paraId="2833796C" w14:textId="77777777" w:rsidR="00F167B2" w:rsidRPr="00F167B2" w:rsidRDefault="00F167B2" w:rsidP="00F167B2">
      <w:pPr>
        <w:numPr>
          <w:ilvl w:val="0"/>
          <w:numId w:val="15"/>
        </w:numPr>
        <w:spacing w:before="100" w:beforeAutospacing="1" w:after="100" w:afterAutospacing="1" w:line="240" w:lineRule="auto"/>
        <w:rPr>
          <w:rFonts w:ascii="Times New Roman" w:eastAsia="Times New Roman" w:hAnsi="Times New Roman" w:cs="Times New Roman"/>
          <w:sz w:val="24"/>
          <w:szCs w:val="24"/>
          <w:lang w:val="en-DE" w:eastAsia="en-DE"/>
        </w:rPr>
      </w:pPr>
      <w:r w:rsidRPr="00F167B2">
        <w:rPr>
          <w:rFonts w:ascii="Times New Roman" w:eastAsia="Times New Roman" w:hAnsi="Times New Roman" w:cs="Times New Roman"/>
          <w:b/>
          <w:bCs/>
          <w:sz w:val="24"/>
          <w:szCs w:val="24"/>
          <w:lang w:val="en-DE" w:eastAsia="en-DE"/>
        </w:rPr>
        <w:t>Mitigation</w:t>
      </w:r>
      <w:r w:rsidRPr="00F167B2">
        <w:rPr>
          <w:rFonts w:ascii="Times New Roman" w:eastAsia="Times New Roman" w:hAnsi="Times New Roman" w:cs="Times New Roman"/>
          <w:sz w:val="24"/>
          <w:szCs w:val="24"/>
          <w:lang w:val="en-DE" w:eastAsia="en-DE"/>
        </w:rPr>
        <w:t>: The model includes dropout and early stopping (with patience=8), preventing further overfitting and preserving its robustness on unseen data.</w:t>
      </w:r>
    </w:p>
    <w:p w14:paraId="59C5FE12" w14:textId="6E796AF1" w:rsidR="00F167B2" w:rsidRPr="00F167B2" w:rsidRDefault="00F167B2" w:rsidP="00F167B2">
      <w:pPr>
        <w:spacing w:before="100" w:beforeAutospacing="1" w:after="100" w:afterAutospacing="1" w:line="240" w:lineRule="auto"/>
        <w:rPr>
          <w:rFonts w:ascii="Times New Roman" w:eastAsia="Times New Roman" w:hAnsi="Times New Roman" w:cs="Times New Roman"/>
          <w:sz w:val="24"/>
          <w:szCs w:val="24"/>
          <w:lang w:val="en-DE" w:eastAsia="en-DE"/>
        </w:rPr>
      </w:pPr>
      <w:r w:rsidRPr="00F167B2">
        <w:rPr>
          <w:rFonts w:ascii="Times New Roman" w:eastAsia="Times New Roman" w:hAnsi="Times New Roman" w:cs="Times New Roman"/>
          <w:sz w:val="24"/>
          <w:szCs w:val="24"/>
          <w:lang w:val="en-DE" w:eastAsia="en-DE"/>
        </w:rPr>
        <w:t xml:space="preserve">This </w:t>
      </w:r>
      <w:r w:rsidRPr="00F167B2">
        <w:rPr>
          <w:rFonts w:ascii="Times New Roman" w:eastAsia="Times New Roman" w:hAnsi="Times New Roman" w:cs="Times New Roman"/>
          <w:sz w:val="24"/>
          <w:szCs w:val="24"/>
          <w:lang w:val="en-DE" w:eastAsia="en-DE"/>
        </w:rPr>
        <w:t>behaviour</w:t>
      </w:r>
      <w:r w:rsidRPr="00F167B2">
        <w:rPr>
          <w:rFonts w:ascii="Times New Roman" w:eastAsia="Times New Roman" w:hAnsi="Times New Roman" w:cs="Times New Roman"/>
          <w:sz w:val="24"/>
          <w:szCs w:val="24"/>
          <w:lang w:val="en-DE" w:eastAsia="en-DE"/>
        </w:rPr>
        <w:t xml:space="preserve"> reflects the model's capacity to capture complex patterns in stock data while balancing bias and variance effectively.</w:t>
      </w:r>
    </w:p>
    <w:p w14:paraId="1BB0F094" w14:textId="43089051" w:rsidR="00F167B2" w:rsidRPr="00F167B2" w:rsidRDefault="00F167B2" w:rsidP="00F167B2">
      <w:pPr>
        <w:spacing w:after="0" w:line="240" w:lineRule="auto"/>
        <w:rPr>
          <w:rFonts w:ascii="Times New Roman" w:eastAsia="Times New Roman" w:hAnsi="Times New Roman" w:cs="Times New Roman"/>
          <w:sz w:val="24"/>
          <w:szCs w:val="24"/>
          <w:lang w:val="en-DE" w:eastAsia="en-DE"/>
        </w:rPr>
      </w:pPr>
    </w:p>
    <w:p w14:paraId="6E0A10CA" w14:textId="77777777" w:rsidR="00F167B2" w:rsidRPr="00F167B2" w:rsidRDefault="00F167B2" w:rsidP="00F167B2">
      <w:pPr>
        <w:numPr>
          <w:ilvl w:val="0"/>
          <w:numId w:val="16"/>
        </w:numPr>
        <w:spacing w:before="100" w:beforeAutospacing="1" w:after="100" w:afterAutospacing="1" w:line="240" w:lineRule="auto"/>
        <w:rPr>
          <w:rFonts w:ascii="Times New Roman" w:eastAsia="Times New Roman" w:hAnsi="Times New Roman" w:cs="Times New Roman"/>
          <w:sz w:val="24"/>
          <w:szCs w:val="24"/>
          <w:lang w:val="en-DE" w:eastAsia="en-DE"/>
        </w:rPr>
      </w:pPr>
      <w:r w:rsidRPr="00F167B2">
        <w:rPr>
          <w:rFonts w:ascii="Times New Roman" w:eastAsia="Times New Roman" w:hAnsi="Times New Roman" w:cs="Times New Roman"/>
          <w:b/>
          <w:bCs/>
          <w:sz w:val="24"/>
          <w:szCs w:val="24"/>
          <w:lang w:val="en-DE" w:eastAsia="en-DE"/>
        </w:rPr>
        <w:t>True vs. Predicted Class Distribution</w:t>
      </w:r>
    </w:p>
    <w:p w14:paraId="133309F9" w14:textId="77777777" w:rsidR="00F167B2" w:rsidRPr="00F167B2" w:rsidRDefault="00F167B2" w:rsidP="00F167B2">
      <w:pPr>
        <w:spacing w:before="100" w:beforeAutospacing="1" w:after="100" w:afterAutospacing="1" w:line="240" w:lineRule="auto"/>
        <w:rPr>
          <w:rFonts w:ascii="Times New Roman" w:eastAsia="Times New Roman" w:hAnsi="Times New Roman" w:cs="Times New Roman"/>
          <w:sz w:val="24"/>
          <w:szCs w:val="24"/>
          <w:lang w:val="en-DE" w:eastAsia="en-DE"/>
        </w:rPr>
      </w:pPr>
      <w:r w:rsidRPr="00F167B2">
        <w:rPr>
          <w:rFonts w:ascii="Times New Roman" w:eastAsia="Times New Roman" w:hAnsi="Times New Roman" w:cs="Times New Roman"/>
          <w:sz w:val="24"/>
          <w:szCs w:val="24"/>
          <w:lang w:val="en-DE" w:eastAsia="en-DE"/>
        </w:rPr>
        <w:t>This bar chart compares the true vs. predicted class counts across the five defined classes (Class 0 to Class 4), each representing different types of market movements or volatility levels.</w:t>
      </w:r>
    </w:p>
    <w:p w14:paraId="28126136" w14:textId="77777777" w:rsidR="00F167B2" w:rsidRPr="00F167B2" w:rsidRDefault="00F167B2" w:rsidP="00F167B2">
      <w:pPr>
        <w:spacing w:before="100" w:beforeAutospacing="1" w:after="100" w:afterAutospacing="1" w:line="240" w:lineRule="auto"/>
        <w:rPr>
          <w:rFonts w:ascii="Times New Roman" w:eastAsia="Times New Roman" w:hAnsi="Times New Roman" w:cs="Times New Roman"/>
          <w:sz w:val="24"/>
          <w:szCs w:val="24"/>
          <w:lang w:val="en-DE" w:eastAsia="en-DE"/>
        </w:rPr>
      </w:pPr>
      <w:r w:rsidRPr="00F167B2">
        <w:rPr>
          <w:rFonts w:ascii="Times New Roman" w:eastAsia="Times New Roman" w:hAnsi="Times New Roman" w:cs="Times New Roman"/>
          <w:sz w:val="24"/>
          <w:szCs w:val="24"/>
          <w:lang w:val="en-DE" w:eastAsia="en-DE"/>
        </w:rPr>
        <w:t>Key Observations:</w:t>
      </w:r>
    </w:p>
    <w:p w14:paraId="64282098" w14:textId="77777777" w:rsidR="00F167B2" w:rsidRPr="00F167B2" w:rsidRDefault="00F167B2" w:rsidP="00F167B2">
      <w:pPr>
        <w:numPr>
          <w:ilvl w:val="0"/>
          <w:numId w:val="17"/>
        </w:numPr>
        <w:spacing w:before="100" w:beforeAutospacing="1" w:after="100" w:afterAutospacing="1" w:line="240" w:lineRule="auto"/>
        <w:rPr>
          <w:rFonts w:ascii="Times New Roman" w:eastAsia="Times New Roman" w:hAnsi="Times New Roman" w:cs="Times New Roman"/>
          <w:sz w:val="24"/>
          <w:szCs w:val="24"/>
          <w:lang w:val="en-DE" w:eastAsia="en-DE"/>
        </w:rPr>
      </w:pPr>
      <w:r w:rsidRPr="00F167B2">
        <w:rPr>
          <w:rFonts w:ascii="Times New Roman" w:eastAsia="Times New Roman" w:hAnsi="Times New Roman" w:cs="Times New Roman"/>
          <w:b/>
          <w:bCs/>
          <w:sz w:val="24"/>
          <w:szCs w:val="24"/>
          <w:lang w:val="en-DE" w:eastAsia="en-DE"/>
        </w:rPr>
        <w:t>Good alignment in distributions</w:t>
      </w:r>
      <w:r w:rsidRPr="00F167B2">
        <w:rPr>
          <w:rFonts w:ascii="Times New Roman" w:eastAsia="Times New Roman" w:hAnsi="Times New Roman" w:cs="Times New Roman"/>
          <w:sz w:val="24"/>
          <w:szCs w:val="24"/>
          <w:lang w:val="en-DE" w:eastAsia="en-DE"/>
        </w:rPr>
        <w:t>: The predicted class distribution closely mirrors the true distribution across all classes, suggesting no major class imbalance in predictions.</w:t>
      </w:r>
    </w:p>
    <w:p w14:paraId="72774819" w14:textId="77777777" w:rsidR="00F167B2" w:rsidRPr="00F167B2" w:rsidRDefault="00F167B2" w:rsidP="00F167B2">
      <w:pPr>
        <w:numPr>
          <w:ilvl w:val="0"/>
          <w:numId w:val="17"/>
        </w:numPr>
        <w:spacing w:before="100" w:beforeAutospacing="1" w:after="100" w:afterAutospacing="1" w:line="240" w:lineRule="auto"/>
        <w:rPr>
          <w:rFonts w:ascii="Times New Roman" w:eastAsia="Times New Roman" w:hAnsi="Times New Roman" w:cs="Times New Roman"/>
          <w:sz w:val="24"/>
          <w:szCs w:val="24"/>
          <w:lang w:val="en-DE" w:eastAsia="en-DE"/>
        </w:rPr>
      </w:pPr>
      <w:r w:rsidRPr="00F167B2">
        <w:rPr>
          <w:rFonts w:ascii="Times New Roman" w:eastAsia="Times New Roman" w:hAnsi="Times New Roman" w:cs="Times New Roman"/>
          <w:b/>
          <w:bCs/>
          <w:sz w:val="24"/>
          <w:szCs w:val="24"/>
          <w:lang w:val="en-DE" w:eastAsia="en-DE"/>
        </w:rPr>
        <w:t>Slight deviations</w:t>
      </w:r>
      <w:r w:rsidRPr="00F167B2">
        <w:rPr>
          <w:rFonts w:ascii="Times New Roman" w:eastAsia="Times New Roman" w:hAnsi="Times New Roman" w:cs="Times New Roman"/>
          <w:sz w:val="24"/>
          <w:szCs w:val="24"/>
          <w:lang w:val="en-DE" w:eastAsia="en-DE"/>
        </w:rPr>
        <w:t>:</w:t>
      </w:r>
    </w:p>
    <w:p w14:paraId="6515E1F6" w14:textId="77777777" w:rsidR="00F167B2" w:rsidRPr="00F167B2" w:rsidRDefault="00F167B2" w:rsidP="00F167B2">
      <w:pPr>
        <w:numPr>
          <w:ilvl w:val="1"/>
          <w:numId w:val="17"/>
        </w:numPr>
        <w:spacing w:before="100" w:beforeAutospacing="1" w:after="100" w:afterAutospacing="1" w:line="240" w:lineRule="auto"/>
        <w:rPr>
          <w:rFonts w:ascii="Times New Roman" w:eastAsia="Times New Roman" w:hAnsi="Times New Roman" w:cs="Times New Roman"/>
          <w:sz w:val="24"/>
          <w:szCs w:val="24"/>
          <w:lang w:val="en-DE" w:eastAsia="en-DE"/>
        </w:rPr>
      </w:pPr>
      <w:r w:rsidRPr="00F167B2">
        <w:rPr>
          <w:rFonts w:ascii="Times New Roman" w:eastAsia="Times New Roman" w:hAnsi="Times New Roman" w:cs="Times New Roman"/>
          <w:sz w:val="24"/>
          <w:szCs w:val="24"/>
          <w:lang w:val="en-DE" w:eastAsia="en-DE"/>
        </w:rPr>
        <w:t>Class 1 is slightly over-predicted, which could be due to its smoother patterns (e.g., stable upward trends) being easier to learn.</w:t>
      </w:r>
    </w:p>
    <w:p w14:paraId="138A9660" w14:textId="6118027D" w:rsidR="00F167B2" w:rsidRPr="00F167B2" w:rsidRDefault="00F167B2" w:rsidP="00F167B2">
      <w:pPr>
        <w:numPr>
          <w:ilvl w:val="1"/>
          <w:numId w:val="17"/>
        </w:numPr>
        <w:spacing w:before="100" w:beforeAutospacing="1" w:after="100" w:afterAutospacing="1" w:line="240" w:lineRule="auto"/>
        <w:rPr>
          <w:rFonts w:ascii="Times New Roman" w:eastAsia="Times New Roman" w:hAnsi="Times New Roman" w:cs="Times New Roman"/>
          <w:sz w:val="24"/>
          <w:szCs w:val="24"/>
          <w:lang w:val="en-DE" w:eastAsia="en-DE"/>
        </w:rPr>
      </w:pPr>
      <w:r w:rsidRPr="00F167B2">
        <w:rPr>
          <w:rFonts w:ascii="Times New Roman" w:eastAsia="Times New Roman" w:hAnsi="Times New Roman" w:cs="Times New Roman"/>
          <w:sz w:val="24"/>
          <w:szCs w:val="24"/>
          <w:lang w:val="en-DE" w:eastAsia="en-DE"/>
        </w:rPr>
        <w:t xml:space="preserve">Class 2 and Class 4 show minor underprediction, which could stem from increased volatility or overlapping characteristics with </w:t>
      </w:r>
      <w:r w:rsidRPr="00F167B2">
        <w:rPr>
          <w:rFonts w:ascii="Times New Roman" w:eastAsia="Times New Roman" w:hAnsi="Times New Roman" w:cs="Times New Roman"/>
          <w:sz w:val="24"/>
          <w:szCs w:val="24"/>
          <w:lang w:val="en-DE" w:eastAsia="en-DE"/>
        </w:rPr>
        <w:t>neighbouring</w:t>
      </w:r>
      <w:r w:rsidRPr="00F167B2">
        <w:rPr>
          <w:rFonts w:ascii="Times New Roman" w:eastAsia="Times New Roman" w:hAnsi="Times New Roman" w:cs="Times New Roman"/>
          <w:sz w:val="24"/>
          <w:szCs w:val="24"/>
          <w:lang w:val="en-DE" w:eastAsia="en-DE"/>
        </w:rPr>
        <w:t xml:space="preserve"> classes.</w:t>
      </w:r>
    </w:p>
    <w:p w14:paraId="46B7ABF4" w14:textId="7919D9DF" w:rsidR="00F167B2" w:rsidRPr="00F167B2" w:rsidRDefault="00F167B2" w:rsidP="00F167B2">
      <w:pPr>
        <w:spacing w:before="100" w:beforeAutospacing="1" w:after="100" w:afterAutospacing="1" w:line="240" w:lineRule="auto"/>
        <w:rPr>
          <w:rFonts w:ascii="Times New Roman" w:eastAsia="Times New Roman" w:hAnsi="Times New Roman" w:cs="Times New Roman"/>
          <w:sz w:val="24"/>
          <w:szCs w:val="24"/>
          <w:lang w:val="en-DE" w:eastAsia="en-DE"/>
        </w:rPr>
      </w:pPr>
      <w:r w:rsidRPr="00F167B2">
        <w:rPr>
          <w:rFonts w:ascii="Times New Roman" w:eastAsia="Times New Roman" w:hAnsi="Times New Roman" w:cs="Times New Roman"/>
          <w:sz w:val="24"/>
          <w:szCs w:val="24"/>
          <w:lang w:val="en-DE" w:eastAsia="en-DE"/>
        </w:rPr>
        <w:t xml:space="preserve">Overall, the distribution indicates that the model does </w:t>
      </w:r>
      <w:r w:rsidRPr="00F167B2">
        <w:rPr>
          <w:rFonts w:ascii="Times New Roman" w:eastAsia="Times New Roman" w:hAnsi="Times New Roman" w:cs="Times New Roman"/>
          <w:b/>
          <w:bCs/>
          <w:sz w:val="24"/>
          <w:szCs w:val="24"/>
          <w:lang w:val="en-DE" w:eastAsia="en-DE"/>
        </w:rPr>
        <w:t xml:space="preserve">not overly </w:t>
      </w:r>
      <w:r w:rsidRPr="00F167B2">
        <w:rPr>
          <w:rFonts w:ascii="Times New Roman" w:eastAsia="Times New Roman" w:hAnsi="Times New Roman" w:cs="Times New Roman"/>
          <w:b/>
          <w:bCs/>
          <w:sz w:val="24"/>
          <w:szCs w:val="24"/>
          <w:lang w:val="en-DE" w:eastAsia="en-DE"/>
        </w:rPr>
        <w:t>favour</w:t>
      </w:r>
      <w:r w:rsidRPr="00F167B2">
        <w:rPr>
          <w:rFonts w:ascii="Times New Roman" w:eastAsia="Times New Roman" w:hAnsi="Times New Roman" w:cs="Times New Roman"/>
          <w:b/>
          <w:bCs/>
          <w:sz w:val="24"/>
          <w:szCs w:val="24"/>
          <w:lang w:val="en-DE" w:eastAsia="en-DE"/>
        </w:rPr>
        <w:t xml:space="preserve"> any one class</w:t>
      </w:r>
      <w:r w:rsidRPr="00F167B2">
        <w:rPr>
          <w:rFonts w:ascii="Times New Roman" w:eastAsia="Times New Roman" w:hAnsi="Times New Roman" w:cs="Times New Roman"/>
          <w:sz w:val="24"/>
          <w:szCs w:val="24"/>
          <w:lang w:val="en-DE" w:eastAsia="en-DE"/>
        </w:rPr>
        <w:t xml:space="preserve">, maintaining balanced predictive power a critical factor for financial </w:t>
      </w:r>
      <w:r w:rsidRPr="00F167B2">
        <w:rPr>
          <w:rFonts w:ascii="Times New Roman" w:eastAsia="Times New Roman" w:hAnsi="Times New Roman" w:cs="Times New Roman"/>
          <w:sz w:val="24"/>
          <w:szCs w:val="24"/>
          <w:lang w:val="en-DE" w:eastAsia="en-DE"/>
        </w:rPr>
        <w:t>modelling</w:t>
      </w:r>
      <w:r w:rsidRPr="00F167B2">
        <w:rPr>
          <w:rFonts w:ascii="Times New Roman" w:eastAsia="Times New Roman" w:hAnsi="Times New Roman" w:cs="Times New Roman"/>
          <w:sz w:val="24"/>
          <w:szCs w:val="24"/>
          <w:lang w:val="en-DE" w:eastAsia="en-DE"/>
        </w:rPr>
        <w:t xml:space="preserve"> where disproportionate class predictions could lead to biased trading strategies.</w:t>
      </w:r>
    </w:p>
    <w:p w14:paraId="0F4C89A2" w14:textId="6FC8448F" w:rsidR="00F167B2" w:rsidRDefault="00F167B2" w:rsidP="00F167B2">
      <w:pPr>
        <w:spacing w:after="0" w:line="240" w:lineRule="auto"/>
        <w:rPr>
          <w:rFonts w:ascii="Times New Roman" w:eastAsia="Times New Roman" w:hAnsi="Times New Roman" w:cs="Times New Roman"/>
          <w:sz w:val="24"/>
          <w:szCs w:val="24"/>
          <w:lang w:val="en-DE" w:eastAsia="en-DE"/>
        </w:rPr>
      </w:pPr>
    </w:p>
    <w:p w14:paraId="697770A9" w14:textId="77777777" w:rsidR="00F167B2" w:rsidRPr="00F167B2" w:rsidRDefault="00F167B2" w:rsidP="00F167B2">
      <w:pPr>
        <w:spacing w:after="0" w:line="240" w:lineRule="auto"/>
        <w:rPr>
          <w:rFonts w:ascii="Times New Roman" w:eastAsia="Times New Roman" w:hAnsi="Times New Roman" w:cs="Times New Roman"/>
          <w:sz w:val="24"/>
          <w:szCs w:val="24"/>
          <w:lang w:val="en-DE" w:eastAsia="en-DE"/>
        </w:rPr>
      </w:pPr>
    </w:p>
    <w:p w14:paraId="0648C51A" w14:textId="77777777" w:rsidR="00F167B2" w:rsidRPr="00F167B2" w:rsidRDefault="00F167B2" w:rsidP="00F167B2">
      <w:pPr>
        <w:spacing w:before="100" w:beforeAutospacing="1" w:after="100" w:afterAutospacing="1" w:line="240" w:lineRule="auto"/>
        <w:outlineLvl w:val="2"/>
        <w:rPr>
          <w:rFonts w:ascii="Times New Roman" w:eastAsia="Times New Roman" w:hAnsi="Times New Roman" w:cs="Times New Roman"/>
          <w:b/>
          <w:bCs/>
          <w:color w:val="FF0000"/>
          <w:sz w:val="27"/>
          <w:szCs w:val="27"/>
          <w:lang w:val="en-DE" w:eastAsia="en-DE"/>
        </w:rPr>
      </w:pPr>
      <w:r w:rsidRPr="00F167B2">
        <w:rPr>
          <w:rFonts w:ascii="Times New Roman" w:eastAsia="Times New Roman" w:hAnsi="Times New Roman" w:cs="Times New Roman"/>
          <w:b/>
          <w:bCs/>
          <w:color w:val="FF0000"/>
          <w:sz w:val="27"/>
          <w:szCs w:val="27"/>
          <w:lang w:val="en-DE" w:eastAsia="en-DE"/>
        </w:rPr>
        <w:t>Why the Model Performs This Way: A Market Theory Perspective</w:t>
      </w:r>
    </w:p>
    <w:p w14:paraId="30BE213B" w14:textId="64A885F5" w:rsidR="00F167B2" w:rsidRPr="00F167B2" w:rsidRDefault="00F167B2" w:rsidP="00F167B2">
      <w:pPr>
        <w:spacing w:before="100" w:beforeAutospacing="1" w:after="100" w:afterAutospacing="1" w:line="240" w:lineRule="auto"/>
        <w:rPr>
          <w:rFonts w:ascii="Times New Roman" w:eastAsia="Times New Roman" w:hAnsi="Times New Roman" w:cs="Times New Roman"/>
          <w:sz w:val="24"/>
          <w:szCs w:val="24"/>
          <w:lang w:val="en-DE" w:eastAsia="en-DE"/>
        </w:rPr>
      </w:pPr>
      <w:r w:rsidRPr="00F167B2">
        <w:rPr>
          <w:rFonts w:ascii="Times New Roman" w:eastAsia="Times New Roman" w:hAnsi="Times New Roman" w:cs="Times New Roman"/>
          <w:sz w:val="24"/>
          <w:szCs w:val="24"/>
          <w:lang w:val="en-DE" w:eastAsia="en-DE"/>
        </w:rPr>
        <w:t xml:space="preserve">To understand the model’s </w:t>
      </w:r>
      <w:r w:rsidRPr="00F167B2">
        <w:rPr>
          <w:rFonts w:ascii="Times New Roman" w:eastAsia="Times New Roman" w:hAnsi="Times New Roman" w:cs="Times New Roman"/>
          <w:sz w:val="24"/>
          <w:szCs w:val="24"/>
          <w:lang w:val="en-DE" w:eastAsia="en-DE"/>
        </w:rPr>
        <w:t>behaviour</w:t>
      </w:r>
      <w:r w:rsidRPr="00F167B2">
        <w:rPr>
          <w:rFonts w:ascii="Times New Roman" w:eastAsia="Times New Roman" w:hAnsi="Times New Roman" w:cs="Times New Roman"/>
          <w:sz w:val="24"/>
          <w:szCs w:val="24"/>
          <w:lang w:val="en-DE" w:eastAsia="en-DE"/>
        </w:rPr>
        <w:t>, it is crucial to tie it back to financial market characteristics:</w:t>
      </w:r>
    </w:p>
    <w:p w14:paraId="090DA369" w14:textId="7D42FFA6" w:rsidR="00F167B2" w:rsidRPr="00F167B2" w:rsidRDefault="00F167B2" w:rsidP="00F167B2">
      <w:pPr>
        <w:numPr>
          <w:ilvl w:val="0"/>
          <w:numId w:val="18"/>
        </w:numPr>
        <w:spacing w:before="100" w:beforeAutospacing="1" w:after="100" w:afterAutospacing="1" w:line="240" w:lineRule="auto"/>
        <w:rPr>
          <w:rFonts w:ascii="Times New Roman" w:eastAsia="Times New Roman" w:hAnsi="Times New Roman" w:cs="Times New Roman"/>
          <w:sz w:val="24"/>
          <w:szCs w:val="24"/>
          <w:lang w:val="en-DE" w:eastAsia="en-DE"/>
        </w:rPr>
      </w:pPr>
      <w:r w:rsidRPr="00F167B2">
        <w:rPr>
          <w:rFonts w:ascii="Times New Roman" w:eastAsia="Times New Roman" w:hAnsi="Times New Roman" w:cs="Times New Roman"/>
          <w:b/>
          <w:bCs/>
          <w:sz w:val="24"/>
          <w:szCs w:val="24"/>
          <w:lang w:val="en-DE" w:eastAsia="en-DE"/>
        </w:rPr>
        <w:t>Efficient Market Hypothesis (EMH)</w:t>
      </w:r>
      <w:r w:rsidRPr="00F167B2">
        <w:rPr>
          <w:rFonts w:ascii="Times New Roman" w:eastAsia="Times New Roman" w:hAnsi="Times New Roman" w:cs="Times New Roman"/>
          <w:sz w:val="24"/>
          <w:szCs w:val="24"/>
          <w:lang w:val="en-DE" w:eastAsia="en-DE"/>
        </w:rPr>
        <w:t xml:space="preserve"> posits that stock prices incorporate all known information. Yet, short-term inefficiencies driven by investor </w:t>
      </w:r>
      <w:r w:rsidRPr="00F167B2">
        <w:rPr>
          <w:rFonts w:ascii="Times New Roman" w:eastAsia="Times New Roman" w:hAnsi="Times New Roman" w:cs="Times New Roman"/>
          <w:sz w:val="24"/>
          <w:szCs w:val="24"/>
          <w:lang w:val="en-DE" w:eastAsia="en-DE"/>
        </w:rPr>
        <w:t>behaviour</w:t>
      </w:r>
      <w:r w:rsidRPr="00F167B2">
        <w:rPr>
          <w:rFonts w:ascii="Times New Roman" w:eastAsia="Times New Roman" w:hAnsi="Times New Roman" w:cs="Times New Roman"/>
          <w:sz w:val="24"/>
          <w:szCs w:val="24"/>
          <w:lang w:val="en-DE" w:eastAsia="en-DE"/>
        </w:rPr>
        <w:t>, order flow, and sentiment leave patterns that LSTMs are well-suited to capture.</w:t>
      </w:r>
    </w:p>
    <w:p w14:paraId="6B42B7DA" w14:textId="77777777" w:rsidR="00F167B2" w:rsidRPr="00F167B2" w:rsidRDefault="00F167B2" w:rsidP="00F167B2">
      <w:pPr>
        <w:numPr>
          <w:ilvl w:val="0"/>
          <w:numId w:val="18"/>
        </w:numPr>
        <w:spacing w:before="100" w:beforeAutospacing="1" w:after="100" w:afterAutospacing="1" w:line="240" w:lineRule="auto"/>
        <w:rPr>
          <w:rFonts w:ascii="Times New Roman" w:eastAsia="Times New Roman" w:hAnsi="Times New Roman" w:cs="Times New Roman"/>
          <w:sz w:val="24"/>
          <w:szCs w:val="24"/>
          <w:lang w:val="en-DE" w:eastAsia="en-DE"/>
        </w:rPr>
      </w:pPr>
      <w:r w:rsidRPr="00F167B2">
        <w:rPr>
          <w:rFonts w:ascii="Times New Roman" w:eastAsia="Times New Roman" w:hAnsi="Times New Roman" w:cs="Times New Roman"/>
          <w:b/>
          <w:bCs/>
          <w:sz w:val="24"/>
          <w:szCs w:val="24"/>
          <w:lang w:val="en-DE" w:eastAsia="en-DE"/>
        </w:rPr>
        <w:lastRenderedPageBreak/>
        <w:t>Stocks like Apple or Microsoft</w:t>
      </w:r>
      <w:r w:rsidRPr="00F167B2">
        <w:rPr>
          <w:rFonts w:ascii="Times New Roman" w:eastAsia="Times New Roman" w:hAnsi="Times New Roman" w:cs="Times New Roman"/>
          <w:sz w:val="24"/>
          <w:szCs w:val="24"/>
          <w:lang w:val="en-DE" w:eastAsia="en-DE"/>
        </w:rPr>
        <w:t>, with higher market caps and trading volumes, show higher prediction accuracy because their price movements are smoother and more reflective of consistent investor sentiment.</w:t>
      </w:r>
    </w:p>
    <w:p w14:paraId="799415AF" w14:textId="77777777" w:rsidR="00F167B2" w:rsidRPr="00F167B2" w:rsidRDefault="00F167B2" w:rsidP="00F167B2">
      <w:pPr>
        <w:numPr>
          <w:ilvl w:val="0"/>
          <w:numId w:val="18"/>
        </w:numPr>
        <w:spacing w:before="100" w:beforeAutospacing="1" w:after="100" w:afterAutospacing="1" w:line="240" w:lineRule="auto"/>
        <w:rPr>
          <w:rFonts w:ascii="Times New Roman" w:eastAsia="Times New Roman" w:hAnsi="Times New Roman" w:cs="Times New Roman"/>
          <w:sz w:val="24"/>
          <w:szCs w:val="24"/>
          <w:lang w:val="en-DE" w:eastAsia="en-DE"/>
        </w:rPr>
      </w:pPr>
      <w:r w:rsidRPr="00F167B2">
        <w:rPr>
          <w:rFonts w:ascii="Times New Roman" w:eastAsia="Times New Roman" w:hAnsi="Times New Roman" w:cs="Times New Roman"/>
          <w:b/>
          <w:bCs/>
          <w:sz w:val="24"/>
          <w:szCs w:val="24"/>
          <w:lang w:val="en-DE" w:eastAsia="en-DE"/>
        </w:rPr>
        <w:t>Volatile assets</w:t>
      </w:r>
      <w:r w:rsidRPr="00F167B2">
        <w:rPr>
          <w:rFonts w:ascii="Times New Roman" w:eastAsia="Times New Roman" w:hAnsi="Times New Roman" w:cs="Times New Roman"/>
          <w:sz w:val="24"/>
          <w:szCs w:val="24"/>
          <w:lang w:val="en-DE" w:eastAsia="en-DE"/>
        </w:rPr>
        <w:t xml:space="preserve"> like Tesla or Palantir are harder to predict due to sudden market reactions and news-based shocks.</w:t>
      </w:r>
    </w:p>
    <w:p w14:paraId="4110E591" w14:textId="49390E19" w:rsidR="00F167B2" w:rsidRPr="00F167B2" w:rsidRDefault="00F167B2" w:rsidP="00F167B2">
      <w:pPr>
        <w:numPr>
          <w:ilvl w:val="0"/>
          <w:numId w:val="18"/>
        </w:numPr>
        <w:spacing w:before="100" w:beforeAutospacing="1" w:after="100" w:afterAutospacing="1" w:line="240" w:lineRule="auto"/>
        <w:rPr>
          <w:rFonts w:ascii="Times New Roman" w:eastAsia="Times New Roman" w:hAnsi="Times New Roman" w:cs="Times New Roman"/>
          <w:sz w:val="24"/>
          <w:szCs w:val="24"/>
          <w:lang w:val="en-DE" w:eastAsia="en-DE"/>
        </w:rPr>
      </w:pPr>
      <w:r w:rsidRPr="00F167B2">
        <w:rPr>
          <w:rFonts w:ascii="Times New Roman" w:eastAsia="Times New Roman" w:hAnsi="Times New Roman" w:cs="Times New Roman"/>
          <w:b/>
          <w:bCs/>
          <w:sz w:val="24"/>
          <w:szCs w:val="24"/>
          <w:lang w:val="en-DE" w:eastAsia="en-DE"/>
        </w:rPr>
        <w:t>Gold and Bitcoin</w:t>
      </w:r>
      <w:r w:rsidRPr="00F167B2">
        <w:rPr>
          <w:rFonts w:ascii="Times New Roman" w:eastAsia="Times New Roman" w:hAnsi="Times New Roman" w:cs="Times New Roman"/>
          <w:sz w:val="24"/>
          <w:szCs w:val="24"/>
          <w:lang w:val="en-DE" w:eastAsia="en-DE"/>
        </w:rPr>
        <w:t xml:space="preserve">, whose </w:t>
      </w:r>
      <w:r w:rsidRPr="00F167B2">
        <w:rPr>
          <w:rFonts w:ascii="Times New Roman" w:eastAsia="Times New Roman" w:hAnsi="Times New Roman" w:cs="Times New Roman"/>
          <w:sz w:val="24"/>
          <w:szCs w:val="24"/>
          <w:lang w:val="en-DE" w:eastAsia="en-DE"/>
        </w:rPr>
        <w:t>behaviour</w:t>
      </w:r>
      <w:r w:rsidRPr="00F167B2">
        <w:rPr>
          <w:rFonts w:ascii="Times New Roman" w:eastAsia="Times New Roman" w:hAnsi="Times New Roman" w:cs="Times New Roman"/>
          <w:sz w:val="24"/>
          <w:szCs w:val="24"/>
          <w:lang w:val="en-DE" w:eastAsia="en-DE"/>
        </w:rPr>
        <w:t xml:space="preserve"> is driven by macroeconomic signals or global sentiment, pose unique challenges outside the scope of historical price-volume trends alone hence their </w:t>
      </w:r>
      <w:r w:rsidRPr="00F167B2">
        <w:rPr>
          <w:rFonts w:ascii="Times New Roman" w:eastAsia="Times New Roman" w:hAnsi="Times New Roman" w:cs="Times New Roman"/>
          <w:sz w:val="24"/>
          <w:szCs w:val="24"/>
          <w:lang w:eastAsia="en-DE"/>
        </w:rPr>
        <w:t>penurious</w:t>
      </w:r>
      <w:r>
        <w:rPr>
          <w:rFonts w:ascii="Times New Roman" w:eastAsia="Times New Roman" w:hAnsi="Times New Roman" w:cs="Times New Roman"/>
          <w:sz w:val="24"/>
          <w:szCs w:val="24"/>
          <w:lang w:eastAsia="en-DE"/>
        </w:rPr>
        <w:t xml:space="preserve"> </w:t>
      </w:r>
      <w:r w:rsidRPr="00F167B2">
        <w:rPr>
          <w:rFonts w:ascii="Times New Roman" w:eastAsia="Times New Roman" w:hAnsi="Times New Roman" w:cs="Times New Roman"/>
          <w:sz w:val="24"/>
          <w:szCs w:val="24"/>
          <w:lang w:val="en-DE" w:eastAsia="en-DE"/>
        </w:rPr>
        <w:t>performance is anticipated.</w:t>
      </w:r>
    </w:p>
    <w:p w14:paraId="1E16EAF8" w14:textId="4B51AE7D" w:rsidR="00437A94" w:rsidRPr="00437A94" w:rsidRDefault="00437A94" w:rsidP="00F167B2">
      <w:pPr>
        <w:spacing w:after="200" w:line="276" w:lineRule="auto"/>
        <w:rPr>
          <w:lang w:val="en-DE"/>
        </w:rPr>
      </w:pPr>
    </w:p>
    <w:p w14:paraId="001F9B07" w14:textId="77777777" w:rsidR="00437A94" w:rsidRPr="00437A94" w:rsidRDefault="00437A94" w:rsidP="00437A94">
      <w:pPr>
        <w:rPr>
          <w:lang w:val="en-DE"/>
        </w:rPr>
      </w:pPr>
    </w:p>
    <w:p w14:paraId="4946A0E6" w14:textId="77777777" w:rsidR="00975980" w:rsidRDefault="00CC2FC7">
      <w:pPr>
        <w:pStyle w:val="Heading1"/>
      </w:pPr>
      <w:r>
        <w:t>8. Limitations</w:t>
      </w:r>
    </w:p>
    <w:p w14:paraId="35978374" w14:textId="204948C6" w:rsidR="00975980" w:rsidRDefault="00CC2FC7">
      <w:r>
        <w:t>As noted in both our implementation and literature:</w:t>
      </w:r>
      <w:r>
        <w:br/>
        <w:t>- Highly sensitive to noise</w:t>
      </w:r>
      <w:r>
        <w:br/>
        <w:t>- Struggles with market shocks (e.g., earnings announcements, political news)</w:t>
      </w:r>
      <w:r>
        <w:br/>
        <w:t>- Overfitting risk without regularization or dropout</w:t>
      </w:r>
      <w:r w:rsidR="005F765B">
        <w:t xml:space="preserve"> </w:t>
      </w:r>
    </w:p>
    <w:p w14:paraId="30FCC337" w14:textId="768069C7" w:rsidR="00437A94" w:rsidRPr="00437A94" w:rsidRDefault="00437A94" w:rsidP="00437A94">
      <w:pPr>
        <w:pStyle w:val="Heading1"/>
        <w:rPr>
          <w:b/>
          <w:bCs/>
        </w:rPr>
      </w:pPr>
      <w:r>
        <w:t>9</w:t>
      </w:r>
      <w:r w:rsidR="00CC2FC7">
        <w:t xml:space="preserve">. </w:t>
      </w:r>
      <w:proofErr w:type="gramStart"/>
      <w:r w:rsidR="00CC2FC7">
        <w:t>Conclusion</w:t>
      </w:r>
      <w:r>
        <w:t xml:space="preserve"> :</w:t>
      </w:r>
      <w:proofErr w:type="gramEnd"/>
      <w:r>
        <w:t xml:space="preserve"> </w:t>
      </w:r>
      <w:r w:rsidRPr="00437A94">
        <w:rPr>
          <w:b/>
          <w:bCs/>
          <w:lang w:val="en-DE"/>
        </w:rPr>
        <w:t>Final Thoughts</w:t>
      </w:r>
    </w:p>
    <w:p w14:paraId="6BD9E3F4" w14:textId="77777777" w:rsidR="00437A94" w:rsidRPr="00437A94" w:rsidRDefault="00437A94" w:rsidP="00437A94">
      <w:pPr>
        <w:spacing w:after="200" w:line="276" w:lineRule="auto"/>
        <w:rPr>
          <w:lang w:val="en-DE"/>
        </w:rPr>
      </w:pPr>
      <w:r w:rsidRPr="00437A94">
        <w:rPr>
          <w:lang w:val="en-DE"/>
        </w:rPr>
        <w:t>Despite the chaotic nature of financial markets, our LSTM model successfully captures significant temporal patterns across most classes, affirming the capability of deep learning to compete with traditional methods. The balance between bias and variance is well-managed via regularization and early stopping.</w:t>
      </w:r>
    </w:p>
    <w:p w14:paraId="210AF2B7" w14:textId="77777777" w:rsidR="00437A94" w:rsidRPr="00437A94" w:rsidRDefault="00437A94" w:rsidP="00437A94">
      <w:pPr>
        <w:spacing w:after="200" w:line="276" w:lineRule="auto"/>
        <w:rPr>
          <w:lang w:val="en-DE"/>
        </w:rPr>
      </w:pPr>
      <w:r w:rsidRPr="00437A94">
        <w:rPr>
          <w:b/>
          <w:bCs/>
          <w:lang w:val="en-DE"/>
        </w:rPr>
        <w:t>Key Takeaways</w:t>
      </w:r>
      <w:r w:rsidRPr="00437A94">
        <w:rPr>
          <w:lang w:val="en-DE"/>
        </w:rPr>
        <w:t>:</w:t>
      </w:r>
    </w:p>
    <w:p w14:paraId="3C0E1FB0" w14:textId="77777777" w:rsidR="00437A94" w:rsidRPr="00437A94" w:rsidRDefault="00437A94" w:rsidP="00437A94">
      <w:pPr>
        <w:numPr>
          <w:ilvl w:val="0"/>
          <w:numId w:val="12"/>
        </w:numPr>
        <w:spacing w:after="200" w:line="276" w:lineRule="auto"/>
        <w:rPr>
          <w:lang w:val="en-DE"/>
        </w:rPr>
      </w:pPr>
      <w:r w:rsidRPr="00437A94">
        <w:rPr>
          <w:lang w:val="en-DE"/>
        </w:rPr>
        <w:t>LSTMs are powerful tools for short-term trend forecasting.</w:t>
      </w:r>
    </w:p>
    <w:p w14:paraId="04E2682D" w14:textId="77777777" w:rsidR="00437A94" w:rsidRPr="00437A94" w:rsidRDefault="00437A94" w:rsidP="00437A94">
      <w:pPr>
        <w:numPr>
          <w:ilvl w:val="0"/>
          <w:numId w:val="12"/>
        </w:numPr>
        <w:spacing w:after="200" w:line="276" w:lineRule="auto"/>
        <w:rPr>
          <w:lang w:val="en-DE"/>
        </w:rPr>
      </w:pPr>
      <w:r w:rsidRPr="00437A94">
        <w:rPr>
          <w:lang w:val="en-DE"/>
        </w:rPr>
        <w:t>Stocks with higher market cap and volume are more predictable.</w:t>
      </w:r>
    </w:p>
    <w:p w14:paraId="7CC33387" w14:textId="77777777" w:rsidR="00437A94" w:rsidRDefault="00437A94" w:rsidP="00437A94">
      <w:pPr>
        <w:numPr>
          <w:ilvl w:val="0"/>
          <w:numId w:val="12"/>
        </w:numPr>
        <w:rPr>
          <w:lang w:val="en-DE"/>
        </w:rPr>
      </w:pPr>
      <w:r w:rsidRPr="00437A94">
        <w:rPr>
          <w:lang w:val="en-DE"/>
        </w:rPr>
        <w:t>Deep learning models should be used in tandem with domain knowledge, not as black boxes.</w:t>
      </w:r>
    </w:p>
    <w:p w14:paraId="78DD6364" w14:textId="77777777" w:rsidR="00F167B2" w:rsidRDefault="00F167B2" w:rsidP="00F167B2">
      <w:pPr>
        <w:rPr>
          <w:lang w:val="en-DE"/>
        </w:rPr>
      </w:pPr>
    </w:p>
    <w:p w14:paraId="4F196B89" w14:textId="77777777" w:rsidR="00F167B2" w:rsidRPr="00437A94" w:rsidRDefault="00F167B2" w:rsidP="00F167B2">
      <w:pPr>
        <w:spacing w:after="200" w:line="276" w:lineRule="auto"/>
        <w:rPr>
          <w:lang w:val="en-DE"/>
        </w:rPr>
      </w:pPr>
    </w:p>
    <w:p w14:paraId="679CB02F" w14:textId="4143DDD7" w:rsidR="00437A94" w:rsidRPr="00437A94" w:rsidRDefault="00437A94" w:rsidP="00437A94">
      <w:pPr>
        <w:spacing w:after="200" w:line="276" w:lineRule="auto"/>
        <w:rPr>
          <w:lang w:val="en-DE"/>
        </w:rPr>
      </w:pPr>
      <w:r w:rsidRPr="00437A94">
        <w:rPr>
          <w:lang w:val="en-DE"/>
        </w:rPr>
        <w:t xml:space="preserve">In future iterations, </w:t>
      </w:r>
      <w:r>
        <w:rPr>
          <w:lang w:val="en-DE"/>
        </w:rPr>
        <w:t xml:space="preserve">we can make it better </w:t>
      </w:r>
      <w:r w:rsidR="00C71557">
        <w:rPr>
          <w:lang w:val="en-DE"/>
        </w:rPr>
        <w:t>with:</w:t>
      </w:r>
    </w:p>
    <w:p w14:paraId="011FFBE1" w14:textId="77777777" w:rsidR="00437A94" w:rsidRPr="00437A94" w:rsidRDefault="00437A94" w:rsidP="00437A94">
      <w:pPr>
        <w:numPr>
          <w:ilvl w:val="0"/>
          <w:numId w:val="13"/>
        </w:numPr>
        <w:spacing w:after="200" w:line="276" w:lineRule="auto"/>
        <w:rPr>
          <w:lang w:val="en-DE"/>
        </w:rPr>
      </w:pPr>
      <w:r w:rsidRPr="00437A94">
        <w:rPr>
          <w:lang w:val="en-DE"/>
        </w:rPr>
        <w:t xml:space="preserve">Incorporating </w:t>
      </w:r>
      <w:r w:rsidRPr="00437A94">
        <w:rPr>
          <w:b/>
          <w:bCs/>
          <w:lang w:val="en-DE"/>
        </w:rPr>
        <w:t>sentiment analysis from financial news and social media</w:t>
      </w:r>
      <w:r w:rsidRPr="00437A94">
        <w:rPr>
          <w:lang w:val="en-DE"/>
        </w:rPr>
        <w:t>.</w:t>
      </w:r>
    </w:p>
    <w:p w14:paraId="430EA36E" w14:textId="77777777" w:rsidR="00437A94" w:rsidRPr="00437A94" w:rsidRDefault="00437A94" w:rsidP="00437A94">
      <w:pPr>
        <w:numPr>
          <w:ilvl w:val="0"/>
          <w:numId w:val="13"/>
        </w:numPr>
        <w:spacing w:after="200" w:line="276" w:lineRule="auto"/>
        <w:rPr>
          <w:lang w:val="en-DE"/>
        </w:rPr>
      </w:pPr>
      <w:r w:rsidRPr="00437A94">
        <w:rPr>
          <w:lang w:val="en-DE"/>
        </w:rPr>
        <w:t xml:space="preserve">Applying </w:t>
      </w:r>
      <w:r w:rsidRPr="00437A94">
        <w:rPr>
          <w:b/>
          <w:bCs/>
          <w:lang w:val="en-DE"/>
        </w:rPr>
        <w:t>attention mechanisms</w:t>
      </w:r>
      <w:r w:rsidRPr="00437A94">
        <w:rPr>
          <w:lang w:val="en-DE"/>
        </w:rPr>
        <w:t xml:space="preserve"> to improve feature interpretability.</w:t>
      </w:r>
    </w:p>
    <w:p w14:paraId="23A091C0" w14:textId="77777777" w:rsidR="00437A94" w:rsidRPr="00437A94" w:rsidRDefault="00437A94" w:rsidP="00437A94">
      <w:pPr>
        <w:numPr>
          <w:ilvl w:val="0"/>
          <w:numId w:val="13"/>
        </w:numPr>
        <w:spacing w:after="200" w:line="276" w:lineRule="auto"/>
        <w:rPr>
          <w:lang w:val="en-DE"/>
        </w:rPr>
      </w:pPr>
      <w:r w:rsidRPr="00437A94">
        <w:rPr>
          <w:lang w:val="en-DE"/>
        </w:rPr>
        <w:t xml:space="preserve">Evaluating </w:t>
      </w:r>
      <w:r w:rsidRPr="00437A94">
        <w:rPr>
          <w:b/>
          <w:bCs/>
          <w:lang w:val="en-DE"/>
        </w:rPr>
        <w:t>multimodal data (e.g., macroeconomic indicators, earnings reports)</w:t>
      </w:r>
      <w:r w:rsidRPr="00437A94">
        <w:rPr>
          <w:lang w:val="en-DE"/>
        </w:rPr>
        <w:t>.</w:t>
      </w:r>
    </w:p>
    <w:p w14:paraId="3A21CC3F" w14:textId="77777777" w:rsidR="00437A94" w:rsidRPr="00437A94" w:rsidRDefault="00437A94" w:rsidP="00437A94">
      <w:pPr>
        <w:rPr>
          <w:color w:val="FF0000"/>
          <w:lang w:val="en-DE"/>
        </w:rPr>
      </w:pPr>
    </w:p>
    <w:p w14:paraId="0A89E8A9" w14:textId="6435020A" w:rsidR="00437A94" w:rsidRPr="00437A94" w:rsidRDefault="00F167B2" w:rsidP="00437A94">
      <w:pPr>
        <w:rPr>
          <w:color w:val="FF0000"/>
          <w:lang w:val="en-DE"/>
        </w:rPr>
      </w:pPr>
      <w:r w:rsidRPr="00437A94">
        <w:rPr>
          <w:color w:val="FF0000"/>
          <w:lang w:val="en-DE"/>
        </w:rPr>
        <w:t>However,</w:t>
      </w:r>
      <w:r w:rsidR="00437A94" w:rsidRPr="00437A94">
        <w:rPr>
          <w:color w:val="FF0000"/>
          <w:lang w:val="en-DE"/>
        </w:rPr>
        <w:t xml:space="preserve"> this is beyond the current of the current scope of this project hence its just some recommendations of our thinking and learnings.</w:t>
      </w:r>
    </w:p>
    <w:p w14:paraId="62042912" w14:textId="6738D680" w:rsidR="00437A94" w:rsidRPr="00437A94" w:rsidRDefault="00437A94" w:rsidP="00437A94">
      <w:pPr>
        <w:spacing w:after="200" w:line="276" w:lineRule="auto"/>
        <w:rPr>
          <w:lang w:val="en-DE"/>
        </w:rPr>
      </w:pPr>
      <w:r>
        <w:rPr>
          <w:lang w:val="en-DE"/>
        </w:rPr>
        <w:lastRenderedPageBreak/>
        <w:t xml:space="preserve"> </w:t>
      </w:r>
      <w:r w:rsidRPr="00437A94">
        <w:rPr>
          <w:lang w:val="en-DE"/>
        </w:rPr>
        <w:t>This experiment not only demonstrates the applicability of AI in finance but also showcases how statistical learning can unearth patterns within the seeming randomness of stock prices.</w:t>
      </w:r>
      <w:r>
        <w:rPr>
          <w:lang w:val="en-DE"/>
        </w:rPr>
        <w:t xml:space="preserve"> </w:t>
      </w:r>
    </w:p>
    <w:p w14:paraId="3B4068AF" w14:textId="77777777" w:rsidR="00437A94" w:rsidRPr="00437A94" w:rsidRDefault="00437A94" w:rsidP="00437A94">
      <w:pPr>
        <w:rPr>
          <w:lang w:val="en-DE"/>
        </w:rPr>
      </w:pPr>
    </w:p>
    <w:p w14:paraId="04A35E3F" w14:textId="77777777" w:rsidR="00975980" w:rsidRPr="00646382" w:rsidRDefault="00CC2FC7">
      <w:pPr>
        <w:pStyle w:val="Heading1"/>
      </w:pPr>
      <w:r w:rsidRPr="00646382">
        <w:t>References</w:t>
      </w:r>
    </w:p>
    <w:p w14:paraId="0A634C9D" w14:textId="77777777" w:rsidR="00975980" w:rsidRDefault="00CC2FC7">
      <w:r w:rsidRPr="00646382">
        <w:t xml:space="preserve">- Hochreiter, S., &amp; </w:t>
      </w:r>
      <w:proofErr w:type="spellStart"/>
      <w:r w:rsidRPr="00646382">
        <w:t>Schmidhuber</w:t>
      </w:r>
      <w:proofErr w:type="spellEnd"/>
      <w:r w:rsidRPr="00646382">
        <w:t xml:space="preserve">, J. (1997). </w:t>
      </w:r>
      <w:r>
        <w:t>Long Short-Term Memory. https://doi.org/10.1162/neco.1997.9.8.1735</w:t>
      </w:r>
      <w:r>
        <w:br/>
        <w:t>- Sang, S., &amp; Li, L. (2024). A Novel Variant of LSTM Incorporating Attention. https://doi.org/10.3390/math12070945</w:t>
      </w:r>
      <w:r>
        <w:br/>
        <w:t>- Phuoc et al. (2024). Vietnamese Stock Market LSTM Case Study. https://www.nature.com/articles/s41599-024-02807-x</w:t>
      </w:r>
      <w:r>
        <w:br/>
        <w:t>- Rosebrock, A. (2021). Introduction to Neural Networks. https://pyimagesearch.com/2021/05/06/introduction-to-neural-networks/</w:t>
      </w:r>
      <w:r>
        <w:br/>
        <w:t xml:space="preserve">- </w:t>
      </w:r>
      <w:proofErr w:type="spellStart"/>
      <w:r>
        <w:t>GeeksforGeeks</w:t>
      </w:r>
      <w:proofErr w:type="spellEnd"/>
      <w:r>
        <w:t xml:space="preserve"> (2025a). </w:t>
      </w:r>
      <w:r w:rsidRPr="005F765B">
        <w:rPr>
          <w:lang w:val="fr-FR"/>
        </w:rPr>
        <w:t>LSTM Introduction. https://www.geeksforgeeks.org/deep-learning-introduction-to-long-short-term-memory/</w:t>
      </w:r>
      <w:r w:rsidRPr="005F765B">
        <w:rPr>
          <w:lang w:val="fr-FR"/>
        </w:rPr>
        <w:br/>
        <w:t xml:space="preserve">- </w:t>
      </w:r>
      <w:proofErr w:type="spellStart"/>
      <w:r w:rsidRPr="005F765B">
        <w:rPr>
          <w:lang w:val="fr-FR"/>
        </w:rPr>
        <w:t>López</w:t>
      </w:r>
      <w:proofErr w:type="spellEnd"/>
      <w:r w:rsidRPr="005F765B">
        <w:rPr>
          <w:lang w:val="fr-FR"/>
        </w:rPr>
        <w:t xml:space="preserve"> de Prado, M. (2018). </w:t>
      </w:r>
      <w:r>
        <w:t>Advances in Financial Machine Learning.</w:t>
      </w:r>
      <w:r>
        <w:br/>
        <w:t>- Zuckerman, G. (2019). The Man Who Solved the Market.</w:t>
      </w:r>
    </w:p>
    <w:p w14:paraId="77EF6E6E" w14:textId="38EA7599" w:rsidR="000D2269" w:rsidRDefault="000D2269">
      <w:proofErr w:type="spellStart"/>
      <w:r>
        <w:t>Github</w:t>
      </w:r>
      <w:proofErr w:type="spellEnd"/>
      <w:r>
        <w:t xml:space="preserve"> repo :</w:t>
      </w:r>
      <w:hyperlink r:id="rId6" w:history="1">
        <w:r w:rsidRPr="000D2269">
          <w:rPr>
            <w:rStyle w:val="Hyperlink"/>
          </w:rPr>
          <w:t>VN30 stock prediction by LSTM model: accuracy 90%</w:t>
        </w:r>
      </w:hyperlink>
    </w:p>
    <w:p w14:paraId="07EA04B8" w14:textId="77777777" w:rsidR="000D2269" w:rsidRDefault="000D2269"/>
    <w:p w14:paraId="194923E3" w14:textId="77777777" w:rsidR="009F2E4A" w:rsidRDefault="009F2E4A"/>
    <w:p w14:paraId="6306A928" w14:textId="77777777" w:rsidR="009F2E4A" w:rsidRDefault="009F2E4A"/>
    <w:p w14:paraId="02E8AA50" w14:textId="41813FC3" w:rsidR="009F2E4A" w:rsidRDefault="009F2E4A">
      <w:r w:rsidRPr="009F2E4A">
        <w:rPr>
          <w:noProof/>
        </w:rPr>
        <w:drawing>
          <wp:inline distT="0" distB="0" distL="0" distR="0" wp14:anchorId="7F19886C" wp14:editId="64D63428">
            <wp:extent cx="5486400" cy="2850515"/>
            <wp:effectExtent l="0" t="0" r="0" b="698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86400" cy="2850515"/>
                    </a:xfrm>
                    <a:prstGeom prst="rect">
                      <a:avLst/>
                    </a:prstGeom>
                    <a:noFill/>
                    <a:ln>
                      <a:noFill/>
                    </a:ln>
                  </pic:spPr>
                </pic:pic>
              </a:graphicData>
            </a:graphic>
          </wp:inline>
        </w:drawing>
      </w:r>
    </w:p>
    <w:p w14:paraId="0B11D2DD" w14:textId="77777777" w:rsidR="00F167B2" w:rsidRDefault="00F167B2"/>
    <w:sectPr w:rsidR="00F167B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A476494"/>
    <w:multiLevelType w:val="multilevel"/>
    <w:tmpl w:val="9710C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5E7371"/>
    <w:multiLevelType w:val="multilevel"/>
    <w:tmpl w:val="F5E05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D203275"/>
    <w:multiLevelType w:val="multilevel"/>
    <w:tmpl w:val="F82A03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4B3DF0"/>
    <w:multiLevelType w:val="multilevel"/>
    <w:tmpl w:val="D53AB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980B91"/>
    <w:multiLevelType w:val="multilevel"/>
    <w:tmpl w:val="C4546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B310BA"/>
    <w:multiLevelType w:val="multilevel"/>
    <w:tmpl w:val="A53C76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B3C5EA4"/>
    <w:multiLevelType w:val="multilevel"/>
    <w:tmpl w:val="0C707EE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50343F4"/>
    <w:multiLevelType w:val="multilevel"/>
    <w:tmpl w:val="3E8E20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CCA2353"/>
    <w:multiLevelType w:val="multilevel"/>
    <w:tmpl w:val="AB66D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1718855">
    <w:abstractNumId w:val="8"/>
  </w:num>
  <w:num w:numId="2" w16cid:durableId="1800873579">
    <w:abstractNumId w:val="6"/>
  </w:num>
  <w:num w:numId="3" w16cid:durableId="790243747">
    <w:abstractNumId w:val="5"/>
  </w:num>
  <w:num w:numId="4" w16cid:durableId="1628731726">
    <w:abstractNumId w:val="4"/>
  </w:num>
  <w:num w:numId="5" w16cid:durableId="1738548125">
    <w:abstractNumId w:val="7"/>
  </w:num>
  <w:num w:numId="6" w16cid:durableId="1746487796">
    <w:abstractNumId w:val="3"/>
  </w:num>
  <w:num w:numId="7" w16cid:durableId="558712303">
    <w:abstractNumId w:val="2"/>
  </w:num>
  <w:num w:numId="8" w16cid:durableId="616062832">
    <w:abstractNumId w:val="1"/>
  </w:num>
  <w:num w:numId="9" w16cid:durableId="910042693">
    <w:abstractNumId w:val="0"/>
  </w:num>
  <w:num w:numId="10" w16cid:durableId="1663241287">
    <w:abstractNumId w:val="16"/>
  </w:num>
  <w:num w:numId="11" w16cid:durableId="1354307098">
    <w:abstractNumId w:val="11"/>
  </w:num>
  <w:num w:numId="12" w16cid:durableId="672149059">
    <w:abstractNumId w:val="9"/>
  </w:num>
  <w:num w:numId="13" w16cid:durableId="1208882132">
    <w:abstractNumId w:val="17"/>
  </w:num>
  <w:num w:numId="14" w16cid:durableId="897786246">
    <w:abstractNumId w:val="10"/>
  </w:num>
  <w:num w:numId="15" w16cid:durableId="1311710124">
    <w:abstractNumId w:val="13"/>
  </w:num>
  <w:num w:numId="16" w16cid:durableId="1856311502">
    <w:abstractNumId w:val="15"/>
  </w:num>
  <w:num w:numId="17" w16cid:durableId="1722511111">
    <w:abstractNumId w:val="14"/>
  </w:num>
  <w:num w:numId="18" w16cid:durableId="184497250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4E8A"/>
    <w:rsid w:val="000D2269"/>
    <w:rsid w:val="00101CEB"/>
    <w:rsid w:val="0015074B"/>
    <w:rsid w:val="0029639D"/>
    <w:rsid w:val="00326F90"/>
    <w:rsid w:val="003B4418"/>
    <w:rsid w:val="00437A94"/>
    <w:rsid w:val="004538DD"/>
    <w:rsid w:val="00490143"/>
    <w:rsid w:val="005F765B"/>
    <w:rsid w:val="00646382"/>
    <w:rsid w:val="00975980"/>
    <w:rsid w:val="009C3605"/>
    <w:rsid w:val="009F2E4A"/>
    <w:rsid w:val="00A7137E"/>
    <w:rsid w:val="00AA1D8D"/>
    <w:rsid w:val="00B47730"/>
    <w:rsid w:val="00B83C43"/>
    <w:rsid w:val="00C71557"/>
    <w:rsid w:val="00CB0664"/>
    <w:rsid w:val="00CC2FC7"/>
    <w:rsid w:val="00F167B2"/>
    <w:rsid w:val="00FC314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48ACB2"/>
  <w14:defaultImageDpi w14:val="300"/>
  <w15:docId w15:val="{8203EDE2-6432-45CD-B912-6A05C4A037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3C43"/>
  </w:style>
  <w:style w:type="paragraph" w:styleId="Heading1">
    <w:name w:val="heading 1"/>
    <w:basedOn w:val="Normal"/>
    <w:next w:val="Normal"/>
    <w:link w:val="Heading1Char"/>
    <w:uiPriority w:val="9"/>
    <w:qFormat/>
    <w:rsid w:val="00B83C43"/>
    <w:pPr>
      <w:keepNext/>
      <w:keepLines/>
      <w:spacing w:before="320" w:after="0" w:line="240" w:lineRule="auto"/>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B83C43"/>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unhideWhenUsed/>
    <w:qFormat/>
    <w:rsid w:val="00B83C43"/>
    <w:pPr>
      <w:keepNext/>
      <w:keepLines/>
      <w:spacing w:before="40" w:after="0" w:line="240" w:lineRule="auto"/>
      <w:outlineLvl w:val="2"/>
    </w:pPr>
    <w:rPr>
      <w:rFonts w:asciiTheme="majorHAnsi" w:eastAsiaTheme="majorEastAsia" w:hAnsiTheme="majorHAnsi" w:cstheme="majorBidi"/>
      <w:color w:val="1F497D" w:themeColor="text2"/>
      <w:sz w:val="24"/>
      <w:szCs w:val="24"/>
    </w:rPr>
  </w:style>
  <w:style w:type="paragraph" w:styleId="Heading4">
    <w:name w:val="heading 4"/>
    <w:basedOn w:val="Normal"/>
    <w:next w:val="Normal"/>
    <w:link w:val="Heading4Char"/>
    <w:uiPriority w:val="9"/>
    <w:semiHidden/>
    <w:unhideWhenUsed/>
    <w:qFormat/>
    <w:rsid w:val="00B83C43"/>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B83C43"/>
    <w:pPr>
      <w:keepNext/>
      <w:keepLines/>
      <w:spacing w:before="40" w:after="0"/>
      <w:outlineLvl w:val="4"/>
    </w:pPr>
    <w:rPr>
      <w:rFonts w:asciiTheme="majorHAnsi" w:eastAsiaTheme="majorEastAsia" w:hAnsiTheme="majorHAnsi" w:cstheme="majorBidi"/>
      <w:color w:val="1F497D" w:themeColor="text2"/>
      <w:sz w:val="22"/>
      <w:szCs w:val="22"/>
    </w:rPr>
  </w:style>
  <w:style w:type="paragraph" w:styleId="Heading6">
    <w:name w:val="heading 6"/>
    <w:basedOn w:val="Normal"/>
    <w:next w:val="Normal"/>
    <w:link w:val="Heading6Char"/>
    <w:uiPriority w:val="9"/>
    <w:semiHidden/>
    <w:unhideWhenUsed/>
    <w:qFormat/>
    <w:rsid w:val="00B83C43"/>
    <w:pPr>
      <w:keepNext/>
      <w:keepLines/>
      <w:spacing w:before="40" w:after="0"/>
      <w:outlineLvl w:val="5"/>
    </w:pPr>
    <w:rPr>
      <w:rFonts w:asciiTheme="majorHAnsi" w:eastAsiaTheme="majorEastAsia" w:hAnsiTheme="majorHAnsi" w:cstheme="majorBidi"/>
      <w:i/>
      <w:iCs/>
      <w:color w:val="1F497D" w:themeColor="text2"/>
      <w:sz w:val="21"/>
      <w:szCs w:val="21"/>
    </w:rPr>
  </w:style>
  <w:style w:type="paragraph" w:styleId="Heading7">
    <w:name w:val="heading 7"/>
    <w:basedOn w:val="Normal"/>
    <w:next w:val="Normal"/>
    <w:link w:val="Heading7Char"/>
    <w:uiPriority w:val="9"/>
    <w:semiHidden/>
    <w:unhideWhenUsed/>
    <w:qFormat/>
    <w:rsid w:val="00B83C43"/>
    <w:pPr>
      <w:keepNext/>
      <w:keepLines/>
      <w:spacing w:before="40" w:after="0"/>
      <w:outlineLvl w:val="6"/>
    </w:pPr>
    <w:rPr>
      <w:rFonts w:asciiTheme="majorHAnsi" w:eastAsiaTheme="majorEastAsia" w:hAnsiTheme="majorHAnsi" w:cstheme="majorBidi"/>
      <w:i/>
      <w:iCs/>
      <w:color w:val="244061" w:themeColor="accent1" w:themeShade="80"/>
      <w:sz w:val="21"/>
      <w:szCs w:val="21"/>
    </w:rPr>
  </w:style>
  <w:style w:type="paragraph" w:styleId="Heading8">
    <w:name w:val="heading 8"/>
    <w:basedOn w:val="Normal"/>
    <w:next w:val="Normal"/>
    <w:link w:val="Heading8Char"/>
    <w:uiPriority w:val="9"/>
    <w:semiHidden/>
    <w:unhideWhenUsed/>
    <w:qFormat/>
    <w:rsid w:val="00B83C43"/>
    <w:pPr>
      <w:keepNext/>
      <w:keepLines/>
      <w:spacing w:before="40" w:after="0"/>
      <w:outlineLvl w:val="7"/>
    </w:pPr>
    <w:rPr>
      <w:rFonts w:asciiTheme="majorHAnsi" w:eastAsiaTheme="majorEastAsia" w:hAnsiTheme="majorHAnsi" w:cstheme="majorBidi"/>
      <w:b/>
      <w:bCs/>
      <w:color w:val="1F497D" w:themeColor="text2"/>
    </w:rPr>
  </w:style>
  <w:style w:type="paragraph" w:styleId="Heading9">
    <w:name w:val="heading 9"/>
    <w:basedOn w:val="Normal"/>
    <w:next w:val="Normal"/>
    <w:link w:val="Heading9Char"/>
    <w:uiPriority w:val="9"/>
    <w:semiHidden/>
    <w:unhideWhenUsed/>
    <w:qFormat/>
    <w:rsid w:val="00B83C43"/>
    <w:pPr>
      <w:keepNext/>
      <w:keepLines/>
      <w:spacing w:before="40" w:after="0"/>
      <w:outlineLvl w:val="8"/>
    </w:pPr>
    <w:rPr>
      <w:rFonts w:asciiTheme="majorHAnsi" w:eastAsiaTheme="majorEastAsia" w:hAnsiTheme="majorHAnsi" w:cstheme="majorBidi"/>
      <w:b/>
      <w:bCs/>
      <w:i/>
      <w:iCs/>
      <w:color w:val="1F497D" w:themeColor="text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B83C43"/>
    <w:pPr>
      <w:spacing w:after="0" w:line="240" w:lineRule="auto"/>
    </w:pPr>
  </w:style>
  <w:style w:type="character" w:customStyle="1" w:styleId="Heading1Char">
    <w:name w:val="Heading 1 Char"/>
    <w:basedOn w:val="DefaultParagraphFont"/>
    <w:link w:val="Heading1"/>
    <w:uiPriority w:val="9"/>
    <w:rsid w:val="00B83C43"/>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B83C43"/>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rsid w:val="00B83C43"/>
    <w:rPr>
      <w:rFonts w:asciiTheme="majorHAnsi" w:eastAsiaTheme="majorEastAsia" w:hAnsiTheme="majorHAnsi" w:cstheme="majorBidi"/>
      <w:color w:val="1F497D" w:themeColor="text2"/>
      <w:sz w:val="24"/>
      <w:szCs w:val="24"/>
    </w:rPr>
  </w:style>
  <w:style w:type="paragraph" w:styleId="Title">
    <w:name w:val="Title"/>
    <w:basedOn w:val="Normal"/>
    <w:next w:val="Normal"/>
    <w:link w:val="TitleChar"/>
    <w:uiPriority w:val="10"/>
    <w:qFormat/>
    <w:rsid w:val="00B83C43"/>
    <w:pPr>
      <w:spacing w:after="0" w:line="240" w:lineRule="auto"/>
      <w:contextualSpacing/>
    </w:pPr>
    <w:rPr>
      <w:rFonts w:asciiTheme="majorHAnsi" w:eastAsiaTheme="majorEastAsia" w:hAnsiTheme="majorHAnsi" w:cstheme="majorBidi"/>
      <w:color w:val="4F81BD" w:themeColor="accent1"/>
      <w:spacing w:val="-10"/>
      <w:sz w:val="56"/>
      <w:szCs w:val="56"/>
    </w:rPr>
  </w:style>
  <w:style w:type="character" w:customStyle="1" w:styleId="TitleChar">
    <w:name w:val="Title Char"/>
    <w:basedOn w:val="DefaultParagraphFont"/>
    <w:link w:val="Title"/>
    <w:uiPriority w:val="10"/>
    <w:rsid w:val="00B83C43"/>
    <w:rPr>
      <w:rFonts w:asciiTheme="majorHAnsi" w:eastAsiaTheme="majorEastAsia" w:hAnsiTheme="majorHAnsi" w:cstheme="majorBidi"/>
      <w:color w:val="4F81BD" w:themeColor="accent1"/>
      <w:spacing w:val="-10"/>
      <w:sz w:val="56"/>
      <w:szCs w:val="56"/>
    </w:rPr>
  </w:style>
  <w:style w:type="paragraph" w:styleId="Subtitle">
    <w:name w:val="Subtitle"/>
    <w:basedOn w:val="Normal"/>
    <w:next w:val="Normal"/>
    <w:link w:val="SubtitleChar"/>
    <w:uiPriority w:val="11"/>
    <w:qFormat/>
    <w:rsid w:val="00B83C43"/>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B83C43"/>
    <w:rPr>
      <w:rFonts w:asciiTheme="majorHAnsi" w:eastAsiaTheme="majorEastAsia" w:hAnsiTheme="majorHAnsi" w:cstheme="majorBidi"/>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B83C43"/>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B83C43"/>
    <w:rPr>
      <w:i/>
      <w:iCs/>
      <w:color w:val="404040" w:themeColor="text1" w:themeTint="BF"/>
    </w:rPr>
  </w:style>
  <w:style w:type="character" w:customStyle="1" w:styleId="Heading4Char">
    <w:name w:val="Heading 4 Char"/>
    <w:basedOn w:val="DefaultParagraphFont"/>
    <w:link w:val="Heading4"/>
    <w:uiPriority w:val="9"/>
    <w:semiHidden/>
    <w:rsid w:val="00B83C43"/>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B83C43"/>
    <w:rPr>
      <w:rFonts w:asciiTheme="majorHAnsi" w:eastAsiaTheme="majorEastAsia" w:hAnsiTheme="majorHAnsi" w:cstheme="majorBidi"/>
      <w:color w:val="1F497D" w:themeColor="text2"/>
      <w:sz w:val="22"/>
      <w:szCs w:val="22"/>
    </w:rPr>
  </w:style>
  <w:style w:type="character" w:customStyle="1" w:styleId="Heading6Char">
    <w:name w:val="Heading 6 Char"/>
    <w:basedOn w:val="DefaultParagraphFont"/>
    <w:link w:val="Heading6"/>
    <w:uiPriority w:val="9"/>
    <w:semiHidden/>
    <w:rsid w:val="00B83C43"/>
    <w:rPr>
      <w:rFonts w:asciiTheme="majorHAnsi" w:eastAsiaTheme="majorEastAsia" w:hAnsiTheme="majorHAnsi" w:cstheme="majorBidi"/>
      <w:i/>
      <w:iCs/>
      <w:color w:val="1F497D" w:themeColor="text2"/>
      <w:sz w:val="21"/>
      <w:szCs w:val="21"/>
    </w:rPr>
  </w:style>
  <w:style w:type="character" w:customStyle="1" w:styleId="Heading7Char">
    <w:name w:val="Heading 7 Char"/>
    <w:basedOn w:val="DefaultParagraphFont"/>
    <w:link w:val="Heading7"/>
    <w:uiPriority w:val="9"/>
    <w:semiHidden/>
    <w:rsid w:val="00B83C43"/>
    <w:rPr>
      <w:rFonts w:asciiTheme="majorHAnsi" w:eastAsiaTheme="majorEastAsia" w:hAnsiTheme="majorHAnsi" w:cstheme="majorBidi"/>
      <w:i/>
      <w:iCs/>
      <w:color w:val="244061" w:themeColor="accent1" w:themeShade="80"/>
      <w:sz w:val="21"/>
      <w:szCs w:val="21"/>
    </w:rPr>
  </w:style>
  <w:style w:type="character" w:customStyle="1" w:styleId="Heading8Char">
    <w:name w:val="Heading 8 Char"/>
    <w:basedOn w:val="DefaultParagraphFont"/>
    <w:link w:val="Heading8"/>
    <w:uiPriority w:val="9"/>
    <w:semiHidden/>
    <w:rsid w:val="00B83C43"/>
    <w:rPr>
      <w:rFonts w:asciiTheme="majorHAnsi" w:eastAsiaTheme="majorEastAsia" w:hAnsiTheme="majorHAnsi" w:cstheme="majorBidi"/>
      <w:b/>
      <w:bCs/>
      <w:color w:val="1F497D" w:themeColor="text2"/>
    </w:rPr>
  </w:style>
  <w:style w:type="character" w:customStyle="1" w:styleId="Heading9Char">
    <w:name w:val="Heading 9 Char"/>
    <w:basedOn w:val="DefaultParagraphFont"/>
    <w:link w:val="Heading9"/>
    <w:uiPriority w:val="9"/>
    <w:semiHidden/>
    <w:rsid w:val="00B83C43"/>
    <w:rPr>
      <w:rFonts w:asciiTheme="majorHAnsi" w:eastAsiaTheme="majorEastAsia" w:hAnsiTheme="majorHAnsi" w:cstheme="majorBidi"/>
      <w:b/>
      <w:bCs/>
      <w:i/>
      <w:iCs/>
      <w:color w:val="1F497D" w:themeColor="text2"/>
    </w:rPr>
  </w:style>
  <w:style w:type="paragraph" w:styleId="Caption">
    <w:name w:val="caption"/>
    <w:basedOn w:val="Normal"/>
    <w:next w:val="Normal"/>
    <w:uiPriority w:val="35"/>
    <w:semiHidden/>
    <w:unhideWhenUsed/>
    <w:qFormat/>
    <w:rsid w:val="00B83C43"/>
    <w:pPr>
      <w:spacing w:line="240" w:lineRule="auto"/>
    </w:pPr>
    <w:rPr>
      <w:b/>
      <w:bCs/>
      <w:smallCaps/>
      <w:color w:val="595959" w:themeColor="text1" w:themeTint="A6"/>
      <w:spacing w:val="6"/>
    </w:rPr>
  </w:style>
  <w:style w:type="character" w:styleId="Strong">
    <w:name w:val="Strong"/>
    <w:basedOn w:val="DefaultParagraphFont"/>
    <w:uiPriority w:val="22"/>
    <w:qFormat/>
    <w:rsid w:val="00B83C43"/>
    <w:rPr>
      <w:b/>
      <w:bCs/>
    </w:rPr>
  </w:style>
  <w:style w:type="character" w:styleId="Emphasis">
    <w:name w:val="Emphasis"/>
    <w:basedOn w:val="DefaultParagraphFont"/>
    <w:uiPriority w:val="20"/>
    <w:qFormat/>
    <w:rsid w:val="00B83C43"/>
    <w:rPr>
      <w:i/>
      <w:iCs/>
    </w:rPr>
  </w:style>
  <w:style w:type="paragraph" w:styleId="IntenseQuote">
    <w:name w:val="Intense Quote"/>
    <w:basedOn w:val="Normal"/>
    <w:next w:val="Normal"/>
    <w:link w:val="IntenseQuoteChar"/>
    <w:uiPriority w:val="30"/>
    <w:qFormat/>
    <w:rsid w:val="00B83C43"/>
    <w:pPr>
      <w:pBdr>
        <w:left w:val="single" w:sz="18" w:space="12" w:color="4F81BD" w:themeColor="accent1"/>
      </w:pBdr>
      <w:spacing w:before="100" w:beforeAutospacing="1" w:line="300" w:lineRule="auto"/>
      <w:ind w:left="1224" w:right="1224"/>
    </w:pPr>
    <w:rPr>
      <w:rFonts w:asciiTheme="majorHAnsi" w:eastAsiaTheme="majorEastAsia" w:hAnsiTheme="majorHAnsi" w:cstheme="majorBidi"/>
      <w:color w:val="4F81BD" w:themeColor="accent1"/>
      <w:sz w:val="28"/>
      <w:szCs w:val="28"/>
    </w:rPr>
  </w:style>
  <w:style w:type="character" w:customStyle="1" w:styleId="IntenseQuoteChar">
    <w:name w:val="Intense Quote Char"/>
    <w:basedOn w:val="DefaultParagraphFont"/>
    <w:link w:val="IntenseQuote"/>
    <w:uiPriority w:val="30"/>
    <w:rsid w:val="00B83C43"/>
    <w:rPr>
      <w:rFonts w:asciiTheme="majorHAnsi" w:eastAsiaTheme="majorEastAsia" w:hAnsiTheme="majorHAnsi" w:cstheme="majorBidi"/>
      <w:color w:val="4F81BD" w:themeColor="accent1"/>
      <w:sz w:val="28"/>
      <w:szCs w:val="28"/>
    </w:rPr>
  </w:style>
  <w:style w:type="character" w:styleId="SubtleEmphasis">
    <w:name w:val="Subtle Emphasis"/>
    <w:basedOn w:val="DefaultParagraphFont"/>
    <w:uiPriority w:val="19"/>
    <w:qFormat/>
    <w:rsid w:val="00B83C43"/>
    <w:rPr>
      <w:i/>
      <w:iCs/>
      <w:color w:val="404040" w:themeColor="text1" w:themeTint="BF"/>
    </w:rPr>
  </w:style>
  <w:style w:type="character" w:styleId="IntenseEmphasis">
    <w:name w:val="Intense Emphasis"/>
    <w:basedOn w:val="DefaultParagraphFont"/>
    <w:uiPriority w:val="21"/>
    <w:qFormat/>
    <w:rsid w:val="00B83C43"/>
    <w:rPr>
      <w:b/>
      <w:bCs/>
      <w:i/>
      <w:iCs/>
    </w:rPr>
  </w:style>
  <w:style w:type="character" w:styleId="SubtleReference">
    <w:name w:val="Subtle Reference"/>
    <w:basedOn w:val="DefaultParagraphFont"/>
    <w:uiPriority w:val="31"/>
    <w:qFormat/>
    <w:rsid w:val="00B83C43"/>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B83C43"/>
    <w:rPr>
      <w:b/>
      <w:bCs/>
      <w:smallCaps/>
      <w:spacing w:val="5"/>
      <w:u w:val="single"/>
    </w:rPr>
  </w:style>
  <w:style w:type="character" w:styleId="BookTitle">
    <w:name w:val="Book Title"/>
    <w:basedOn w:val="DefaultParagraphFont"/>
    <w:uiPriority w:val="33"/>
    <w:qFormat/>
    <w:rsid w:val="00B83C43"/>
    <w:rPr>
      <w:b/>
      <w:bCs/>
      <w:smallCaps/>
    </w:rPr>
  </w:style>
  <w:style w:type="paragraph" w:styleId="TOCHeading">
    <w:name w:val="TOC Heading"/>
    <w:basedOn w:val="Heading1"/>
    <w:next w:val="Normal"/>
    <w:uiPriority w:val="39"/>
    <w:semiHidden/>
    <w:unhideWhenUsed/>
    <w:qFormat/>
    <w:rsid w:val="00B83C43"/>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0D2269"/>
    <w:rPr>
      <w:color w:val="0000FF" w:themeColor="hyperlink"/>
      <w:u w:val="single"/>
    </w:rPr>
  </w:style>
  <w:style w:type="character" w:styleId="UnresolvedMention">
    <w:name w:val="Unresolved Mention"/>
    <w:basedOn w:val="DefaultParagraphFont"/>
    <w:uiPriority w:val="99"/>
    <w:semiHidden/>
    <w:unhideWhenUsed/>
    <w:rsid w:val="000D226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4609032">
      <w:bodyDiv w:val="1"/>
      <w:marLeft w:val="0"/>
      <w:marRight w:val="0"/>
      <w:marTop w:val="0"/>
      <w:marBottom w:val="0"/>
      <w:divBdr>
        <w:top w:val="none" w:sz="0" w:space="0" w:color="auto"/>
        <w:left w:val="none" w:sz="0" w:space="0" w:color="auto"/>
        <w:bottom w:val="none" w:sz="0" w:space="0" w:color="auto"/>
        <w:right w:val="none" w:sz="0" w:space="0" w:color="auto"/>
      </w:divBdr>
    </w:div>
    <w:div w:id="1348870473">
      <w:bodyDiv w:val="1"/>
      <w:marLeft w:val="0"/>
      <w:marRight w:val="0"/>
      <w:marTop w:val="0"/>
      <w:marBottom w:val="0"/>
      <w:divBdr>
        <w:top w:val="none" w:sz="0" w:space="0" w:color="auto"/>
        <w:left w:val="none" w:sz="0" w:space="0" w:color="auto"/>
        <w:bottom w:val="none" w:sz="0" w:space="0" w:color="auto"/>
        <w:right w:val="none" w:sz="0" w:space="0" w:color="auto"/>
      </w:divBdr>
    </w:div>
    <w:div w:id="156133193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kaggle.com/code/vuhuyduongnia/vn30-stock-prediction-by-lstm-model-accuracy-90/notebook"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5</Pages>
  <Words>1145</Words>
  <Characters>6532</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7662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Kalra, Prateek</cp:lastModifiedBy>
  <cp:revision>16</cp:revision>
  <dcterms:created xsi:type="dcterms:W3CDTF">2013-12-23T23:15:00Z</dcterms:created>
  <dcterms:modified xsi:type="dcterms:W3CDTF">2025-06-29T22:00:00Z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2025-05-11T18:25:40Z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2c6cac8d-ab61-47b3-8209-4df2e46aefbc</vt:lpwstr>
  </property>
  <property fmtid="{D5CDD505-2E9C-101B-9397-08002B2CF9AE}" pid="7" name="MSIP_Label_defa4170-0d19-0005-0004-bc88714345d2_ActionId">
    <vt:lpwstr>1c00437b-42c5-4f20-95c1-fba24fe961c4</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