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13437" w14:textId="0540BC46" w:rsidR="00520C56" w:rsidRPr="00D9282D" w:rsidRDefault="00520C56" w:rsidP="00EF0386">
      <w:pPr>
        <w:pStyle w:val="NormalWeb"/>
        <w:spacing w:before="0" w:beforeAutospacing="0" w:after="0" w:afterAutospacing="0"/>
        <w:jc w:val="center"/>
        <w:rPr>
          <w:b/>
          <w:bCs/>
          <w:color w:val="538135" w:themeColor="accent6" w:themeShade="BF"/>
          <w:sz w:val="28"/>
          <w:szCs w:val="28"/>
        </w:rPr>
      </w:pPr>
      <w:bookmarkStart w:id="0" w:name="OLE_LINK1"/>
      <w:r w:rsidRPr="00D9282D">
        <w:rPr>
          <w:b/>
          <w:bCs/>
          <w:color w:val="538135" w:themeColor="accent6" w:themeShade="BF"/>
          <w:sz w:val="28"/>
          <w:szCs w:val="28"/>
        </w:rPr>
        <w:t>Analysis of Agricultural Production and Economic Impact</w:t>
      </w:r>
    </w:p>
    <w:p w14:paraId="1F836C0D" w14:textId="4A57C3EA" w:rsidR="00520C56" w:rsidRPr="00D9282D" w:rsidRDefault="00520C56" w:rsidP="00EF0386">
      <w:pPr>
        <w:pStyle w:val="NormalWeb"/>
        <w:spacing w:before="0" w:beforeAutospacing="0" w:after="0" w:afterAutospacing="0"/>
        <w:jc w:val="center"/>
        <w:rPr>
          <w:i/>
          <w:iCs/>
          <w:color w:val="808080" w:themeColor="background1" w:themeShade="80"/>
          <w:sz w:val="20"/>
          <w:szCs w:val="20"/>
        </w:rPr>
      </w:pPr>
      <w:r w:rsidRPr="00D9282D">
        <w:rPr>
          <w:i/>
          <w:iCs/>
          <w:color w:val="808080" w:themeColor="background1" w:themeShade="80"/>
          <w:sz w:val="20"/>
          <w:szCs w:val="20"/>
        </w:rPr>
        <w:t>Kalyan Pothineni</w:t>
      </w:r>
    </w:p>
    <w:p w14:paraId="2403BF00" w14:textId="61208F1D" w:rsidR="00520C56" w:rsidRPr="00D9282D" w:rsidRDefault="00520C56" w:rsidP="00EF0386">
      <w:pPr>
        <w:pStyle w:val="NormalWeb"/>
        <w:spacing w:before="0" w:beforeAutospacing="0" w:after="0" w:afterAutospacing="0"/>
        <w:jc w:val="center"/>
        <w:rPr>
          <w:i/>
          <w:iCs/>
          <w:color w:val="808080" w:themeColor="background1" w:themeShade="80"/>
          <w:sz w:val="20"/>
          <w:szCs w:val="20"/>
        </w:rPr>
      </w:pPr>
      <w:r w:rsidRPr="00D9282D">
        <w:rPr>
          <w:i/>
          <w:iCs/>
          <w:color w:val="808080" w:themeColor="background1" w:themeShade="80"/>
          <w:sz w:val="20"/>
          <w:szCs w:val="20"/>
        </w:rPr>
        <w:t>DSC540 – T320 Data Preparation</w:t>
      </w:r>
    </w:p>
    <w:p w14:paraId="391F260D" w14:textId="0A7DE24B" w:rsidR="00520C56" w:rsidRPr="00D9282D" w:rsidRDefault="00EF0386" w:rsidP="00EF0386">
      <w:pPr>
        <w:pStyle w:val="NormalWeb"/>
        <w:spacing w:before="0" w:beforeAutospacing="0" w:after="0" w:afterAutospacing="0"/>
        <w:jc w:val="center"/>
        <w:rPr>
          <w:i/>
          <w:iCs/>
          <w:color w:val="808080" w:themeColor="background1" w:themeShade="80"/>
          <w:sz w:val="20"/>
          <w:szCs w:val="20"/>
        </w:rPr>
      </w:pPr>
      <w:r w:rsidRPr="00D9282D">
        <w:rPr>
          <w:i/>
          <w:iCs/>
          <w:color w:val="808080" w:themeColor="background1" w:themeShade="80"/>
          <w:sz w:val="20"/>
          <w:szCs w:val="20"/>
        </w:rPr>
        <w:t>Term Project – Milestone - 1</w:t>
      </w:r>
    </w:p>
    <w:p w14:paraId="2C33162B" w14:textId="77777777" w:rsidR="00640D82" w:rsidRDefault="00520C56" w:rsidP="00520C56">
      <w:pPr>
        <w:pStyle w:val="NormalWeb"/>
        <w:spacing w:before="0" w:beforeAutospacing="0" w:after="0" w:afterAutospacing="0"/>
        <w:rPr>
          <w:color w:val="1F3864" w:themeColor="accent1" w:themeShade="80"/>
          <w:sz w:val="20"/>
          <w:szCs w:val="20"/>
        </w:rPr>
      </w:pPr>
      <w:r>
        <w:rPr>
          <w:color w:val="0E101A"/>
          <w:sz w:val="20"/>
          <w:szCs w:val="20"/>
        </w:rPr>
        <w:br/>
      </w:r>
      <w:r>
        <w:rPr>
          <w:color w:val="0E101A"/>
          <w:sz w:val="20"/>
          <w:szCs w:val="20"/>
        </w:rPr>
        <w:br/>
      </w:r>
      <w:bookmarkStart w:id="1" w:name="OLE_LINK3"/>
      <w:r w:rsidRPr="00824F99">
        <w:rPr>
          <w:b/>
          <w:bCs/>
          <w:color w:val="1F3864" w:themeColor="accent1" w:themeShade="80"/>
          <w:sz w:val="20"/>
          <w:szCs w:val="20"/>
        </w:rPr>
        <w:t>Project Subject Area:</w:t>
      </w:r>
      <w:r w:rsidRPr="00824F99">
        <w:rPr>
          <w:color w:val="1F3864" w:themeColor="accent1" w:themeShade="80"/>
          <w:sz w:val="20"/>
          <w:szCs w:val="20"/>
        </w:rPr>
        <w:t xml:space="preserve"> </w:t>
      </w:r>
      <w:bookmarkEnd w:id="1"/>
    </w:p>
    <w:p w14:paraId="435AA3C1" w14:textId="6365B1A5" w:rsidR="00520C56" w:rsidRDefault="00640D82" w:rsidP="00640D82">
      <w:pPr>
        <w:pStyle w:val="NormalWeb"/>
        <w:spacing w:before="0" w:beforeAutospacing="0" w:after="0" w:afterAutospacing="0"/>
        <w:ind w:firstLine="720"/>
        <w:rPr>
          <w:rFonts w:eastAsiaTheme="minorHAnsi"/>
          <w:color w:val="0E101A"/>
          <w:sz w:val="20"/>
          <w:szCs w:val="20"/>
        </w:rPr>
      </w:pPr>
      <w:r w:rsidRPr="00640D82">
        <w:rPr>
          <w:rFonts w:eastAsiaTheme="minorHAnsi"/>
          <w:color w:val="0E101A"/>
          <w:sz w:val="20"/>
          <w:szCs w:val="20"/>
        </w:rPr>
        <w:t>The project focuses on analyzing agricultural production data and its economic impact. It aims to explore the relationship between agricultural productivity and economic indicators to provide insights for optimizing agricultural practices and informing policy decisions</w:t>
      </w:r>
      <w:r w:rsidR="00B87240">
        <w:rPr>
          <w:rFonts w:eastAsiaTheme="minorHAnsi"/>
          <w:color w:val="0E101A"/>
          <w:sz w:val="20"/>
          <w:szCs w:val="20"/>
        </w:rPr>
        <w:t>.</w:t>
      </w:r>
    </w:p>
    <w:p w14:paraId="23638821" w14:textId="77777777" w:rsidR="00640D82" w:rsidRPr="00640D82" w:rsidRDefault="00640D82" w:rsidP="00640D82">
      <w:pPr>
        <w:pStyle w:val="NormalWeb"/>
        <w:spacing w:before="0" w:beforeAutospacing="0" w:after="0" w:afterAutospacing="0"/>
        <w:ind w:firstLine="720"/>
        <w:rPr>
          <w:rFonts w:eastAsiaTheme="minorHAnsi"/>
          <w:color w:val="0E101A"/>
          <w:sz w:val="20"/>
          <w:szCs w:val="20"/>
        </w:rPr>
      </w:pPr>
    </w:p>
    <w:p w14:paraId="074905B9" w14:textId="77777777" w:rsidR="00520C56" w:rsidRPr="00824F99" w:rsidRDefault="00520C56" w:rsidP="00520C56">
      <w:pPr>
        <w:pStyle w:val="NormalWeb"/>
        <w:spacing w:before="0" w:beforeAutospacing="0" w:after="0" w:afterAutospacing="0"/>
        <w:rPr>
          <w:b/>
          <w:bCs/>
          <w:color w:val="1F3864" w:themeColor="accent1" w:themeShade="80"/>
          <w:sz w:val="20"/>
          <w:szCs w:val="20"/>
        </w:rPr>
      </w:pPr>
      <w:r w:rsidRPr="00824F99">
        <w:rPr>
          <w:b/>
          <w:bCs/>
          <w:color w:val="1F3864" w:themeColor="accent1" w:themeShade="80"/>
          <w:sz w:val="20"/>
          <w:szCs w:val="20"/>
        </w:rPr>
        <w:t>Data Sources:</w:t>
      </w:r>
    </w:p>
    <w:p w14:paraId="176D3F2F" w14:textId="77777777" w:rsidR="00520C56" w:rsidRPr="00520C56" w:rsidRDefault="00520C56" w:rsidP="00520C56">
      <w:pPr>
        <w:numPr>
          <w:ilvl w:val="0"/>
          <w:numId w:val="7"/>
        </w:numPr>
        <w:rPr>
          <w:rFonts w:ascii="Times New Roman" w:hAnsi="Times New Roman" w:cs="Times New Roman"/>
          <w:color w:val="0E101A"/>
          <w:sz w:val="20"/>
          <w:szCs w:val="20"/>
        </w:rPr>
      </w:pPr>
      <w:r w:rsidRPr="00EF0386">
        <w:rPr>
          <w:rFonts w:ascii="Times New Roman" w:hAnsi="Times New Roman" w:cs="Times New Roman"/>
          <w:b/>
          <w:bCs/>
          <w:color w:val="0E101A"/>
          <w:sz w:val="20"/>
          <w:szCs w:val="20"/>
        </w:rPr>
        <w:t>Website:</w:t>
      </w:r>
      <w:r w:rsidRPr="00520C56">
        <w:rPr>
          <w:rFonts w:ascii="Times New Roman" w:hAnsi="Times New Roman" w:cs="Times New Roman"/>
          <w:color w:val="0E101A"/>
          <w:sz w:val="20"/>
          <w:szCs w:val="20"/>
        </w:rPr>
        <w:t xml:space="preserve"> FAOSTAT Agricultural Data Description: The FAOSTAT website provides a wide range of agricultural data, including information on crop production, livestock, trade, and food supply. The dataset from this source will be used to analyze agricultural production trends, crop yields, and other related metrics. Link: </w:t>
      </w:r>
      <w:hyperlink r:id="rId5" w:anchor="data/QCL" w:tgtFrame="_blank" w:history="1">
        <w:r w:rsidRPr="00520C56">
          <w:rPr>
            <w:rStyle w:val="Hyperlink"/>
            <w:rFonts w:ascii="Times New Roman" w:hAnsi="Times New Roman" w:cs="Times New Roman"/>
            <w:color w:val="4A6EE0"/>
            <w:sz w:val="20"/>
            <w:szCs w:val="20"/>
          </w:rPr>
          <w:t>FAOSTAT Agricultural Data</w:t>
        </w:r>
      </w:hyperlink>
    </w:p>
    <w:p w14:paraId="551DB1A9" w14:textId="6693E604" w:rsidR="00520C56" w:rsidRPr="00C455FA" w:rsidRDefault="00520C56" w:rsidP="00520C56">
      <w:pPr>
        <w:numPr>
          <w:ilvl w:val="0"/>
          <w:numId w:val="7"/>
        </w:numPr>
        <w:rPr>
          <w:rStyle w:val="Hyperlink"/>
          <w:color w:val="4A6EE0"/>
        </w:rPr>
      </w:pPr>
      <w:r w:rsidRPr="00EF0386">
        <w:rPr>
          <w:rFonts w:ascii="Times New Roman" w:hAnsi="Times New Roman" w:cs="Times New Roman"/>
          <w:b/>
          <w:bCs/>
          <w:color w:val="0E101A"/>
          <w:sz w:val="20"/>
          <w:szCs w:val="20"/>
        </w:rPr>
        <w:t>API</w:t>
      </w:r>
      <w:r w:rsidRPr="00520C56">
        <w:rPr>
          <w:rFonts w:ascii="Times New Roman" w:hAnsi="Times New Roman" w:cs="Times New Roman"/>
          <w:color w:val="0E101A"/>
          <w:sz w:val="20"/>
          <w:szCs w:val="20"/>
        </w:rPr>
        <w:t>: USDA Agricultural Resource Management Survey (ARMS) Data Description: The USDA ARMS API provides data on various agricultural variables, including farm income, expenses, and production practices. The dataset can be used to analyze the economic impact of agriculture, including factors such as farm-level profitability, government support, and production costs. Link: </w:t>
      </w:r>
      <w:hyperlink r:id="rId6" w:history="1">
        <w:r w:rsidR="00C455FA" w:rsidRPr="00C455FA">
          <w:rPr>
            <w:rStyle w:val="Hyperlink"/>
            <w:rFonts w:ascii="Times New Roman" w:hAnsi="Times New Roman" w:cs="Times New Roman"/>
            <w:color w:val="4A6EE0"/>
            <w:sz w:val="20"/>
            <w:szCs w:val="20"/>
          </w:rPr>
          <w:t>ERS USDA DATA API</w:t>
        </w:r>
      </w:hyperlink>
    </w:p>
    <w:p w14:paraId="6F357416" w14:textId="4DCC2D88" w:rsidR="00520C56" w:rsidRPr="00520C56" w:rsidRDefault="00520C56" w:rsidP="00520C56">
      <w:pPr>
        <w:numPr>
          <w:ilvl w:val="0"/>
          <w:numId w:val="7"/>
        </w:numPr>
        <w:rPr>
          <w:rFonts w:ascii="Times New Roman" w:hAnsi="Times New Roman" w:cs="Times New Roman"/>
          <w:color w:val="0E101A"/>
          <w:sz w:val="20"/>
          <w:szCs w:val="20"/>
        </w:rPr>
      </w:pPr>
      <w:r w:rsidRPr="00EF0386">
        <w:rPr>
          <w:rFonts w:ascii="Times New Roman" w:hAnsi="Times New Roman" w:cs="Times New Roman"/>
          <w:b/>
          <w:bCs/>
          <w:color w:val="0E101A"/>
          <w:sz w:val="20"/>
          <w:szCs w:val="20"/>
        </w:rPr>
        <w:t>CSV</w:t>
      </w:r>
      <w:r w:rsidRPr="00520C56">
        <w:rPr>
          <w:rFonts w:ascii="Times New Roman" w:hAnsi="Times New Roman" w:cs="Times New Roman"/>
          <w:color w:val="0E101A"/>
          <w:sz w:val="20"/>
          <w:szCs w:val="20"/>
        </w:rPr>
        <w:t>: Value of Production </w:t>
      </w:r>
      <w:hyperlink r:id="rId7" w:anchor="data/QV" w:tgtFrame="_blank" w:history="1">
        <w:r w:rsidRPr="00520C56">
          <w:rPr>
            <w:rStyle w:val="Hyperlink"/>
            <w:rFonts w:ascii="Times New Roman" w:hAnsi="Times New Roman" w:cs="Times New Roman"/>
            <w:color w:val="4A6EE0"/>
            <w:sz w:val="20"/>
            <w:szCs w:val="20"/>
          </w:rPr>
          <w:t>FAOSTAT Value of Production</w:t>
        </w:r>
      </w:hyperlink>
      <w:r w:rsidRPr="00520C56">
        <w:rPr>
          <w:rFonts w:ascii="Times New Roman" w:hAnsi="Times New Roman" w:cs="Times New Roman"/>
          <w:color w:val="0E101A"/>
          <w:sz w:val="20"/>
          <w:szCs w:val="20"/>
        </w:rPr>
        <w:t> Description: This dataset provides information on the value of agricultural production, including crop and livestock products, for different countries and years. It offers insights into the economic contribution of agriculture and changes in production value over time.</w:t>
      </w:r>
    </w:p>
    <w:p w14:paraId="70B36C12" w14:textId="77777777" w:rsidR="00520C56" w:rsidRPr="00824F99" w:rsidRDefault="00520C56" w:rsidP="00520C56">
      <w:pPr>
        <w:pStyle w:val="NormalWeb"/>
        <w:spacing w:before="0" w:beforeAutospacing="0" w:after="0" w:afterAutospacing="0"/>
        <w:rPr>
          <w:b/>
          <w:bCs/>
          <w:color w:val="1F3864" w:themeColor="accent1" w:themeShade="80"/>
          <w:sz w:val="20"/>
          <w:szCs w:val="20"/>
        </w:rPr>
      </w:pPr>
      <w:r w:rsidRPr="00824F99">
        <w:rPr>
          <w:b/>
          <w:bCs/>
          <w:color w:val="1F3864" w:themeColor="accent1" w:themeShade="80"/>
          <w:sz w:val="20"/>
          <w:szCs w:val="20"/>
        </w:rPr>
        <w:t>Relationships:</w:t>
      </w:r>
    </w:p>
    <w:p w14:paraId="2E45E6F3" w14:textId="2CFB9D9D" w:rsidR="00520C56" w:rsidRDefault="00520C56" w:rsidP="00EF0386">
      <w:pPr>
        <w:pStyle w:val="NormalWeb"/>
        <w:spacing w:before="0" w:beforeAutospacing="0" w:after="0" w:afterAutospacing="0"/>
        <w:ind w:firstLine="720"/>
        <w:rPr>
          <w:color w:val="0E101A"/>
          <w:sz w:val="20"/>
          <w:szCs w:val="20"/>
        </w:rPr>
      </w:pPr>
      <w:r w:rsidRPr="00520C56">
        <w:rPr>
          <w:color w:val="0E101A"/>
          <w:sz w:val="20"/>
          <w:szCs w:val="20"/>
        </w:rPr>
        <w:t>The relationships between the data sources can be established by linking them through standard identifiers, such as country and year. By matching the country and year information across the datasets, it will be possible to analyze the relationship between agricultural production, economic impact, and variables such as crop yields, income, and expenses.</w:t>
      </w:r>
    </w:p>
    <w:p w14:paraId="4BDA5664" w14:textId="77777777" w:rsidR="00EF0386" w:rsidRPr="00520C56" w:rsidRDefault="00EF0386" w:rsidP="00EF0386">
      <w:pPr>
        <w:pStyle w:val="NormalWeb"/>
        <w:spacing w:before="0" w:beforeAutospacing="0" w:after="0" w:afterAutospacing="0"/>
        <w:rPr>
          <w:color w:val="0E101A"/>
          <w:sz w:val="20"/>
          <w:szCs w:val="20"/>
        </w:rPr>
      </w:pPr>
    </w:p>
    <w:p w14:paraId="4AB9CE38" w14:textId="41E6A3DC" w:rsidR="00520C56" w:rsidRPr="00520C56" w:rsidRDefault="00824F99" w:rsidP="00520C56">
      <w:pPr>
        <w:pStyle w:val="NormalWeb"/>
        <w:spacing w:before="0" w:beforeAutospacing="0" w:after="0" w:afterAutospacing="0"/>
        <w:rPr>
          <w:color w:val="0E101A"/>
          <w:sz w:val="20"/>
          <w:szCs w:val="20"/>
        </w:rPr>
      </w:pPr>
      <w:r w:rsidRPr="00824F99">
        <w:rPr>
          <w:b/>
          <w:bCs/>
          <w:color w:val="1F3864" w:themeColor="accent1" w:themeShade="80"/>
          <w:sz w:val="20"/>
          <w:szCs w:val="20"/>
        </w:rPr>
        <w:t>Project Milestones:</w:t>
      </w:r>
      <w:r>
        <w:rPr>
          <w:color w:val="0E101A"/>
          <w:sz w:val="20"/>
          <w:szCs w:val="20"/>
        </w:rPr>
        <w:br/>
      </w:r>
      <w:r w:rsidR="00520C56" w:rsidRPr="00520C56">
        <w:rPr>
          <w:color w:val="0E101A"/>
          <w:sz w:val="20"/>
          <w:szCs w:val="20"/>
        </w:rPr>
        <w:t>To accomplish the project milestones, the following steps can be taken with the data:</w:t>
      </w:r>
    </w:p>
    <w:p w14:paraId="5714F662" w14:textId="2222752D" w:rsidR="00BE4266" w:rsidRPr="00BE4266" w:rsidRDefault="00BE4266" w:rsidP="00BE4266">
      <w:pPr>
        <w:pStyle w:val="ListParagraph"/>
        <w:numPr>
          <w:ilvl w:val="0"/>
          <w:numId w:val="16"/>
        </w:numPr>
        <w:spacing w:after="0" w:line="240" w:lineRule="auto"/>
        <w:rPr>
          <w:rFonts w:ascii="Times New Roman" w:eastAsia="Times New Roman" w:hAnsi="Times New Roman" w:cs="Times New Roman"/>
          <w:color w:val="806000" w:themeColor="accent4" w:themeShade="80"/>
          <w:sz w:val="20"/>
          <w:szCs w:val="20"/>
        </w:rPr>
      </w:pPr>
      <w:r w:rsidRPr="00BE4266">
        <w:rPr>
          <w:rFonts w:ascii="Times New Roman" w:eastAsia="Times New Roman" w:hAnsi="Times New Roman" w:cs="Times New Roman"/>
          <w:color w:val="806000" w:themeColor="accent4" w:themeShade="80"/>
          <w:sz w:val="20"/>
          <w:szCs w:val="20"/>
        </w:rPr>
        <w:t>Data Cleaning and Preparation:</w:t>
      </w:r>
    </w:p>
    <w:p w14:paraId="5A3CFFB7" w14:textId="21012FB8" w:rsidR="00BE4266" w:rsidRPr="00BE4266" w:rsidRDefault="00BE4266" w:rsidP="00BE4266">
      <w:pPr>
        <w:numPr>
          <w:ilvl w:val="1"/>
          <w:numId w:val="16"/>
        </w:numPr>
        <w:spacing w:after="0" w:line="240" w:lineRule="auto"/>
        <w:rPr>
          <w:rFonts w:ascii="Times New Roman" w:eastAsia="Times New Roman" w:hAnsi="Times New Roman" w:cs="Times New Roman"/>
          <w:color w:val="0E101A"/>
          <w:sz w:val="20"/>
          <w:szCs w:val="20"/>
        </w:rPr>
      </w:pPr>
      <w:r w:rsidRPr="00BE4266">
        <w:rPr>
          <w:rFonts w:ascii="Times New Roman" w:eastAsia="Times New Roman" w:hAnsi="Times New Roman" w:cs="Times New Roman"/>
          <w:color w:val="ED7D31" w:themeColor="accent2"/>
          <w:sz w:val="20"/>
          <w:szCs w:val="20"/>
        </w:rPr>
        <w:t xml:space="preserve">Missing Values: </w:t>
      </w:r>
      <w:r w:rsidR="00DA18EF" w:rsidRPr="00BE4266">
        <w:rPr>
          <w:rFonts w:ascii="Times New Roman" w:eastAsia="Times New Roman" w:hAnsi="Times New Roman" w:cs="Times New Roman"/>
          <w:color w:val="0E101A"/>
          <w:sz w:val="20"/>
          <w:szCs w:val="20"/>
        </w:rPr>
        <w:t>Manage</w:t>
      </w:r>
      <w:r w:rsidRPr="00BE4266">
        <w:rPr>
          <w:rFonts w:ascii="Times New Roman" w:eastAsia="Times New Roman" w:hAnsi="Times New Roman" w:cs="Times New Roman"/>
          <w:color w:val="0E101A"/>
          <w:sz w:val="20"/>
          <w:szCs w:val="20"/>
        </w:rPr>
        <w:t xml:space="preserve"> missing values by employing techniques such as imputation or excluding incomplete records if the missingness is significant.</w:t>
      </w:r>
    </w:p>
    <w:p w14:paraId="712B01D2" w14:textId="77777777" w:rsidR="00BE4266" w:rsidRPr="00BE4266" w:rsidRDefault="00BE4266" w:rsidP="00BE4266">
      <w:pPr>
        <w:numPr>
          <w:ilvl w:val="1"/>
          <w:numId w:val="16"/>
        </w:numPr>
        <w:spacing w:after="0" w:line="240" w:lineRule="auto"/>
        <w:rPr>
          <w:rFonts w:ascii="Times New Roman" w:eastAsia="Times New Roman" w:hAnsi="Times New Roman" w:cs="Times New Roman"/>
          <w:color w:val="0E101A"/>
          <w:sz w:val="20"/>
          <w:szCs w:val="20"/>
        </w:rPr>
      </w:pPr>
      <w:r w:rsidRPr="00BE4266">
        <w:rPr>
          <w:rFonts w:ascii="Times New Roman" w:eastAsia="Times New Roman" w:hAnsi="Times New Roman" w:cs="Times New Roman"/>
          <w:color w:val="ED7D31" w:themeColor="accent2"/>
          <w:sz w:val="20"/>
          <w:szCs w:val="20"/>
        </w:rPr>
        <w:t>Consistency Checks:</w:t>
      </w:r>
      <w:r w:rsidRPr="00BE4266">
        <w:rPr>
          <w:rFonts w:ascii="Times New Roman" w:eastAsia="Times New Roman" w:hAnsi="Times New Roman" w:cs="Times New Roman"/>
          <w:color w:val="0E101A"/>
          <w:sz w:val="20"/>
          <w:szCs w:val="20"/>
        </w:rPr>
        <w:t xml:space="preserve"> Perform checks to identify and resolve inconsistencies or outliers within the data.</w:t>
      </w:r>
    </w:p>
    <w:p w14:paraId="19F1B62D" w14:textId="77777777" w:rsidR="00BE4266" w:rsidRPr="00BE4266" w:rsidRDefault="00BE4266" w:rsidP="00BE4266">
      <w:pPr>
        <w:numPr>
          <w:ilvl w:val="1"/>
          <w:numId w:val="16"/>
        </w:numPr>
        <w:spacing w:after="0" w:line="240" w:lineRule="auto"/>
        <w:rPr>
          <w:rFonts w:ascii="Times New Roman" w:eastAsia="Times New Roman" w:hAnsi="Times New Roman" w:cs="Times New Roman"/>
          <w:color w:val="0E101A"/>
          <w:sz w:val="20"/>
          <w:szCs w:val="20"/>
        </w:rPr>
      </w:pPr>
      <w:r w:rsidRPr="00BE4266">
        <w:rPr>
          <w:rFonts w:ascii="Times New Roman" w:eastAsia="Times New Roman" w:hAnsi="Times New Roman" w:cs="Times New Roman"/>
          <w:color w:val="ED7D31" w:themeColor="accent2"/>
          <w:sz w:val="20"/>
          <w:szCs w:val="20"/>
        </w:rPr>
        <w:t xml:space="preserve">Standardization: </w:t>
      </w:r>
      <w:r w:rsidRPr="00BE4266">
        <w:rPr>
          <w:rFonts w:ascii="Times New Roman" w:eastAsia="Times New Roman" w:hAnsi="Times New Roman" w:cs="Times New Roman"/>
          <w:color w:val="0E101A"/>
          <w:sz w:val="20"/>
          <w:szCs w:val="20"/>
        </w:rPr>
        <w:t>Ensure data consistency by standardizing units, formats, and classifications across different datasets.</w:t>
      </w:r>
    </w:p>
    <w:p w14:paraId="68E68A94" w14:textId="3A73C010" w:rsidR="00BE4266" w:rsidRPr="00BE4266" w:rsidRDefault="00BE4266" w:rsidP="00BE4266">
      <w:pPr>
        <w:numPr>
          <w:ilvl w:val="1"/>
          <w:numId w:val="16"/>
        </w:numPr>
        <w:spacing w:after="0" w:line="240" w:lineRule="auto"/>
        <w:rPr>
          <w:rFonts w:ascii="Times New Roman" w:eastAsia="Times New Roman" w:hAnsi="Times New Roman" w:cs="Times New Roman"/>
          <w:color w:val="0E101A"/>
          <w:sz w:val="20"/>
          <w:szCs w:val="20"/>
        </w:rPr>
      </w:pPr>
      <w:r w:rsidRPr="00BE4266">
        <w:rPr>
          <w:rFonts w:ascii="Times New Roman" w:eastAsia="Times New Roman" w:hAnsi="Times New Roman" w:cs="Times New Roman"/>
          <w:color w:val="ED7D31" w:themeColor="accent2"/>
          <w:sz w:val="20"/>
          <w:szCs w:val="20"/>
        </w:rPr>
        <w:t xml:space="preserve">Data Integration: </w:t>
      </w:r>
      <w:r w:rsidRPr="00BE4266">
        <w:rPr>
          <w:rFonts w:ascii="Times New Roman" w:eastAsia="Times New Roman" w:hAnsi="Times New Roman" w:cs="Times New Roman"/>
          <w:color w:val="0E101A"/>
          <w:sz w:val="20"/>
          <w:szCs w:val="20"/>
        </w:rPr>
        <w:t>Merge and align datasets using common identifiers country, items, and year, ensuring the compatibility of variables for analysis.</w:t>
      </w:r>
    </w:p>
    <w:p w14:paraId="6F5F2C60" w14:textId="77777777" w:rsidR="00BE4266" w:rsidRPr="00BE4266" w:rsidRDefault="00BE4266" w:rsidP="00BE4266">
      <w:pPr>
        <w:pStyle w:val="ListParagraph"/>
        <w:numPr>
          <w:ilvl w:val="0"/>
          <w:numId w:val="16"/>
        </w:numPr>
        <w:spacing w:after="0" w:line="240" w:lineRule="auto"/>
        <w:rPr>
          <w:rFonts w:ascii="Times New Roman" w:eastAsia="Times New Roman" w:hAnsi="Times New Roman" w:cs="Times New Roman"/>
          <w:color w:val="806000" w:themeColor="accent4" w:themeShade="80"/>
          <w:sz w:val="20"/>
          <w:szCs w:val="20"/>
        </w:rPr>
      </w:pPr>
      <w:r w:rsidRPr="00BE4266">
        <w:rPr>
          <w:rFonts w:ascii="Times New Roman" w:eastAsia="Times New Roman" w:hAnsi="Times New Roman" w:cs="Times New Roman"/>
          <w:color w:val="806000" w:themeColor="accent4" w:themeShade="80"/>
          <w:sz w:val="20"/>
          <w:szCs w:val="20"/>
        </w:rPr>
        <w:t>Data Exploration and Analysis:</w:t>
      </w:r>
    </w:p>
    <w:p w14:paraId="31364C32" w14:textId="77777777" w:rsidR="00BE4266" w:rsidRPr="00BE4266" w:rsidRDefault="00BE4266" w:rsidP="00BE4266">
      <w:pPr>
        <w:numPr>
          <w:ilvl w:val="1"/>
          <w:numId w:val="16"/>
        </w:numPr>
        <w:spacing w:after="0" w:line="240" w:lineRule="auto"/>
        <w:rPr>
          <w:rFonts w:ascii="Times New Roman" w:eastAsia="Times New Roman" w:hAnsi="Times New Roman" w:cs="Times New Roman"/>
          <w:color w:val="0E101A"/>
          <w:sz w:val="20"/>
          <w:szCs w:val="20"/>
        </w:rPr>
      </w:pPr>
      <w:r w:rsidRPr="00BE4266">
        <w:rPr>
          <w:rFonts w:ascii="Times New Roman" w:eastAsia="Times New Roman" w:hAnsi="Times New Roman" w:cs="Times New Roman"/>
          <w:color w:val="ED7D31" w:themeColor="accent2"/>
          <w:sz w:val="20"/>
          <w:szCs w:val="20"/>
        </w:rPr>
        <w:t>Descriptive Statistics:</w:t>
      </w:r>
      <w:r w:rsidRPr="00BE4266">
        <w:rPr>
          <w:rFonts w:ascii="Times New Roman" w:eastAsia="Times New Roman" w:hAnsi="Times New Roman" w:cs="Times New Roman"/>
          <w:color w:val="0E101A"/>
          <w:sz w:val="20"/>
          <w:szCs w:val="20"/>
        </w:rPr>
        <w:t xml:space="preserve"> Calculate summary statistics to gain an overview of the data, including measures of central tendency, variability, and distribution for key variables.</w:t>
      </w:r>
    </w:p>
    <w:p w14:paraId="0B15F49B" w14:textId="77777777" w:rsidR="00BE4266" w:rsidRPr="00BE4266" w:rsidRDefault="00BE4266" w:rsidP="00BE4266">
      <w:pPr>
        <w:numPr>
          <w:ilvl w:val="1"/>
          <w:numId w:val="16"/>
        </w:numPr>
        <w:spacing w:after="0" w:line="240" w:lineRule="auto"/>
        <w:rPr>
          <w:rFonts w:ascii="Times New Roman" w:eastAsia="Times New Roman" w:hAnsi="Times New Roman" w:cs="Times New Roman"/>
          <w:color w:val="0E101A"/>
          <w:sz w:val="20"/>
          <w:szCs w:val="20"/>
        </w:rPr>
      </w:pPr>
      <w:r w:rsidRPr="00BE4266">
        <w:rPr>
          <w:rFonts w:ascii="Times New Roman" w:eastAsia="Times New Roman" w:hAnsi="Times New Roman" w:cs="Times New Roman"/>
          <w:color w:val="ED7D31" w:themeColor="accent2"/>
          <w:sz w:val="20"/>
          <w:szCs w:val="20"/>
        </w:rPr>
        <w:t>Time Series Analysis:</w:t>
      </w:r>
      <w:r w:rsidRPr="00BE4266">
        <w:rPr>
          <w:rFonts w:ascii="Times New Roman" w:eastAsia="Times New Roman" w:hAnsi="Times New Roman" w:cs="Times New Roman"/>
          <w:color w:val="0E101A"/>
          <w:sz w:val="20"/>
          <w:szCs w:val="20"/>
        </w:rPr>
        <w:t xml:space="preserve"> Explore temporal trends and patterns in agricultural production, resource management, and economic factors over different years.</w:t>
      </w:r>
    </w:p>
    <w:p w14:paraId="64559B00" w14:textId="77777777" w:rsidR="00BE4266" w:rsidRPr="00BE4266" w:rsidRDefault="00BE4266" w:rsidP="00BE4266">
      <w:pPr>
        <w:numPr>
          <w:ilvl w:val="1"/>
          <w:numId w:val="16"/>
        </w:numPr>
        <w:spacing w:after="0" w:line="240" w:lineRule="auto"/>
        <w:rPr>
          <w:rFonts w:ascii="Times New Roman" w:eastAsia="Times New Roman" w:hAnsi="Times New Roman" w:cs="Times New Roman"/>
          <w:color w:val="0E101A"/>
          <w:sz w:val="20"/>
          <w:szCs w:val="20"/>
        </w:rPr>
      </w:pPr>
      <w:r w:rsidRPr="00BE4266">
        <w:rPr>
          <w:rFonts w:ascii="Times New Roman" w:eastAsia="Times New Roman" w:hAnsi="Times New Roman" w:cs="Times New Roman"/>
          <w:color w:val="ED7D31" w:themeColor="accent2"/>
          <w:sz w:val="20"/>
          <w:szCs w:val="20"/>
        </w:rPr>
        <w:t xml:space="preserve">Correlation Analysis: </w:t>
      </w:r>
      <w:r w:rsidRPr="00BE4266">
        <w:rPr>
          <w:rFonts w:ascii="Times New Roman" w:eastAsia="Times New Roman" w:hAnsi="Times New Roman" w:cs="Times New Roman"/>
          <w:color w:val="0E101A"/>
          <w:sz w:val="20"/>
          <w:szCs w:val="20"/>
        </w:rPr>
        <w:t>Examine correlations between variables to identify relationships and potential dependencies.</w:t>
      </w:r>
    </w:p>
    <w:p w14:paraId="43282DC9" w14:textId="314C0A96" w:rsidR="00BE4266" w:rsidRDefault="00BE4266" w:rsidP="00BE4266">
      <w:pPr>
        <w:numPr>
          <w:ilvl w:val="1"/>
          <w:numId w:val="16"/>
        </w:numPr>
        <w:spacing w:after="0" w:line="240" w:lineRule="auto"/>
        <w:rPr>
          <w:rFonts w:ascii="Times New Roman" w:eastAsia="Times New Roman" w:hAnsi="Times New Roman" w:cs="Times New Roman"/>
          <w:color w:val="0E101A"/>
          <w:sz w:val="20"/>
          <w:szCs w:val="20"/>
        </w:rPr>
      </w:pPr>
      <w:r w:rsidRPr="00BE4266">
        <w:rPr>
          <w:rFonts w:ascii="Times New Roman" w:eastAsia="Times New Roman" w:hAnsi="Times New Roman" w:cs="Times New Roman"/>
          <w:color w:val="ED7D31" w:themeColor="accent2"/>
          <w:sz w:val="20"/>
          <w:szCs w:val="20"/>
        </w:rPr>
        <w:t xml:space="preserve">Data Visualization: </w:t>
      </w:r>
      <w:r w:rsidRPr="00BE4266">
        <w:rPr>
          <w:rFonts w:ascii="Times New Roman" w:eastAsia="Times New Roman" w:hAnsi="Times New Roman" w:cs="Times New Roman"/>
          <w:color w:val="0E101A"/>
          <w:sz w:val="20"/>
          <w:szCs w:val="20"/>
        </w:rPr>
        <w:t xml:space="preserve">Create visual representations </w:t>
      </w:r>
      <w:r w:rsidR="00915F0A">
        <w:rPr>
          <w:rFonts w:ascii="Times New Roman" w:eastAsia="Times New Roman" w:hAnsi="Times New Roman" w:cs="Times New Roman"/>
          <w:color w:val="0E101A"/>
          <w:sz w:val="20"/>
          <w:szCs w:val="20"/>
        </w:rPr>
        <w:t>using</w:t>
      </w:r>
      <w:r w:rsidRPr="00BE4266">
        <w:rPr>
          <w:rFonts w:ascii="Times New Roman" w:eastAsia="Times New Roman" w:hAnsi="Times New Roman" w:cs="Times New Roman"/>
          <w:color w:val="0E101A"/>
          <w:sz w:val="20"/>
          <w:szCs w:val="20"/>
        </w:rPr>
        <w:t xml:space="preserve"> charts, graphs, and maps to facilitate the understanding of complex agricultural dynamics.</w:t>
      </w:r>
    </w:p>
    <w:p w14:paraId="6E1C3D88" w14:textId="5FF44D10" w:rsidR="0001407B" w:rsidRDefault="0001407B" w:rsidP="0001407B">
      <w:pPr>
        <w:spacing w:after="0" w:line="240" w:lineRule="auto"/>
        <w:rPr>
          <w:rFonts w:ascii="Times New Roman" w:eastAsia="Times New Roman" w:hAnsi="Times New Roman" w:cs="Times New Roman"/>
          <w:color w:val="0E101A"/>
          <w:sz w:val="20"/>
          <w:szCs w:val="20"/>
        </w:rPr>
      </w:pPr>
    </w:p>
    <w:p w14:paraId="3A3D56A0" w14:textId="77777777" w:rsidR="0001407B" w:rsidRPr="00BE4266" w:rsidRDefault="0001407B" w:rsidP="0001407B">
      <w:pPr>
        <w:spacing w:after="0" w:line="240" w:lineRule="auto"/>
        <w:rPr>
          <w:rFonts w:ascii="Times New Roman" w:eastAsia="Times New Roman" w:hAnsi="Times New Roman" w:cs="Times New Roman"/>
          <w:color w:val="0E101A"/>
          <w:sz w:val="20"/>
          <w:szCs w:val="20"/>
        </w:rPr>
      </w:pPr>
    </w:p>
    <w:p w14:paraId="7771493D" w14:textId="77777777" w:rsidR="00BE4266" w:rsidRPr="00BE4266" w:rsidRDefault="00BE4266" w:rsidP="00BE4266">
      <w:pPr>
        <w:pStyle w:val="ListParagraph"/>
        <w:numPr>
          <w:ilvl w:val="0"/>
          <w:numId w:val="16"/>
        </w:numPr>
        <w:spacing w:after="0" w:line="240" w:lineRule="auto"/>
        <w:rPr>
          <w:rFonts w:ascii="Times New Roman" w:eastAsia="Times New Roman" w:hAnsi="Times New Roman" w:cs="Times New Roman"/>
          <w:color w:val="806000" w:themeColor="accent4" w:themeShade="80"/>
          <w:sz w:val="20"/>
          <w:szCs w:val="20"/>
        </w:rPr>
      </w:pPr>
      <w:r w:rsidRPr="00BE4266">
        <w:rPr>
          <w:rFonts w:ascii="Times New Roman" w:eastAsia="Times New Roman" w:hAnsi="Times New Roman" w:cs="Times New Roman"/>
          <w:color w:val="806000" w:themeColor="accent4" w:themeShade="80"/>
          <w:sz w:val="20"/>
          <w:szCs w:val="20"/>
        </w:rPr>
        <w:lastRenderedPageBreak/>
        <w:t>Interpretation of Data and Insights:</w:t>
      </w:r>
    </w:p>
    <w:p w14:paraId="5013A577" w14:textId="77777777" w:rsidR="00BE4266" w:rsidRPr="00BE4266" w:rsidRDefault="00BE4266" w:rsidP="00BE4266">
      <w:pPr>
        <w:numPr>
          <w:ilvl w:val="1"/>
          <w:numId w:val="16"/>
        </w:numPr>
        <w:spacing w:after="0" w:line="240" w:lineRule="auto"/>
        <w:rPr>
          <w:rFonts w:ascii="Times New Roman" w:eastAsia="Times New Roman" w:hAnsi="Times New Roman" w:cs="Times New Roman"/>
          <w:color w:val="0E101A"/>
          <w:sz w:val="20"/>
          <w:szCs w:val="20"/>
        </w:rPr>
      </w:pPr>
      <w:r w:rsidRPr="00BE4266">
        <w:rPr>
          <w:rFonts w:ascii="Times New Roman" w:eastAsia="Times New Roman" w:hAnsi="Times New Roman" w:cs="Times New Roman"/>
          <w:color w:val="ED7D31" w:themeColor="accent2"/>
          <w:sz w:val="20"/>
          <w:szCs w:val="20"/>
        </w:rPr>
        <w:t>Agricultural Production:</w:t>
      </w:r>
      <w:r w:rsidRPr="00BE4266">
        <w:rPr>
          <w:rFonts w:ascii="Times New Roman" w:eastAsia="Times New Roman" w:hAnsi="Times New Roman" w:cs="Times New Roman"/>
          <w:color w:val="0E101A"/>
          <w:sz w:val="20"/>
          <w:szCs w:val="20"/>
        </w:rPr>
        <w:t xml:space="preserve"> Analyze crop production data to identify key trends, regional variations, and changes in production patterns over time. Assess the impact of climate, technological advancements, and policy interventions on agricultural output.</w:t>
      </w:r>
    </w:p>
    <w:p w14:paraId="1CBFAD42" w14:textId="77777777" w:rsidR="00BE4266" w:rsidRPr="00BE4266" w:rsidRDefault="00BE4266" w:rsidP="00BE4266">
      <w:pPr>
        <w:numPr>
          <w:ilvl w:val="1"/>
          <w:numId w:val="16"/>
        </w:numPr>
        <w:spacing w:after="0" w:line="240" w:lineRule="auto"/>
        <w:rPr>
          <w:rFonts w:ascii="Times New Roman" w:eastAsia="Times New Roman" w:hAnsi="Times New Roman" w:cs="Times New Roman"/>
          <w:color w:val="0E101A"/>
          <w:sz w:val="20"/>
          <w:szCs w:val="20"/>
        </w:rPr>
      </w:pPr>
      <w:r w:rsidRPr="00BE4266">
        <w:rPr>
          <w:rFonts w:ascii="Times New Roman" w:eastAsia="Times New Roman" w:hAnsi="Times New Roman" w:cs="Times New Roman"/>
          <w:color w:val="ED7D31" w:themeColor="accent2"/>
          <w:sz w:val="20"/>
          <w:szCs w:val="20"/>
        </w:rPr>
        <w:t xml:space="preserve">Resource Management: </w:t>
      </w:r>
      <w:r w:rsidRPr="00BE4266">
        <w:rPr>
          <w:rFonts w:ascii="Times New Roman" w:eastAsia="Times New Roman" w:hAnsi="Times New Roman" w:cs="Times New Roman"/>
          <w:color w:val="0E101A"/>
          <w:sz w:val="20"/>
          <w:szCs w:val="20"/>
        </w:rPr>
        <w:t>Explore resource management variables to understand farming practices, resource allocation, and environmental impacts. Interpret the data to identify efficient resource utilization, sustainability practices, and potential areas for improvement.</w:t>
      </w:r>
    </w:p>
    <w:p w14:paraId="00668D74" w14:textId="77777777" w:rsidR="00BE4266" w:rsidRPr="00BE4266" w:rsidRDefault="00BE4266" w:rsidP="00BE4266">
      <w:pPr>
        <w:numPr>
          <w:ilvl w:val="1"/>
          <w:numId w:val="16"/>
        </w:numPr>
        <w:spacing w:after="0" w:line="240" w:lineRule="auto"/>
        <w:rPr>
          <w:rFonts w:ascii="Times New Roman" w:eastAsia="Times New Roman" w:hAnsi="Times New Roman" w:cs="Times New Roman"/>
          <w:color w:val="0E101A"/>
          <w:sz w:val="20"/>
          <w:szCs w:val="20"/>
        </w:rPr>
      </w:pPr>
      <w:r w:rsidRPr="00BE4266">
        <w:rPr>
          <w:rFonts w:ascii="Times New Roman" w:eastAsia="Times New Roman" w:hAnsi="Times New Roman" w:cs="Times New Roman"/>
          <w:color w:val="ED7D31" w:themeColor="accent2"/>
          <w:sz w:val="20"/>
          <w:szCs w:val="20"/>
        </w:rPr>
        <w:t xml:space="preserve">Economic Factors: </w:t>
      </w:r>
      <w:r w:rsidRPr="00BE4266">
        <w:rPr>
          <w:rFonts w:ascii="Times New Roman" w:eastAsia="Times New Roman" w:hAnsi="Times New Roman" w:cs="Times New Roman"/>
          <w:color w:val="0E101A"/>
          <w:sz w:val="20"/>
          <w:szCs w:val="20"/>
        </w:rPr>
        <w:t>Investigate economic indicators related to agriculture, such as production value, trade balances, or market prices. Interpret the data to assess the agricultural sector's economic performance, identify growth opportunities, and understand market dynamics.</w:t>
      </w:r>
    </w:p>
    <w:p w14:paraId="3D2DD11D" w14:textId="77777777" w:rsidR="00BE4266" w:rsidRPr="00520C56" w:rsidRDefault="00BE4266" w:rsidP="00BE4266">
      <w:pPr>
        <w:rPr>
          <w:rFonts w:ascii="Times New Roman" w:hAnsi="Times New Roman" w:cs="Times New Roman"/>
          <w:color w:val="0E101A"/>
          <w:sz w:val="20"/>
          <w:szCs w:val="20"/>
        </w:rPr>
      </w:pPr>
    </w:p>
    <w:p w14:paraId="2AE35A60" w14:textId="77777777" w:rsidR="00BE4266" w:rsidRDefault="00BE4266" w:rsidP="00BE4266">
      <w:pPr>
        <w:pStyle w:val="NormalWeb"/>
        <w:spacing w:before="0" w:beforeAutospacing="0" w:after="0" w:afterAutospacing="0"/>
        <w:rPr>
          <w:b/>
          <w:bCs/>
          <w:color w:val="1F3864" w:themeColor="accent1" w:themeShade="80"/>
          <w:sz w:val="20"/>
          <w:szCs w:val="20"/>
        </w:rPr>
      </w:pPr>
      <w:r w:rsidRPr="00BE4266">
        <w:rPr>
          <w:b/>
          <w:bCs/>
          <w:color w:val="1F3864" w:themeColor="accent1" w:themeShade="80"/>
          <w:sz w:val="20"/>
          <w:szCs w:val="20"/>
        </w:rPr>
        <w:t xml:space="preserve">Data Dictionary: </w:t>
      </w:r>
    </w:p>
    <w:p w14:paraId="29C2C6F2" w14:textId="13CC1D30" w:rsidR="00BE4266" w:rsidRPr="00520C56" w:rsidRDefault="00BE4266" w:rsidP="00BE4266">
      <w:pPr>
        <w:pStyle w:val="NormalWeb"/>
        <w:spacing w:before="0" w:beforeAutospacing="0" w:after="0" w:afterAutospacing="0"/>
        <w:ind w:firstLine="720"/>
        <w:rPr>
          <w:color w:val="0E101A"/>
          <w:sz w:val="20"/>
          <w:szCs w:val="20"/>
        </w:rPr>
      </w:pPr>
      <w:r w:rsidRPr="00BE4266">
        <w:rPr>
          <w:color w:val="0E101A"/>
          <w:sz w:val="20"/>
          <w:szCs w:val="20"/>
        </w:rPr>
        <w:t xml:space="preserve">A data dictionary provides a summary of the variables present in the datasets and their definitions, helping to understand the meaning and significance of each variable. The data dictionary would include variable names, descriptions, units of measurement, and </w:t>
      </w:r>
      <w:r w:rsidR="002C3B65" w:rsidRPr="00BE4266">
        <w:rPr>
          <w:color w:val="0E101A"/>
          <w:sz w:val="20"/>
          <w:szCs w:val="20"/>
        </w:rPr>
        <w:t>value</w:t>
      </w:r>
      <w:r w:rsidRPr="00BE4266">
        <w:rPr>
          <w:color w:val="0E101A"/>
          <w:sz w:val="20"/>
          <w:szCs w:val="20"/>
        </w:rPr>
        <w:t xml:space="preserve"> ranges for each dataset.</w:t>
      </w:r>
    </w:p>
    <w:p w14:paraId="040FE526" w14:textId="77777777" w:rsidR="00520C56" w:rsidRPr="00520C56" w:rsidRDefault="00520C56" w:rsidP="00520C56">
      <w:pPr>
        <w:pStyle w:val="NormalWeb"/>
        <w:spacing w:before="0" w:beforeAutospacing="0" w:after="0" w:afterAutospacing="0"/>
        <w:rPr>
          <w:color w:val="0E101A"/>
          <w:sz w:val="20"/>
          <w:szCs w:val="20"/>
        </w:rPr>
      </w:pPr>
    </w:p>
    <w:p w14:paraId="70D68BDD" w14:textId="77777777" w:rsidR="00520C56" w:rsidRPr="00824F99" w:rsidRDefault="00520C56" w:rsidP="00520C56">
      <w:pPr>
        <w:pStyle w:val="NormalWeb"/>
        <w:spacing w:before="0" w:beforeAutospacing="0" w:after="0" w:afterAutospacing="0"/>
        <w:rPr>
          <w:b/>
          <w:bCs/>
          <w:color w:val="1F3864" w:themeColor="accent1" w:themeShade="80"/>
          <w:sz w:val="20"/>
          <w:szCs w:val="20"/>
        </w:rPr>
      </w:pPr>
      <w:r w:rsidRPr="00824F99">
        <w:rPr>
          <w:b/>
          <w:bCs/>
          <w:color w:val="1F3864" w:themeColor="accent1" w:themeShade="80"/>
          <w:sz w:val="20"/>
          <w:szCs w:val="20"/>
        </w:rPr>
        <w:t>Ethical Implications:</w:t>
      </w:r>
    </w:p>
    <w:p w14:paraId="71C08BCD" w14:textId="5FD9D73A" w:rsidR="00520C56" w:rsidRPr="00520C56" w:rsidRDefault="00520C56" w:rsidP="00EF0386">
      <w:pPr>
        <w:pStyle w:val="NormalWeb"/>
        <w:spacing w:before="0" w:beforeAutospacing="0" w:after="0" w:afterAutospacing="0"/>
        <w:ind w:firstLine="720"/>
        <w:rPr>
          <w:color w:val="0E101A"/>
          <w:sz w:val="20"/>
          <w:szCs w:val="20"/>
        </w:rPr>
      </w:pPr>
      <w:r w:rsidRPr="00520C56">
        <w:rPr>
          <w:color w:val="0E101A"/>
          <w:sz w:val="20"/>
          <w:szCs w:val="20"/>
        </w:rPr>
        <w:t>When working with agricultural data, it is important to consider ethical implications related to data privacy and confidentiality. Ensuring that personal or sensitive information is appropriately anonymized or aggregated is crucial. Additionally, the data's analysis and interpretation should be conducted unbiasedly, avoiding any unfair generalizations or misrepresentations of the findings.</w:t>
      </w:r>
    </w:p>
    <w:p w14:paraId="02C034AF" w14:textId="77777777" w:rsidR="00520C56" w:rsidRPr="00520C56" w:rsidRDefault="00520C56" w:rsidP="00520C56">
      <w:pPr>
        <w:pStyle w:val="NormalWeb"/>
        <w:spacing w:before="0" w:beforeAutospacing="0" w:after="0" w:afterAutospacing="0"/>
        <w:rPr>
          <w:color w:val="0E101A"/>
          <w:sz w:val="20"/>
          <w:szCs w:val="20"/>
        </w:rPr>
      </w:pPr>
    </w:p>
    <w:p w14:paraId="22B1BEC5" w14:textId="77777777" w:rsidR="00520C56" w:rsidRPr="00CE0D9E" w:rsidRDefault="00520C56" w:rsidP="00520C56">
      <w:pPr>
        <w:pStyle w:val="NormalWeb"/>
        <w:spacing w:before="0" w:beforeAutospacing="0" w:after="0" w:afterAutospacing="0"/>
        <w:rPr>
          <w:b/>
          <w:bCs/>
          <w:color w:val="1F3864" w:themeColor="accent1" w:themeShade="80"/>
          <w:sz w:val="20"/>
          <w:szCs w:val="20"/>
        </w:rPr>
      </w:pPr>
      <w:r w:rsidRPr="00CE0D9E">
        <w:rPr>
          <w:b/>
          <w:bCs/>
          <w:color w:val="1F3864" w:themeColor="accent1" w:themeShade="80"/>
          <w:sz w:val="20"/>
          <w:szCs w:val="20"/>
        </w:rPr>
        <w:t>Challenges:</w:t>
      </w:r>
    </w:p>
    <w:p w14:paraId="4FDA073A" w14:textId="77777777" w:rsidR="00EF0386" w:rsidRDefault="00EF0386" w:rsidP="00EF0386">
      <w:pPr>
        <w:pStyle w:val="NormalWeb"/>
        <w:numPr>
          <w:ilvl w:val="0"/>
          <w:numId w:val="9"/>
        </w:numPr>
        <w:spacing w:before="0" w:beforeAutospacing="0" w:after="0" w:afterAutospacing="0"/>
        <w:rPr>
          <w:color w:val="0E101A"/>
          <w:sz w:val="20"/>
          <w:szCs w:val="20"/>
        </w:rPr>
      </w:pPr>
      <w:r>
        <w:rPr>
          <w:color w:val="0E101A"/>
          <w:sz w:val="20"/>
          <w:szCs w:val="20"/>
        </w:rPr>
        <w:t>D</w:t>
      </w:r>
      <w:r w:rsidR="00520C56" w:rsidRPr="00520C56">
        <w:rPr>
          <w:color w:val="0E101A"/>
          <w:sz w:val="20"/>
          <w:szCs w:val="20"/>
        </w:rPr>
        <w:t xml:space="preserve">ata availability and consistency across different countries and years. </w:t>
      </w:r>
    </w:p>
    <w:p w14:paraId="17F050F5" w14:textId="6095047D" w:rsidR="00520C56" w:rsidRPr="00520C56" w:rsidRDefault="00520C56" w:rsidP="00EF0386">
      <w:pPr>
        <w:pStyle w:val="NormalWeb"/>
        <w:numPr>
          <w:ilvl w:val="0"/>
          <w:numId w:val="9"/>
        </w:numPr>
        <w:spacing w:before="0" w:beforeAutospacing="0" w:after="0" w:afterAutospacing="0"/>
        <w:rPr>
          <w:color w:val="0E101A"/>
          <w:sz w:val="20"/>
          <w:szCs w:val="20"/>
        </w:rPr>
      </w:pPr>
      <w:r w:rsidRPr="00520C56">
        <w:rPr>
          <w:color w:val="0E101A"/>
          <w:sz w:val="20"/>
          <w:szCs w:val="20"/>
        </w:rPr>
        <w:t>Data gaps, inconsistencies, or variations in data collection methods can affect the accuracy and reliability of the analysis. Careful consideration and preprocessing of the data will be necessary to address these challenges.</w:t>
      </w:r>
    </w:p>
    <w:p w14:paraId="795E72C2" w14:textId="2820E3F4" w:rsidR="00520C56" w:rsidRPr="00520C56" w:rsidRDefault="00672C6F" w:rsidP="00EF0386">
      <w:pPr>
        <w:pStyle w:val="NormalWeb"/>
        <w:numPr>
          <w:ilvl w:val="0"/>
          <w:numId w:val="9"/>
        </w:numPr>
        <w:spacing w:before="0" w:beforeAutospacing="0" w:after="0" w:afterAutospacing="0"/>
        <w:rPr>
          <w:color w:val="0E101A"/>
          <w:sz w:val="20"/>
          <w:szCs w:val="20"/>
        </w:rPr>
      </w:pPr>
      <w:r>
        <w:rPr>
          <w:color w:val="0E101A"/>
          <w:sz w:val="20"/>
          <w:szCs w:val="20"/>
        </w:rPr>
        <w:t>H</w:t>
      </w:r>
      <w:r w:rsidR="00520C56" w:rsidRPr="00520C56">
        <w:rPr>
          <w:color w:val="0E101A"/>
          <w:sz w:val="20"/>
          <w:szCs w:val="20"/>
        </w:rPr>
        <w:t>andling different units of measurement or data formats across the datasets. Data standardization and conversion will be required to ensure compatibility and enable meaningful analysis and comparisons.</w:t>
      </w:r>
    </w:p>
    <w:p w14:paraId="37657FAD" w14:textId="74597D50" w:rsidR="00520C56" w:rsidRDefault="00EF0386" w:rsidP="00EF0386">
      <w:pPr>
        <w:pStyle w:val="NormalWeb"/>
        <w:numPr>
          <w:ilvl w:val="0"/>
          <w:numId w:val="9"/>
        </w:numPr>
        <w:spacing w:before="0" w:beforeAutospacing="0" w:after="0" w:afterAutospacing="0"/>
        <w:rPr>
          <w:color w:val="0E101A"/>
          <w:sz w:val="20"/>
          <w:szCs w:val="20"/>
        </w:rPr>
      </w:pPr>
      <w:r>
        <w:rPr>
          <w:color w:val="0E101A"/>
          <w:sz w:val="20"/>
          <w:szCs w:val="20"/>
        </w:rPr>
        <w:t>H</w:t>
      </w:r>
      <w:r w:rsidR="00520C56" w:rsidRPr="00520C56">
        <w:rPr>
          <w:color w:val="0E101A"/>
          <w:sz w:val="20"/>
          <w:szCs w:val="20"/>
        </w:rPr>
        <w:t xml:space="preserve">armonizing data across </w:t>
      </w:r>
      <w:r w:rsidR="00792FB0" w:rsidRPr="00520C56">
        <w:rPr>
          <w:color w:val="0E101A"/>
          <w:sz w:val="20"/>
          <w:szCs w:val="20"/>
        </w:rPr>
        <w:t>various sources</w:t>
      </w:r>
      <w:r w:rsidR="00520C56" w:rsidRPr="00520C56">
        <w:rPr>
          <w:color w:val="0E101A"/>
          <w:sz w:val="20"/>
          <w:szCs w:val="20"/>
        </w:rPr>
        <w:t>, particularly regarding classification systems and variable definitions. Efforts will be made to align the FAOSTAT and ARMS API data to ensure meaningful analysis compatibility.</w:t>
      </w:r>
    </w:p>
    <w:p w14:paraId="712444AB" w14:textId="59E3BB54" w:rsidR="00CE0D9E" w:rsidRPr="00520C56" w:rsidRDefault="00CE0D9E" w:rsidP="00EF0386">
      <w:pPr>
        <w:pStyle w:val="NormalWeb"/>
        <w:numPr>
          <w:ilvl w:val="0"/>
          <w:numId w:val="9"/>
        </w:numPr>
        <w:spacing w:before="0" w:beforeAutospacing="0" w:after="0" w:afterAutospacing="0"/>
        <w:rPr>
          <w:color w:val="0E101A"/>
          <w:sz w:val="20"/>
          <w:szCs w:val="20"/>
        </w:rPr>
      </w:pPr>
      <w:r w:rsidRPr="00CE0D9E">
        <w:rPr>
          <w:color w:val="0E101A"/>
          <w:sz w:val="20"/>
          <w:szCs w:val="20"/>
        </w:rPr>
        <w:t>Understanding the subject matter and domain-specific nuances is crucial for accurate data transformation and cleansing. Lack of domain expertise may lead to misinterpretation of data, incorrect assumptions, or overlooking important variables.</w:t>
      </w:r>
    </w:p>
    <w:p w14:paraId="32482179" w14:textId="77777777" w:rsidR="00EF0386" w:rsidRDefault="00EF0386" w:rsidP="00EF0386">
      <w:pPr>
        <w:pStyle w:val="NormalWeb"/>
        <w:spacing w:before="0" w:beforeAutospacing="0" w:after="0" w:afterAutospacing="0"/>
        <w:rPr>
          <w:color w:val="0E101A"/>
          <w:sz w:val="20"/>
          <w:szCs w:val="20"/>
        </w:rPr>
      </w:pPr>
    </w:p>
    <w:p w14:paraId="4BDFEBC9" w14:textId="28188FB1" w:rsidR="00520C56" w:rsidRPr="00520C56" w:rsidRDefault="00520C56" w:rsidP="00EF0386">
      <w:pPr>
        <w:pStyle w:val="NormalWeb"/>
        <w:spacing w:before="0" w:beforeAutospacing="0" w:after="0" w:afterAutospacing="0"/>
        <w:rPr>
          <w:color w:val="0E101A"/>
          <w:sz w:val="20"/>
          <w:szCs w:val="20"/>
        </w:rPr>
      </w:pPr>
      <w:r w:rsidRPr="00520C56">
        <w:rPr>
          <w:color w:val="0E101A"/>
          <w:sz w:val="20"/>
          <w:szCs w:val="20"/>
        </w:rPr>
        <w:t xml:space="preserve">Furthermore, interpreting the data in the context of complex agricultural systems requires considering </w:t>
      </w:r>
      <w:r w:rsidR="006F0D64" w:rsidRPr="00520C56">
        <w:rPr>
          <w:color w:val="0E101A"/>
          <w:sz w:val="20"/>
          <w:szCs w:val="20"/>
        </w:rPr>
        <w:t>numerous factors</w:t>
      </w:r>
      <w:r w:rsidRPr="00520C56">
        <w:rPr>
          <w:color w:val="0E101A"/>
          <w:sz w:val="20"/>
          <w:szCs w:val="20"/>
        </w:rPr>
        <w:t xml:space="preserve"> influencing production, including climate variability, market dynamics, and socio-economic factors. Careful analysis and understanding of the data's limitations will be crucial to draw accurate conclusions and avoid oversimplifying the agricultural landscape.</w:t>
      </w:r>
    </w:p>
    <w:bookmarkEnd w:id="0"/>
    <w:p w14:paraId="35C940CF" w14:textId="187C0409" w:rsidR="006A5926" w:rsidRPr="00520C56" w:rsidRDefault="006A5926" w:rsidP="00520C56">
      <w:pPr>
        <w:rPr>
          <w:rFonts w:ascii="Times New Roman" w:hAnsi="Times New Roman" w:cs="Times New Roman"/>
          <w:sz w:val="20"/>
          <w:szCs w:val="20"/>
        </w:rPr>
      </w:pPr>
    </w:p>
    <w:sectPr w:rsidR="006A5926" w:rsidRPr="00520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649"/>
    <w:multiLevelType w:val="multilevel"/>
    <w:tmpl w:val="F118E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C2170"/>
    <w:multiLevelType w:val="hybridMultilevel"/>
    <w:tmpl w:val="20C81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D41D7"/>
    <w:multiLevelType w:val="multilevel"/>
    <w:tmpl w:val="28C2F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E2AC2"/>
    <w:multiLevelType w:val="multilevel"/>
    <w:tmpl w:val="1D5A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AE57A3"/>
    <w:multiLevelType w:val="hybridMultilevel"/>
    <w:tmpl w:val="AE4A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212D34"/>
    <w:multiLevelType w:val="multilevel"/>
    <w:tmpl w:val="D3480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436199"/>
    <w:multiLevelType w:val="multilevel"/>
    <w:tmpl w:val="D0CCD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605627"/>
    <w:multiLevelType w:val="multilevel"/>
    <w:tmpl w:val="D06EC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D2787A"/>
    <w:multiLevelType w:val="multilevel"/>
    <w:tmpl w:val="43A8F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28374E"/>
    <w:multiLevelType w:val="multilevel"/>
    <w:tmpl w:val="F3FCC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847876"/>
    <w:multiLevelType w:val="multilevel"/>
    <w:tmpl w:val="35427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E1004B"/>
    <w:multiLevelType w:val="multilevel"/>
    <w:tmpl w:val="C9AA0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1C4D07"/>
    <w:multiLevelType w:val="multilevel"/>
    <w:tmpl w:val="BB821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ED17AB"/>
    <w:multiLevelType w:val="multilevel"/>
    <w:tmpl w:val="56CA1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1A53E0"/>
    <w:multiLevelType w:val="multilevel"/>
    <w:tmpl w:val="EF80A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984A87"/>
    <w:multiLevelType w:val="multilevel"/>
    <w:tmpl w:val="B270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1904079">
    <w:abstractNumId w:val="15"/>
  </w:num>
  <w:num w:numId="2" w16cid:durableId="630332130">
    <w:abstractNumId w:val="14"/>
  </w:num>
  <w:num w:numId="3" w16cid:durableId="1106537226">
    <w:abstractNumId w:val="7"/>
  </w:num>
  <w:num w:numId="4" w16cid:durableId="531841874">
    <w:abstractNumId w:val="6"/>
  </w:num>
  <w:num w:numId="5" w16cid:durableId="295378405">
    <w:abstractNumId w:val="11"/>
  </w:num>
  <w:num w:numId="6" w16cid:durableId="417561766">
    <w:abstractNumId w:val="10"/>
  </w:num>
  <w:num w:numId="7" w16cid:durableId="59325380">
    <w:abstractNumId w:val="2"/>
  </w:num>
  <w:num w:numId="8" w16cid:durableId="446462724">
    <w:abstractNumId w:val="3"/>
  </w:num>
  <w:num w:numId="9" w16cid:durableId="321668237">
    <w:abstractNumId w:val="4"/>
  </w:num>
  <w:num w:numId="10" w16cid:durableId="2067411762">
    <w:abstractNumId w:val="5"/>
  </w:num>
  <w:num w:numId="11" w16cid:durableId="1025668214">
    <w:abstractNumId w:val="8"/>
  </w:num>
  <w:num w:numId="12" w16cid:durableId="192770262">
    <w:abstractNumId w:val="9"/>
  </w:num>
  <w:num w:numId="13" w16cid:durableId="1747452769">
    <w:abstractNumId w:val="13"/>
  </w:num>
  <w:num w:numId="14" w16cid:durableId="1388991168">
    <w:abstractNumId w:val="12"/>
  </w:num>
  <w:num w:numId="15" w16cid:durableId="45760362">
    <w:abstractNumId w:val="0"/>
  </w:num>
  <w:num w:numId="16" w16cid:durableId="598026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3C"/>
    <w:rsid w:val="0001407B"/>
    <w:rsid w:val="001E2A3C"/>
    <w:rsid w:val="002C3B65"/>
    <w:rsid w:val="00520C56"/>
    <w:rsid w:val="00551812"/>
    <w:rsid w:val="00640D82"/>
    <w:rsid w:val="00672C6F"/>
    <w:rsid w:val="006A5926"/>
    <w:rsid w:val="006F0D64"/>
    <w:rsid w:val="00792FB0"/>
    <w:rsid w:val="00824F99"/>
    <w:rsid w:val="00915F0A"/>
    <w:rsid w:val="00946FC3"/>
    <w:rsid w:val="009D59DE"/>
    <w:rsid w:val="00B87240"/>
    <w:rsid w:val="00BE4266"/>
    <w:rsid w:val="00C455FA"/>
    <w:rsid w:val="00CE0D9E"/>
    <w:rsid w:val="00D9282D"/>
    <w:rsid w:val="00DA18EF"/>
    <w:rsid w:val="00EF0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41F1D"/>
  <w15:chartTrackingRefBased/>
  <w15:docId w15:val="{C6B72B64-82D8-4CC8-B2C1-1E8695071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2A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E2A3C"/>
    <w:rPr>
      <w:color w:val="0000FF"/>
      <w:u w:val="single"/>
    </w:rPr>
  </w:style>
  <w:style w:type="character" w:styleId="Strong">
    <w:name w:val="Strong"/>
    <w:basedOn w:val="DefaultParagraphFont"/>
    <w:uiPriority w:val="22"/>
    <w:qFormat/>
    <w:rsid w:val="00551812"/>
    <w:rPr>
      <w:b/>
      <w:bCs/>
    </w:rPr>
  </w:style>
  <w:style w:type="character" w:styleId="FollowedHyperlink">
    <w:name w:val="FollowedHyperlink"/>
    <w:basedOn w:val="DefaultParagraphFont"/>
    <w:uiPriority w:val="99"/>
    <w:semiHidden/>
    <w:unhideWhenUsed/>
    <w:rsid w:val="00EF0386"/>
    <w:rPr>
      <w:color w:val="954F72" w:themeColor="followedHyperlink"/>
      <w:u w:val="single"/>
    </w:rPr>
  </w:style>
  <w:style w:type="paragraph" w:customStyle="1" w:styleId="ql-indent-1">
    <w:name w:val="ql-indent-1"/>
    <w:basedOn w:val="Normal"/>
    <w:rsid w:val="00BE42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4266"/>
    <w:pPr>
      <w:ind w:left="720"/>
      <w:contextualSpacing/>
    </w:pPr>
  </w:style>
  <w:style w:type="character" w:styleId="UnresolvedMention">
    <w:name w:val="Unresolved Mention"/>
    <w:basedOn w:val="DefaultParagraphFont"/>
    <w:uiPriority w:val="99"/>
    <w:semiHidden/>
    <w:unhideWhenUsed/>
    <w:rsid w:val="00C455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9932">
      <w:bodyDiv w:val="1"/>
      <w:marLeft w:val="0"/>
      <w:marRight w:val="0"/>
      <w:marTop w:val="0"/>
      <w:marBottom w:val="0"/>
      <w:divBdr>
        <w:top w:val="none" w:sz="0" w:space="0" w:color="auto"/>
        <w:left w:val="none" w:sz="0" w:space="0" w:color="auto"/>
        <w:bottom w:val="none" w:sz="0" w:space="0" w:color="auto"/>
        <w:right w:val="none" w:sz="0" w:space="0" w:color="auto"/>
      </w:divBdr>
    </w:div>
    <w:div w:id="178930126">
      <w:bodyDiv w:val="1"/>
      <w:marLeft w:val="0"/>
      <w:marRight w:val="0"/>
      <w:marTop w:val="0"/>
      <w:marBottom w:val="0"/>
      <w:divBdr>
        <w:top w:val="none" w:sz="0" w:space="0" w:color="auto"/>
        <w:left w:val="none" w:sz="0" w:space="0" w:color="auto"/>
        <w:bottom w:val="none" w:sz="0" w:space="0" w:color="auto"/>
        <w:right w:val="none" w:sz="0" w:space="0" w:color="auto"/>
      </w:divBdr>
    </w:div>
    <w:div w:id="291444957">
      <w:bodyDiv w:val="1"/>
      <w:marLeft w:val="0"/>
      <w:marRight w:val="0"/>
      <w:marTop w:val="0"/>
      <w:marBottom w:val="0"/>
      <w:divBdr>
        <w:top w:val="none" w:sz="0" w:space="0" w:color="auto"/>
        <w:left w:val="none" w:sz="0" w:space="0" w:color="auto"/>
        <w:bottom w:val="none" w:sz="0" w:space="0" w:color="auto"/>
        <w:right w:val="none" w:sz="0" w:space="0" w:color="auto"/>
      </w:divBdr>
    </w:div>
    <w:div w:id="430128042">
      <w:bodyDiv w:val="1"/>
      <w:marLeft w:val="0"/>
      <w:marRight w:val="0"/>
      <w:marTop w:val="0"/>
      <w:marBottom w:val="0"/>
      <w:divBdr>
        <w:top w:val="none" w:sz="0" w:space="0" w:color="auto"/>
        <w:left w:val="none" w:sz="0" w:space="0" w:color="auto"/>
        <w:bottom w:val="none" w:sz="0" w:space="0" w:color="auto"/>
        <w:right w:val="none" w:sz="0" w:space="0" w:color="auto"/>
      </w:divBdr>
    </w:div>
    <w:div w:id="557520230">
      <w:bodyDiv w:val="1"/>
      <w:marLeft w:val="0"/>
      <w:marRight w:val="0"/>
      <w:marTop w:val="0"/>
      <w:marBottom w:val="0"/>
      <w:divBdr>
        <w:top w:val="none" w:sz="0" w:space="0" w:color="auto"/>
        <w:left w:val="none" w:sz="0" w:space="0" w:color="auto"/>
        <w:bottom w:val="none" w:sz="0" w:space="0" w:color="auto"/>
        <w:right w:val="none" w:sz="0" w:space="0" w:color="auto"/>
      </w:divBdr>
    </w:div>
    <w:div w:id="682822855">
      <w:bodyDiv w:val="1"/>
      <w:marLeft w:val="0"/>
      <w:marRight w:val="0"/>
      <w:marTop w:val="0"/>
      <w:marBottom w:val="0"/>
      <w:divBdr>
        <w:top w:val="none" w:sz="0" w:space="0" w:color="auto"/>
        <w:left w:val="none" w:sz="0" w:space="0" w:color="auto"/>
        <w:bottom w:val="none" w:sz="0" w:space="0" w:color="auto"/>
        <w:right w:val="none" w:sz="0" w:space="0" w:color="auto"/>
      </w:divBdr>
    </w:div>
    <w:div w:id="1085497429">
      <w:bodyDiv w:val="1"/>
      <w:marLeft w:val="0"/>
      <w:marRight w:val="0"/>
      <w:marTop w:val="0"/>
      <w:marBottom w:val="0"/>
      <w:divBdr>
        <w:top w:val="none" w:sz="0" w:space="0" w:color="auto"/>
        <w:left w:val="none" w:sz="0" w:space="0" w:color="auto"/>
        <w:bottom w:val="none" w:sz="0" w:space="0" w:color="auto"/>
        <w:right w:val="none" w:sz="0" w:space="0" w:color="auto"/>
      </w:divBdr>
    </w:div>
    <w:div w:id="127867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o.org/faostat/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s.usda.gov/developer/data-apis/arms-data-api/" TargetMode="External"/><Relationship Id="rId5" Type="http://schemas.openxmlformats.org/officeDocument/2006/relationships/hyperlink" Target="https://www.fao.org/faostat/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Pothineni, Kalyan</dc:creator>
  <cp:keywords/>
  <dc:description/>
  <cp:lastModifiedBy>Pothineni, Kalyan</cp:lastModifiedBy>
  <cp:revision>17</cp:revision>
  <cp:lastPrinted>2023-06-18T16:00:00Z</cp:lastPrinted>
  <dcterms:created xsi:type="dcterms:W3CDTF">2023-06-15T00:14:00Z</dcterms:created>
  <dcterms:modified xsi:type="dcterms:W3CDTF">2023-06-18T21:55:00Z</dcterms:modified>
</cp:coreProperties>
</file>