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神奈川エアーメッセンジャー株式会社　運転者教育資料</w:t>
      </w:r>
    </w:p>
    <w:p/>
    <w:p/>
    <w:p/>
    <w:p/>
    <w:p/>
    <w:p/>
    <w:p/>
    <w:p/>
    <w:p/>
    <w:p/>
    <w:p>
      <w:pPr>
        <w:jc w:val="center"/>
      </w:pPr>
      <w:r>
        <w:rPr>
          <w:b/>
          <w:sz w:val="40"/>
        </w:rPr>
        <w:t>安全な運行経路の選択</w:t>
      </w:r>
    </w:p>
    <w:p/>
    <w:p>
      <w:pPr>
        <w:jc w:val="center"/>
      </w:pPr>
      <w:r>
        <w:rPr>
          <w:sz w:val="24"/>
        </w:rPr>
        <w:t>教育テーマ：適切な運行の経路及び当該経路における道路及び交通の状況</w:t>
      </w:r>
    </w:p>
    <w:p>
      <w:pPr>
        <w:jc w:val="center"/>
      </w:pPr>
      <w:r>
        <w:rPr>
          <w:sz w:val="24"/>
        </w:rPr>
        <w:t>講師：渡邊昇二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運行経路の事前確認と安全な経路選択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運行計画</w:t>
            </w:r>
          </w:p>
          <w:p>
            <w:pPr>
              <w:spacing w:after="0"/>
            </w:pPr>
            <w:r>
              <w:rPr>
                <w:sz w:val="22"/>
              </w:rPr>
              <w:t>すべての運行前に経路確認は法令で義務付けられている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Google Maps、カーナビで事前確認</w:t>
      </w:r>
    </w:p>
    <w:p>
      <w:pPr>
        <w:pStyle w:val="ListBullet"/>
        <w:spacing w:after="60"/>
      </w:pPr>
      <w:r>
        <w:rPr>
          <w:sz w:val="22"/>
        </w:rPr>
        <w:t>狭隘路、工事区間の把握</w:t>
      </w:r>
    </w:p>
    <w:p>
      <w:pPr>
        <w:pStyle w:val="ListBullet"/>
        <w:spacing w:after="60"/>
      </w:pPr>
      <w:r>
        <w:rPr>
          <w:sz w:val="22"/>
        </w:rPr>
        <w:t>駐車スペース、休憩施設の確認</w:t>
      </w:r>
    </w:p>
    <w:p>
      <w:pPr>
        <w:pStyle w:val="ListBullet"/>
        <w:spacing w:after="60"/>
      </w:pPr>
      <w:r>
        <w:rPr>
          <w:sz w:val="22"/>
        </w:rPr>
        <w:t>トラックが通行可能な最適経路を選択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道路情報の入手方法</w:t>
      </w:r>
    </w:p>
    <w:p>
      <w:pPr>
        <w:pStyle w:val="ListBullet"/>
        <w:spacing w:after="60"/>
      </w:pPr>
      <w:r>
        <w:rPr>
          <w:sz w:val="22"/>
        </w:rPr>
        <w:t>道路交通情報センター（JARTIC）</w:t>
      </w:r>
    </w:p>
    <w:p>
      <w:pPr>
        <w:pStyle w:val="ListBullet"/>
        <w:spacing w:after="60"/>
      </w:pPr>
      <w:r>
        <w:rPr>
          <w:sz w:val="22"/>
        </w:rPr>
        <w:t>NHK交通情報、民放ラジオ</w:t>
      </w:r>
    </w:p>
    <w:p>
      <w:pPr>
        <w:pStyle w:val="ListBullet"/>
        <w:spacing w:after="60"/>
      </w:pPr>
      <w:r>
        <w:rPr>
          <w:sz w:val="22"/>
        </w:rPr>
        <w:t>SNS、インターネットライブカメラ</w:t>
      </w:r>
    </w:p>
    <w:p>
      <w:pPr>
        <w:pStyle w:val="ListBullet"/>
        <w:spacing w:after="60"/>
      </w:pPr>
      <w:r>
        <w:rPr>
          <w:sz w:val="22"/>
        </w:rPr>
        <w:t>警察庁の規制情報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秋の全国交通安全運動との連携</w:t>
      </w:r>
    </w:p>
    <w:p>
      <w:pPr>
        <w:pStyle w:val="ListBullet"/>
        <w:spacing w:after="60"/>
      </w:pPr>
      <w:r>
        <w:rPr>
          <w:sz w:val="22"/>
        </w:rPr>
        <w:t>秋の運動期間：9月21～30日（全国統一）</w:t>
      </w:r>
    </w:p>
    <w:p>
      <w:pPr>
        <w:pStyle w:val="ListBullet"/>
        <w:spacing w:after="60"/>
      </w:pPr>
      <w:r>
        <w:rPr>
          <w:sz w:val="22"/>
        </w:rPr>
        <w:t>スローガン：「思いやり」と「安全第一」</w:t>
      </w:r>
    </w:p>
    <w:p>
      <w:pPr>
        <w:pStyle w:val="ListBullet"/>
        <w:spacing w:after="60"/>
      </w:pPr>
      <w:r>
        <w:rPr>
          <w:sz w:val="22"/>
        </w:rPr>
        <w:t>夜間走行の危険増加、紅葉見物客の増加に注意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高速道路の安全走行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7F0F7"/>
          </w:tcPr>
          <w:p>
            <w:pPr>
              <w:spacing w:after="100"/>
            </w:pPr>
            <w:r>
              <w:rPr>
                <w:b/>
                <w:color w:val="2E75B5"/>
                <w:sz w:val="24"/>
              </w:rPr>
              <w:t>高速走行</w:t>
            </w:r>
          </w:p>
          <w:p>
            <w:pPr>
              <w:spacing w:after="0"/>
            </w:pPr>
            <w:r>
              <w:rPr>
                <w:sz w:val="22"/>
              </w:rPr>
              <w:t>速度が高いほど判断時間が短くなる</w:t>
            </w:r>
          </w:p>
        </w:tc>
      </w:tr>
    </w:tbl>
    <w:p>
      <w:pPr>
        <w:pStyle w:val="ListBullet"/>
        <w:spacing w:after="60"/>
      </w:pPr>
      <w:r>
        <w:rPr>
          <w:sz w:val="22"/>
        </w:rPr>
        <w:t>最低速度制限を遵守（通常50km/h）</w:t>
      </w:r>
    </w:p>
    <w:p>
      <w:pPr>
        <w:pStyle w:val="ListBullet"/>
        <w:spacing w:after="60"/>
      </w:pPr>
      <w:r>
        <w:rPr>
          <w:sz w:val="22"/>
        </w:rPr>
        <w:t>追越しは左車線から→右車線へ移動</w:t>
      </w:r>
    </w:p>
    <w:p>
      <w:pPr>
        <w:pStyle w:val="ListBullet"/>
        <w:spacing w:after="60"/>
      </w:pPr>
      <w:r>
        <w:rPr>
          <w:sz w:val="22"/>
        </w:rPr>
        <w:t>走行車線の車間距離：100m以上推奨</w:t>
      </w:r>
    </w:p>
    <w:p>
      <w:pPr>
        <w:pStyle w:val="ListBullet"/>
        <w:spacing w:after="60"/>
      </w:pPr>
      <w:r>
        <w:rPr>
          <w:sz w:val="22"/>
        </w:rPr>
        <w:t>トンネル内は灯火点灯、速度低下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生活道路（ゾーン30）での速度遵守</w:t>
      </w:r>
    </w:p>
    <w:p>
      <w:pPr>
        <w:pStyle w:val="ListBullet"/>
        <w:spacing w:after="60"/>
      </w:pPr>
      <w:r>
        <w:rPr>
          <w:sz w:val="22"/>
        </w:rPr>
        <w:t>ゾーン30：住宅地での時速30km制限</w:t>
      </w:r>
    </w:p>
    <w:p>
      <w:pPr>
        <w:pStyle w:val="ListBullet"/>
        <w:spacing w:after="60"/>
      </w:pPr>
      <w:r>
        <w:rPr>
          <w:sz w:val="22"/>
        </w:rPr>
        <w:t>歩行者優先、安全確認を徹底</w:t>
      </w:r>
    </w:p>
    <w:p>
      <w:pPr>
        <w:pStyle w:val="ListBullet"/>
        <w:spacing w:after="60"/>
      </w:pPr>
      <w:r>
        <w:rPr>
          <w:sz w:val="22"/>
        </w:rPr>
        <w:t>徐行運転、いつでも停止できる速度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通学路における安全配慮</w:t>
      </w:r>
    </w:p>
    <w:p>
      <w:pPr>
        <w:pStyle w:val="ListBullet"/>
        <w:spacing w:after="60"/>
      </w:pPr>
      <w:r>
        <w:rPr>
          <w:sz w:val="22"/>
        </w:rPr>
        <w:t>朝7～9時、下午3～5時の児童増加時間帯</w:t>
      </w:r>
    </w:p>
    <w:p>
      <w:pPr>
        <w:pStyle w:val="ListBullet"/>
        <w:spacing w:after="60"/>
      </w:pPr>
      <w:r>
        <w:rPr>
          <w:sz w:val="22"/>
        </w:rPr>
        <w:t>横断歩道手前での徐行、停止</w:t>
      </w:r>
    </w:p>
    <w:p>
      <w:pPr>
        <w:pStyle w:val="ListBullet"/>
        <w:spacing w:after="60"/>
      </w:pPr>
      <w:r>
        <w:rPr>
          <w:sz w:val="22"/>
        </w:rPr>
        <w:t>死角から飛び出す危険性を常に想定</w:t>
      </w:r>
    </w:p>
    <w:p>
      <w:pPr>
        <w:spacing w:after="80"/>
      </w:pPr>
    </w:p>
    <w:p>
      <w:pPr>
        <w:pStyle w:val="Heading2"/>
        <w:spacing w:before="200" w:after="100"/>
      </w:pPr>
      <w:r>
        <w:rPr>
          <w:b/>
          <w:sz w:val="26"/>
        </w:rPr>
        <w:t>工事区間・迂回路での注意事項</w:t>
      </w:r>
    </w:p>
    <w:p>
      <w:pPr>
        <w:pStyle w:val="ListBullet"/>
        <w:spacing w:after="60"/>
      </w:pPr>
      <w:r>
        <w:rPr>
          <w:sz w:val="22"/>
        </w:rPr>
        <w:t>工事看板の早期発見、速度低下</w:t>
      </w:r>
    </w:p>
    <w:p>
      <w:pPr>
        <w:pStyle w:val="ListBullet"/>
        <w:spacing w:after="60"/>
      </w:pPr>
      <w:r>
        <w:rPr>
          <w:sz w:val="22"/>
        </w:rPr>
        <w:t>作業員、重機との衝突防止</w:t>
      </w:r>
    </w:p>
    <w:p>
      <w:pPr>
        <w:pStyle w:val="ListBullet"/>
        <w:spacing w:after="60"/>
      </w:pPr>
      <w:r>
        <w:rPr>
          <w:sz w:val="22"/>
        </w:rPr>
        <w:t>迂回路は狭隘路の可能性→事前確認必須</w:t>
      </w:r>
    </w:p>
    <w:p>
      <w:pPr>
        <w:pStyle w:val="ListBullet"/>
        <w:spacing w:after="60"/>
      </w:pPr>
      <w:r>
        <w:rPr>
          <w:sz w:val="22"/>
        </w:rPr>
        <w:t>工事規制情報をリアルタイムで確認</w:t>
      </w:r>
    </w:p>
    <w:p>
      <w:r>
        <w:br w:type="page"/>
      </w:r>
    </w:p>
    <w:p>
      <w:pPr>
        <w:pStyle w:val="Heading2"/>
        <w:spacing w:before="200" w:after="100"/>
      </w:pPr>
      <w:r>
        <w:rPr>
          <w:b/>
          <w:sz w:val="26"/>
        </w:rPr>
        <w:t>確認テスト</w:t>
      </w:r>
    </w:p>
    <w:p/>
    <w:p>
      <w:pPr>
        <w:spacing w:after="120"/>
      </w:pPr>
      <w:r>
        <w:rPr>
          <w:b/>
          <w:sz w:val="22"/>
        </w:rPr>
        <w:t>1. 運行経路の事前確認で最低限確認すべき4つの項目を列挙してください。</w:t>
      </w:r>
    </w:p>
    <w:p/>
    <w:p/>
    <w:p>
      <w:pPr>
        <w:spacing w:after="120"/>
      </w:pPr>
      <w:r>
        <w:rPr>
          <w:b/>
          <w:sz w:val="22"/>
        </w:rPr>
        <w:t>2. 高速道路走行時の推奨される走行車線での車間距離は何m以上ですか？</w:t>
      </w:r>
    </w:p>
    <w:p/>
    <w:p/>
    <w:p>
      <w:pPr>
        <w:spacing w:after="120"/>
      </w:pPr>
      <w:r>
        <w:rPr>
          <w:b/>
          <w:sz w:val="22"/>
        </w:rPr>
        <w:t>3. ゾーン30の時速制限値はいくつですか？</w:t>
      </w:r>
    </w:p>
    <w:p/>
    <w:p/>
    <w:sectPr w:rsidR="00FC693F" w:rsidRPr="0006063C" w:rsidSect="00034616">
      <w:headerReference w:type="default" r:id="rId9"/>
      <w:pgSz w:w="11909" w:h="1684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</w:pPr>
    <w:r>
      <w:rPr>
        <w:sz w:val="18"/>
      </w:rPr>
      <w:t>神奈川エアーメッセンジャー株式会社　運転者教育資料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