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1BE4A" w14:textId="77777777" w:rsidR="00F30809" w:rsidRPr="00F30809" w:rsidRDefault="00F30809" w:rsidP="008D2A13">
      <w:pPr>
        <w:pStyle w:val="Title"/>
        <w:spacing w:line="276" w:lineRule="auto"/>
        <w:jc w:val="center"/>
        <w:rPr>
          <w:lang w:val="nb-NO"/>
        </w:rPr>
      </w:pPr>
      <w:r w:rsidRPr="00F30809">
        <w:rPr>
          <w:lang w:val="nb-NO"/>
        </w:rPr>
        <w:t xml:space="preserve">Pandangan Islam tentang Pemanfaatan Media </w:t>
      </w:r>
      <w:r w:rsidRPr="00F30809">
        <w:rPr>
          <w:sz w:val="48"/>
          <w:szCs w:val="48"/>
          <w:lang w:val="nb-NO"/>
        </w:rPr>
        <w:t>Sosial</w:t>
      </w:r>
      <w:r w:rsidRPr="00F30809">
        <w:rPr>
          <w:lang w:val="nb-NO"/>
        </w:rPr>
        <w:t> di Era Digital</w:t>
      </w:r>
    </w:p>
    <w:p w14:paraId="7A8DE20A" w14:textId="77777777" w:rsidR="00F30809" w:rsidRPr="009765AD" w:rsidRDefault="00F30809" w:rsidP="008D2A13">
      <w:pPr>
        <w:pStyle w:val="StyleAuthorBold"/>
        <w:spacing w:line="276" w:lineRule="auto"/>
        <w:rPr>
          <w:vertAlign w:val="superscript"/>
          <w:lang w:val="id-ID"/>
        </w:rPr>
      </w:pPr>
      <w:r>
        <w:rPr>
          <w:lang w:val="id-ID"/>
        </w:rPr>
        <w:t>Kamal Ilham</w:t>
      </w:r>
      <w:r>
        <w:rPr>
          <w:vertAlign w:val="superscript"/>
          <w:lang w:val="id-ID"/>
        </w:rPr>
        <w:t>1</w:t>
      </w:r>
      <w:r>
        <w:rPr>
          <w:lang w:val="id-ID"/>
        </w:rPr>
        <w:t>, Muhammad Rama Fahrezy</w:t>
      </w:r>
      <w:r>
        <w:rPr>
          <w:vertAlign w:val="superscript"/>
          <w:lang w:val="id-ID"/>
        </w:rPr>
        <w:t>2</w:t>
      </w:r>
      <w:r>
        <w:rPr>
          <w:lang w:val="id-ID"/>
        </w:rPr>
        <w:t>, Muhammad Aliyyah Tilla Ilwa Fathami</w:t>
      </w:r>
      <w:r>
        <w:rPr>
          <w:vertAlign w:val="superscript"/>
          <w:lang w:val="id-ID"/>
        </w:rPr>
        <w:t>3</w:t>
      </w:r>
      <w:r>
        <w:rPr>
          <w:lang w:val="id-ID"/>
        </w:rPr>
        <w:t>, Ryan Hidayat</w:t>
      </w:r>
      <w:r>
        <w:rPr>
          <w:vertAlign w:val="superscript"/>
          <w:lang w:val="id-ID"/>
        </w:rPr>
        <w:t>4</w:t>
      </w:r>
    </w:p>
    <w:p w14:paraId="30258C93" w14:textId="77777777" w:rsidR="00F30809" w:rsidRDefault="00F30809" w:rsidP="008D2A13">
      <w:pPr>
        <w:pStyle w:val="Afiliasi"/>
        <w:spacing w:line="276" w:lineRule="auto"/>
      </w:pPr>
      <w:r>
        <w:rPr>
          <w:vertAlign w:val="superscript"/>
        </w:rPr>
        <w:t>1,2,3,4</w:t>
      </w:r>
      <w:r>
        <w:t>Teknik Informatika, Universitas Muhammadiyah Kalimantan Timur</w:t>
      </w:r>
    </w:p>
    <w:p w14:paraId="2B8EAF75" w14:textId="77777777" w:rsidR="00F30809" w:rsidRDefault="00F30809" w:rsidP="008D2A13">
      <w:pPr>
        <w:pStyle w:val="Afiliasi"/>
        <w:spacing w:line="276" w:lineRule="auto"/>
      </w:pPr>
      <w:r>
        <w:rPr>
          <w:vertAlign w:val="superscript"/>
        </w:rPr>
        <w:t>1</w:t>
      </w:r>
      <w:hyperlink r:id="rId5" w:history="1">
        <w:r w:rsidRPr="008E4893">
          <w:rPr>
            <w:rStyle w:val="Hyperlink"/>
          </w:rPr>
          <w:t>2411102441015@umkt.ac.id</w:t>
        </w:r>
      </w:hyperlink>
      <w:r>
        <w:t xml:space="preserve">, </w:t>
      </w:r>
      <w:r>
        <w:rPr>
          <w:vertAlign w:val="superscript"/>
        </w:rPr>
        <w:t>2</w:t>
      </w:r>
      <w:hyperlink r:id="rId6" w:history="1">
        <w:r w:rsidRPr="008E4893">
          <w:rPr>
            <w:rStyle w:val="Hyperlink"/>
          </w:rPr>
          <w:t>2411102441015@umkt.ac.id</w:t>
        </w:r>
      </w:hyperlink>
      <w:r>
        <w:t>,</w:t>
      </w:r>
    </w:p>
    <w:p w14:paraId="1BEDDCFE" w14:textId="77777777" w:rsidR="00F30809" w:rsidRPr="009765AD" w:rsidRDefault="00F30809" w:rsidP="008D2A13">
      <w:pPr>
        <w:pStyle w:val="Afiliasi"/>
        <w:spacing w:line="276" w:lineRule="auto"/>
      </w:pPr>
      <w:r>
        <w:t xml:space="preserve"> </w:t>
      </w:r>
      <w:r>
        <w:rPr>
          <w:vertAlign w:val="superscript"/>
        </w:rPr>
        <w:t>3</w:t>
      </w:r>
      <w:hyperlink r:id="rId7" w:history="1">
        <w:r w:rsidRPr="008E4893">
          <w:rPr>
            <w:rStyle w:val="Hyperlink"/>
          </w:rPr>
          <w:t>2411102441015@umkt.ac.id</w:t>
        </w:r>
      </w:hyperlink>
      <w:r>
        <w:t xml:space="preserve">, </w:t>
      </w:r>
      <w:r>
        <w:rPr>
          <w:vertAlign w:val="superscript"/>
        </w:rPr>
        <w:t>4</w:t>
      </w:r>
      <w:hyperlink r:id="rId8" w:history="1">
        <w:r w:rsidRPr="008E4893">
          <w:rPr>
            <w:rStyle w:val="Hyperlink"/>
          </w:rPr>
          <w:t>2411102441015@umkt.ac.id</w:t>
        </w:r>
      </w:hyperlink>
      <w:r>
        <w:t xml:space="preserve"> </w:t>
      </w:r>
    </w:p>
    <w:p w14:paraId="0F43CCAD" w14:textId="77777777" w:rsidR="00F30809" w:rsidRDefault="00F30809" w:rsidP="008D2A13">
      <w:pPr>
        <w:pStyle w:val="StyleAuthorBold"/>
        <w:spacing w:line="276" w:lineRule="auto"/>
        <w:rPr>
          <w:lang w:val="id-ID"/>
        </w:rPr>
      </w:pPr>
      <w:r>
        <w:rPr>
          <w:lang w:val="id-ID"/>
        </w:rPr>
        <w:t>Abstrak</w:t>
      </w:r>
    </w:p>
    <w:p w14:paraId="370FB881" w14:textId="77777777" w:rsidR="00F30809" w:rsidRDefault="00F30809" w:rsidP="008D2A13">
      <w:pPr>
        <w:pStyle w:val="abstrak"/>
        <w:spacing w:line="276" w:lineRule="auto"/>
        <w:rPr>
          <w:lang w:val="id-ID"/>
        </w:rPr>
      </w:pPr>
      <w:r w:rsidRPr="009765AD">
        <w:rPr>
          <w:lang w:val="id-ID"/>
        </w:rPr>
        <w:t>Penelitian ini mengkaji pandangan Islam mengenai pemanfaatan media sosial di era digital dengan menganalisis teks-teks Al-Qur'an, Hadis, serta pendapat ulama kontemporer untuk merumuskan kerangka etika Islam (fiqh) dalam bermedia sosial. Tujuannya adalah merumuskan panduan pemanfaatan platform digital yang sejalan dengan nilai-nilai syariah. Metode yang digunakan adalah studi pustaka (library research) komprehensif. Hasil utama penelitian ini menunjukkan bahwa Islam memandang penggunaan media sosial sebagai hal yang netral (mubah), di mana nilainya sangat ditentukan oleh tujuan (maqasid) dan dampaknya; potensi besar media sosial sebagai sarana dakwah, edukasi, dan penyebaran mashlahat (kebaikan) sangat diakui. Namun, Islam menekankan batasan etika yang ketat, melarang penyalahgunaan seperti penyebaran hoax, fitnah (ghibah), ujaran kebencian, dan segala bentuk mafsadah (kerusakan). Oleh karena itu, pandangan Islam mendorong sikap bijak, bertanggung jawab, dan beretika (akhlakul karimah), dengan menekankan penerapan prinsip tabayyun (konfirmasi kebenaran) sebagai kunci navigasi di ruang digital.</w:t>
      </w:r>
    </w:p>
    <w:p w14:paraId="7125F46B" w14:textId="77777777" w:rsidR="00F30809" w:rsidRPr="009765AD" w:rsidRDefault="00F30809" w:rsidP="008D2A13">
      <w:pPr>
        <w:pStyle w:val="abstrak"/>
        <w:spacing w:line="276" w:lineRule="auto"/>
        <w:rPr>
          <w:bCs/>
          <w:lang w:val="id-ID"/>
        </w:rPr>
      </w:pPr>
      <w:r w:rsidRPr="00C6538F">
        <w:rPr>
          <w:b/>
          <w:lang w:val="id-ID"/>
        </w:rPr>
        <w:t>Kata Kunci:</w:t>
      </w:r>
      <w:r>
        <w:rPr>
          <w:b/>
          <w:lang w:val="id-ID"/>
        </w:rPr>
        <w:t xml:space="preserve"> </w:t>
      </w:r>
      <w:r w:rsidRPr="00DF49B8">
        <w:rPr>
          <w:b/>
          <w:lang w:val="id-ID"/>
        </w:rPr>
        <w:t>media sosial, etika islam, era digital, fiqh, tabayyun.</w:t>
      </w:r>
    </w:p>
    <w:p w14:paraId="581E989E" w14:textId="77777777" w:rsidR="00F30809" w:rsidRDefault="00F30809" w:rsidP="008D2A13">
      <w:pPr>
        <w:pStyle w:val="abstrak"/>
        <w:spacing w:line="276" w:lineRule="auto"/>
        <w:rPr>
          <w:lang w:val="id-ID"/>
        </w:rPr>
      </w:pPr>
      <w:r w:rsidRPr="0031554B">
        <w:rPr>
          <w:lang w:val="nb-NO"/>
        </w:rPr>
        <w:tab/>
      </w:r>
    </w:p>
    <w:p w14:paraId="28D1C708" w14:textId="77777777" w:rsidR="00F30809" w:rsidRPr="009765AD" w:rsidRDefault="00F30809" w:rsidP="008D2A13">
      <w:pPr>
        <w:pStyle w:val="StyleAuthorBold"/>
        <w:spacing w:line="276" w:lineRule="auto"/>
        <w:rPr>
          <w:i/>
          <w:iCs/>
          <w:lang w:val="id-ID"/>
        </w:rPr>
      </w:pPr>
      <w:r w:rsidRPr="009765AD">
        <w:rPr>
          <w:i/>
          <w:iCs/>
          <w:lang w:val="id-ID"/>
        </w:rPr>
        <w:t>Abstract</w:t>
      </w:r>
    </w:p>
    <w:p w14:paraId="12CD4B63" w14:textId="77777777" w:rsidR="00F30809" w:rsidRPr="009765AD" w:rsidRDefault="00F30809" w:rsidP="008D2A13">
      <w:pPr>
        <w:pStyle w:val="abstrak"/>
        <w:spacing w:line="276" w:lineRule="auto"/>
        <w:rPr>
          <w:i/>
          <w:iCs/>
          <w:lang w:val="id-ID"/>
        </w:rPr>
      </w:pPr>
      <w:r w:rsidRPr="009765AD">
        <w:rPr>
          <w:i/>
          <w:iCs/>
          <w:lang w:val="id-ID"/>
        </w:rPr>
        <w:t>This study examines the Islamic perspective on the utilization of social media in the digital era by analyzing texts from the Qur'an, Hadith, and contemporary scholarly opinions to formulate an Islamic ethical framework (fiqh) for social networking. The objective is to formulate guidelines for utilizing digital platforms that are aligned with Sharia values. The methodology employed is a comprehensive library research. The main finding of this research is that Islam views the use of social media as neutral (mubah), where its value is critically determined by its purpose (maqasid) and impact; the great potential of social media as a means of da'wah (preaching), education, and disseminating mashlahat (goodness) is fully recognized. Nevertheless, Islam imposes strict ethical boundaries, prohibiting misuse such as the spreading of hoaxes, slander (ghibah), hate speech, and any form of mafsadah (harm or corruption). Consequently, the Islamic perspective encourages a wise, responsible, and ethical attitude (akhlakul karimah), emphasizing the application of the principle of tabayyun (verification of truth) as the key to navigation in the digital space.</w:t>
      </w:r>
    </w:p>
    <w:p w14:paraId="68D1C165" w14:textId="77777777" w:rsidR="00F30809" w:rsidRPr="00DF49B8" w:rsidRDefault="00F30809" w:rsidP="008D2A13">
      <w:pPr>
        <w:pStyle w:val="abstrak"/>
        <w:spacing w:line="276" w:lineRule="auto"/>
        <w:rPr>
          <w:b/>
          <w:bCs/>
          <w:i/>
          <w:iCs/>
          <w:lang w:val="en-ID"/>
        </w:rPr>
      </w:pPr>
      <w:r w:rsidRPr="003904DD">
        <w:rPr>
          <w:b/>
        </w:rPr>
        <w:t>Keywords:</w:t>
      </w:r>
      <w:r>
        <w:rPr>
          <w:lang w:val="id-ID"/>
        </w:rPr>
        <w:t xml:space="preserve"> </w:t>
      </w:r>
      <w:r w:rsidRPr="00DF49B8">
        <w:rPr>
          <w:b/>
          <w:bCs/>
          <w:i/>
          <w:iCs/>
          <w:lang w:val="id-ID"/>
        </w:rPr>
        <w:t>s</w:t>
      </w:r>
      <w:proofErr w:type="spellStart"/>
      <w:r w:rsidRPr="00DF49B8">
        <w:rPr>
          <w:b/>
          <w:bCs/>
          <w:i/>
          <w:iCs/>
          <w:lang w:val="en-ID"/>
        </w:rPr>
        <w:t>ocial</w:t>
      </w:r>
      <w:proofErr w:type="spellEnd"/>
      <w:r w:rsidRPr="00DF49B8">
        <w:rPr>
          <w:b/>
          <w:bCs/>
          <w:i/>
          <w:iCs/>
          <w:lang w:val="en-ID"/>
        </w:rPr>
        <w:t xml:space="preserve"> media, Islamic ethics, digital era, </w:t>
      </w:r>
      <w:proofErr w:type="spellStart"/>
      <w:r w:rsidRPr="00DF49B8">
        <w:rPr>
          <w:b/>
          <w:bCs/>
          <w:i/>
          <w:iCs/>
          <w:lang w:val="en-ID"/>
        </w:rPr>
        <w:t>fiqh</w:t>
      </w:r>
      <w:proofErr w:type="spellEnd"/>
      <w:r w:rsidRPr="00DF49B8">
        <w:rPr>
          <w:b/>
          <w:bCs/>
          <w:i/>
          <w:iCs/>
          <w:lang w:val="en-ID"/>
        </w:rPr>
        <w:t xml:space="preserve">, </w:t>
      </w:r>
      <w:proofErr w:type="spellStart"/>
      <w:r w:rsidRPr="00DF49B8">
        <w:rPr>
          <w:b/>
          <w:bCs/>
          <w:i/>
          <w:iCs/>
          <w:lang w:val="en-ID"/>
        </w:rPr>
        <w:t>tabayyun</w:t>
      </w:r>
      <w:proofErr w:type="spellEnd"/>
      <w:r w:rsidRPr="00DF49B8">
        <w:rPr>
          <w:b/>
          <w:bCs/>
          <w:i/>
          <w:iCs/>
          <w:lang w:val="en-ID"/>
        </w:rPr>
        <w:t>.</w:t>
      </w:r>
    </w:p>
    <w:p w14:paraId="655D9CD1" w14:textId="77777777" w:rsidR="000101B9" w:rsidRDefault="000101B9" w:rsidP="008D2A13">
      <w:pPr>
        <w:spacing w:line="276" w:lineRule="auto"/>
      </w:pPr>
    </w:p>
    <w:p w14:paraId="2A79BFE3" w14:textId="00FB9CF4" w:rsidR="00F30809" w:rsidRPr="008D2A13" w:rsidRDefault="00F30809" w:rsidP="008D2A13">
      <w:pPr>
        <w:pStyle w:val="JUDULBAB"/>
        <w:spacing w:after="0" w:line="276" w:lineRule="auto"/>
        <w:rPr>
          <w:lang w:val="nb-NO"/>
        </w:rPr>
      </w:pPr>
      <w:r w:rsidRPr="008D2A13">
        <w:rPr>
          <w:lang w:val="nb-NO"/>
        </w:rPr>
        <w:t>PENDAHULUAN</w:t>
      </w:r>
    </w:p>
    <w:p w14:paraId="20AF5C0D" w14:textId="77777777" w:rsidR="00F30809" w:rsidRDefault="00F30809" w:rsidP="008D2A13">
      <w:pPr>
        <w:spacing w:line="276" w:lineRule="auto"/>
        <w:ind w:firstLine="720"/>
        <w:rPr>
          <w:lang w:val="nb-NO"/>
        </w:rPr>
      </w:pPr>
      <w:r w:rsidRPr="00F30809">
        <w:rPr>
          <w:lang w:val="nb-NO"/>
        </w:rPr>
        <w:t>Perkembangan teknologi informasi dan komunikasi telah mengantarkan umat manusia memasuki sebuah fase baru yang disebut Era Digital. Dalam konteks ini, media sosial (medsos) telah bertransformasi dari sekadar alat komunikasi menjadi ruang publik virtual utama, membentuk perilaku sosial, ekonomi, bahkan keagamaan masyarakat.</w:t>
      </w:r>
    </w:p>
    <w:p w14:paraId="5D36593A" w14:textId="77777777" w:rsidR="00F30809" w:rsidRDefault="00F30809" w:rsidP="008D2A13">
      <w:pPr>
        <w:spacing w:line="276" w:lineRule="auto"/>
        <w:ind w:firstLine="720"/>
        <w:rPr>
          <w:lang w:val="nb-NO"/>
        </w:rPr>
      </w:pPr>
      <w:r w:rsidRPr="00F30809">
        <w:rPr>
          <w:lang w:val="nb-NO"/>
        </w:rPr>
        <w:t xml:space="preserve">Di Indonesia, dominasi media sosial sebagai ruang interaksi utama sangat nyata. Berdasarkan data statistik terbaru tahun 2024, tercatat bahwa terdapat 139 juta pengguna media sosial aktif di Indonesia, dengan rata-rata waktu penggunaan harian mencapai 3 jam 11 menit. Angka fantastis ini </w:t>
      </w:r>
      <w:r w:rsidRPr="00F30809">
        <w:rPr>
          <w:lang w:val="nb-NO"/>
        </w:rPr>
        <w:lastRenderedPageBreak/>
        <w:t>yang mencakup hampir separuh waktu penggunaan internetmenunjukkan bahwa media sosial bukan lagi sekadar pelengkap, melainkan telah menjadi bagian integral dari kehidupan sehari-hari masyarakat, termasuk umat Islam. Masifnya penetrasi ini secara langsung menuntut adanya analisis mendalam mengenai bagaimana iman dan etika seharusnya memandu perilaku di ruang digital</w:t>
      </w:r>
      <w:r>
        <w:rPr>
          <w:lang w:val="nb-NO"/>
        </w:rPr>
        <w:t>.</w:t>
      </w:r>
    </w:p>
    <w:p w14:paraId="38583A1B" w14:textId="1B10DD11" w:rsidR="00F30809" w:rsidRDefault="00F30809" w:rsidP="008D2A13">
      <w:pPr>
        <w:spacing w:line="276" w:lineRule="auto"/>
        <w:ind w:firstLine="720"/>
        <w:rPr>
          <w:lang w:val="nb-NO"/>
        </w:rPr>
      </w:pPr>
      <w:r w:rsidRPr="00F30809">
        <w:rPr>
          <w:lang w:val="nb-NO"/>
        </w:rPr>
        <w:t>Fenomena media sosial ini menghadirkan sebuah lanskap komunikasi baru yang dicirikan oleh kecepatan informasi yang masif, kemudahan produksi konten, dan kaburnya batas antara ruang privat dan publik. Dualitas fungsi media sosial inilah yang kemudian menimbulkan dilema etis bagi umat Islam. Di satu sisi, medsos menawarkan peluang besar (maslahah) untuk mengimplementasikan amar ma’rūf (menyuruh kepada kebaikan) melalui dakwah digital yang menjangkau audiens secara global. Di sisi lain, karakteristik ruang digital juga rentan memicu mafsadah (kerusakan), yang antara lain diwujudkan dalam penyebaran hoax dan fitnah yang melanggar perintah tabayyun, praktik cyberbullying yang bertentangan dengan adab al-qawl, serta bahaya riya' (pamer) dan ujub (bangga diri) dalam konten-konton pribadi. Kesenjangan antara pesatnya perkembangan teknologi dan minimnya literasi etika digital berbasis agama ini menuntut adanya tinjauan yang komprehensif. Oleh karena itu, penelitian ini hadir untuk menganalisis secara mendalam bagaimana prinsip-prinsip akhlak dan fiqh Islam dapat dijadikan filter dan pedoman dalam pemanfaatan media sosial di era digital</w:t>
      </w:r>
      <w:r>
        <w:rPr>
          <w:lang w:val="nb-NO"/>
        </w:rPr>
        <w:t>.</w:t>
      </w:r>
    </w:p>
    <w:p w14:paraId="49B53D3C" w14:textId="0A655B64" w:rsidR="00F30809" w:rsidRDefault="00F30809" w:rsidP="008D2A13">
      <w:pPr>
        <w:pStyle w:val="JUDULBAB"/>
        <w:spacing w:after="0" w:line="276" w:lineRule="auto"/>
        <w:rPr>
          <w:lang w:val="nb-NO"/>
        </w:rPr>
      </w:pPr>
      <w:r>
        <w:rPr>
          <w:lang w:val="nb-NO"/>
        </w:rPr>
        <w:t>RUMUSAN MASALAH</w:t>
      </w:r>
    </w:p>
    <w:p w14:paraId="68C63288" w14:textId="77777777" w:rsidR="00F30809" w:rsidRDefault="00F30809" w:rsidP="008D2A13">
      <w:pPr>
        <w:spacing w:after="0" w:line="276" w:lineRule="auto"/>
        <w:ind w:firstLine="720"/>
        <w:rPr>
          <w:lang w:val="nb-NO"/>
        </w:rPr>
      </w:pPr>
      <w:r w:rsidRPr="00F30809">
        <w:rPr>
          <w:lang w:val="nb-NO"/>
        </w:rPr>
        <w:t>Berdasarkan latar belakang masalah yang telah diuraikan, penelitian ini merumuskan beberapa pertanyaan inti sebagai berikut:</w:t>
      </w:r>
    </w:p>
    <w:p w14:paraId="665F9517" w14:textId="2AC817A9" w:rsidR="00F30809" w:rsidRDefault="00F30809" w:rsidP="008D2A13">
      <w:pPr>
        <w:pStyle w:val="ListParagraph"/>
        <w:numPr>
          <w:ilvl w:val="0"/>
          <w:numId w:val="1"/>
        </w:numPr>
        <w:spacing w:line="276" w:lineRule="auto"/>
        <w:rPr>
          <w:lang w:val="nb-NO"/>
        </w:rPr>
      </w:pPr>
      <w:r w:rsidRPr="00F30809">
        <w:rPr>
          <w:lang w:val="nb-NO"/>
        </w:rPr>
        <w:t xml:space="preserve">Bagaimana pandangan Islam menetapkan status hukum (boleh/mubah atau terlarang) terhadap pemanfaatan media sosial di era </w:t>
      </w:r>
      <w:r>
        <w:rPr>
          <w:lang w:val="nb-NO"/>
        </w:rPr>
        <w:t>d</w:t>
      </w:r>
      <w:r w:rsidRPr="00F30809">
        <w:rPr>
          <w:lang w:val="nb-NO"/>
        </w:rPr>
        <w:t>igital?</w:t>
      </w:r>
    </w:p>
    <w:p w14:paraId="75CE0D6C" w14:textId="77777777" w:rsidR="00F30809" w:rsidRDefault="00F30809" w:rsidP="008D2A13">
      <w:pPr>
        <w:pStyle w:val="ListParagraph"/>
        <w:numPr>
          <w:ilvl w:val="0"/>
          <w:numId w:val="1"/>
        </w:numPr>
        <w:spacing w:line="276" w:lineRule="auto"/>
        <w:rPr>
          <w:lang w:val="nb-NO"/>
        </w:rPr>
      </w:pPr>
      <w:r w:rsidRPr="00F30809">
        <w:rPr>
          <w:lang w:val="nb-NO"/>
        </w:rPr>
        <w:t>Apa saja prinsip-prinsip etika komunikasi Islam yang wajib dijadikan landasan dalam berinteraksi dan memproduksi konten di media sosial?</w:t>
      </w:r>
    </w:p>
    <w:p w14:paraId="741FC92F" w14:textId="14AE17A7" w:rsidR="00F30809" w:rsidRDefault="00F30809" w:rsidP="008D2A13">
      <w:pPr>
        <w:pStyle w:val="ListParagraph"/>
        <w:numPr>
          <w:ilvl w:val="0"/>
          <w:numId w:val="1"/>
        </w:numPr>
        <w:spacing w:line="276" w:lineRule="auto"/>
        <w:rPr>
          <w:lang w:val="nb-NO"/>
        </w:rPr>
      </w:pPr>
      <w:r w:rsidRPr="00F30809">
        <w:rPr>
          <w:lang w:val="nb-NO"/>
        </w:rPr>
        <w:t>Bagaimana Islam menilai peluang dan tantangan (maslahah dan mafsadah) utama dari penggunaan media sosial, khususnya terkait dakwah, hoax, dan ghibah digital?</w:t>
      </w:r>
    </w:p>
    <w:p w14:paraId="1AF3C044" w14:textId="280138AF" w:rsidR="00F30809" w:rsidRDefault="00F30809" w:rsidP="008D2A13">
      <w:pPr>
        <w:pStyle w:val="JUDULBAB"/>
        <w:spacing w:before="240" w:after="0" w:line="276" w:lineRule="auto"/>
        <w:rPr>
          <w:lang w:val="nb-NO"/>
        </w:rPr>
      </w:pPr>
      <w:r>
        <w:rPr>
          <w:lang w:val="nb-NO"/>
        </w:rPr>
        <w:t>TUJUAN PENULISAN</w:t>
      </w:r>
    </w:p>
    <w:p w14:paraId="401F048F" w14:textId="77777777" w:rsidR="00F30809" w:rsidRDefault="00F30809" w:rsidP="008D2A13">
      <w:pPr>
        <w:spacing w:after="0" w:line="276" w:lineRule="auto"/>
        <w:ind w:firstLine="720"/>
        <w:rPr>
          <w:lang w:val="nb-NO"/>
        </w:rPr>
      </w:pPr>
      <w:r w:rsidRPr="00F30809">
        <w:rPr>
          <w:lang w:val="nb-NO"/>
        </w:rPr>
        <w:t>Sesuai dengan rumusan masalah di atas, penulisan ini memiliki tujuan:</w:t>
      </w:r>
    </w:p>
    <w:p w14:paraId="1C1B91F2" w14:textId="77777777" w:rsidR="00F30809" w:rsidRDefault="00F30809" w:rsidP="008D2A13">
      <w:pPr>
        <w:pStyle w:val="ListParagraph"/>
        <w:numPr>
          <w:ilvl w:val="0"/>
          <w:numId w:val="2"/>
        </w:numPr>
        <w:spacing w:line="276" w:lineRule="auto"/>
        <w:rPr>
          <w:lang w:val="nb-NO"/>
        </w:rPr>
      </w:pPr>
      <w:r w:rsidRPr="00F30809">
        <w:rPr>
          <w:lang w:val="nb-NO"/>
        </w:rPr>
        <w:t>Menganalisis dan memahami penetapan hukum Islam terhadap pemanfaatan media sosial di Era Digital berdasarkan kaidah fiqh.</w:t>
      </w:r>
    </w:p>
    <w:p w14:paraId="713AF408" w14:textId="77777777" w:rsidR="00F30809" w:rsidRDefault="00F30809" w:rsidP="008D2A13">
      <w:pPr>
        <w:pStyle w:val="ListParagraph"/>
        <w:numPr>
          <w:ilvl w:val="0"/>
          <w:numId w:val="2"/>
        </w:numPr>
        <w:spacing w:line="276" w:lineRule="auto"/>
        <w:rPr>
          <w:lang w:val="nb-NO"/>
        </w:rPr>
      </w:pPr>
      <w:r w:rsidRPr="00F30809">
        <w:rPr>
          <w:lang w:val="nb-NO"/>
        </w:rPr>
        <w:t>Mengidentifikasi dan menjelaskan prinsip-prinsip etika komunikasi Islam (seperti tabayyun, qawlan sadidan) yang relevan dengan ruang digital.</w:t>
      </w:r>
    </w:p>
    <w:p w14:paraId="5C70730D" w14:textId="7DB0C725" w:rsidR="00F30809" w:rsidRDefault="00F30809" w:rsidP="008D2A13">
      <w:pPr>
        <w:pStyle w:val="ListParagraph"/>
        <w:numPr>
          <w:ilvl w:val="0"/>
          <w:numId w:val="2"/>
        </w:numPr>
        <w:spacing w:line="276" w:lineRule="auto"/>
        <w:rPr>
          <w:lang w:val="nb-NO"/>
        </w:rPr>
      </w:pPr>
      <w:r w:rsidRPr="00F30809">
        <w:rPr>
          <w:lang w:val="nb-NO"/>
        </w:rPr>
        <w:t>Menguraikan potensi dan batasan (maslahah dan mafsadah) pemanfaatan media sosial dalam perspektif Islam</w:t>
      </w:r>
      <w:r>
        <w:rPr>
          <w:lang w:val="nb-NO"/>
        </w:rPr>
        <w:t>.</w:t>
      </w:r>
    </w:p>
    <w:p w14:paraId="5DD0C2F6" w14:textId="075FE979" w:rsidR="00F30809" w:rsidRDefault="00F30809" w:rsidP="008D2A13">
      <w:pPr>
        <w:pStyle w:val="JUDULBAB"/>
        <w:spacing w:after="0" w:line="276" w:lineRule="auto"/>
        <w:rPr>
          <w:lang w:val="nb-NO"/>
        </w:rPr>
      </w:pPr>
      <w:r>
        <w:rPr>
          <w:lang w:val="nb-NO"/>
        </w:rPr>
        <w:t>METODE</w:t>
      </w:r>
    </w:p>
    <w:p w14:paraId="5D6C98B0" w14:textId="77777777" w:rsidR="00F30809" w:rsidRPr="00F30809" w:rsidRDefault="00F30809" w:rsidP="008D2A13">
      <w:pPr>
        <w:spacing w:after="0" w:line="276" w:lineRule="auto"/>
        <w:ind w:firstLine="720"/>
        <w:rPr>
          <w:lang w:val="nb-NO"/>
        </w:rPr>
      </w:pPr>
      <w:r w:rsidRPr="00F30809">
        <w:rPr>
          <w:lang w:val="nb-NO"/>
        </w:rPr>
        <w:t>Penelitian ini menggunakan Metode Studi Literatur (Library Research) dengan pendekatan Normatif-Yuridis. Data dikumpulkan melalui kajian dan penelusuran terhadap sumber-sumber tertulis yang relevan.</w:t>
      </w:r>
    </w:p>
    <w:p w14:paraId="1AD15AD1" w14:textId="77777777" w:rsidR="00F30809" w:rsidRDefault="00F30809" w:rsidP="008D2A13">
      <w:pPr>
        <w:spacing w:after="0" w:line="276" w:lineRule="auto"/>
        <w:rPr>
          <w:lang w:val="nb-NO"/>
        </w:rPr>
      </w:pPr>
      <w:r w:rsidRPr="00F30809">
        <w:rPr>
          <w:lang w:val="nb-NO"/>
        </w:rPr>
        <w:t>Sumber Data:</w:t>
      </w:r>
    </w:p>
    <w:p w14:paraId="7742DEC3" w14:textId="77777777" w:rsidR="00F30809" w:rsidRDefault="00F30809" w:rsidP="008D2A13">
      <w:pPr>
        <w:pStyle w:val="ListParagraph"/>
        <w:numPr>
          <w:ilvl w:val="0"/>
          <w:numId w:val="3"/>
        </w:numPr>
        <w:spacing w:line="276" w:lineRule="auto"/>
        <w:rPr>
          <w:lang w:val="nb-NO"/>
        </w:rPr>
      </w:pPr>
      <w:r w:rsidRPr="00F30809">
        <w:rPr>
          <w:lang w:val="nb-NO"/>
        </w:rPr>
        <w:t xml:space="preserve">Data Primer: Ayat-ayat Al-Qur'an dan Hadis Nabi Muhammad </w:t>
      </w:r>
      <w:r w:rsidRPr="00F30809">
        <w:rPr>
          <w:rFonts w:hint="cs"/>
          <w:lang w:val="nb-NO"/>
        </w:rPr>
        <w:t>ﷺ</w:t>
      </w:r>
      <w:r w:rsidRPr="00F30809">
        <w:rPr>
          <w:lang w:val="nb-NO"/>
        </w:rPr>
        <w:t xml:space="preserve"> yang berkaitan dengan etika komunikasi, tabayyun, ghibah, dan muamalah.</w:t>
      </w:r>
    </w:p>
    <w:p w14:paraId="540AB121" w14:textId="0661F6BA" w:rsidR="00F30809" w:rsidRPr="00F30809" w:rsidRDefault="00F30809" w:rsidP="008D2A13">
      <w:pPr>
        <w:pStyle w:val="ListParagraph"/>
        <w:numPr>
          <w:ilvl w:val="0"/>
          <w:numId w:val="3"/>
        </w:numPr>
        <w:spacing w:after="0" w:line="276" w:lineRule="auto"/>
        <w:rPr>
          <w:lang w:val="nb-NO"/>
        </w:rPr>
      </w:pPr>
      <w:r w:rsidRPr="00F30809">
        <w:rPr>
          <w:lang w:val="nb-NO"/>
        </w:rPr>
        <w:lastRenderedPageBreak/>
        <w:t>Data Sekunder: Literatur berupa buku-buku fikih kontemporer, fatwa-fatwa keagamaan dari lembaga otoritatif (seperti MUI atau Dewan Syariah) yang membahas isu-isu teknologi/digital, serta jurnal-jurnal akademik yang fokus pada etika digital dalam Islam, dan data statistik mengenai penggunaan media sosial.</w:t>
      </w:r>
    </w:p>
    <w:p w14:paraId="79F9BDB7" w14:textId="659352B9" w:rsidR="00F30809" w:rsidRDefault="00F30809" w:rsidP="008D2A13">
      <w:pPr>
        <w:spacing w:line="276" w:lineRule="auto"/>
        <w:ind w:firstLine="720"/>
        <w:rPr>
          <w:lang w:val="nb-NO"/>
        </w:rPr>
      </w:pPr>
      <w:r w:rsidRPr="00F30809">
        <w:rPr>
          <w:lang w:val="nb-NO"/>
        </w:rPr>
        <w:t>Teknik Analisis Data: Data yang terkumpul dianalisis menggunakan teknik Analisis Isi (Content Analysis) untuk mengidentifikasi dan mengkategorikan kaidah-kaidah utama, dilanjutkan dengan Sintesis untuk merumuskan pandangan Islam secara koheren dan komprehensif.</w:t>
      </w:r>
    </w:p>
    <w:p w14:paraId="72E50CEA" w14:textId="0D3D639E" w:rsidR="006654BB" w:rsidRDefault="006654BB" w:rsidP="008D2A13">
      <w:pPr>
        <w:pStyle w:val="JUDULBAB"/>
        <w:spacing w:line="276" w:lineRule="auto"/>
        <w:rPr>
          <w:lang w:val="nb-NO"/>
        </w:rPr>
      </w:pPr>
      <w:r>
        <w:rPr>
          <w:lang w:val="nb-NO"/>
        </w:rPr>
        <w:t>HASIL DAN PEMBAHASAN</w:t>
      </w:r>
    </w:p>
    <w:p w14:paraId="6FFDB46B" w14:textId="5086758C" w:rsidR="006654BB" w:rsidRDefault="006654BB" w:rsidP="008D2A13">
      <w:pPr>
        <w:pStyle w:val="SUBBAB"/>
        <w:numPr>
          <w:ilvl w:val="0"/>
          <w:numId w:val="4"/>
        </w:numPr>
        <w:spacing w:line="276" w:lineRule="auto"/>
      </w:pPr>
      <w:proofErr w:type="spellStart"/>
      <w:r w:rsidRPr="006654BB">
        <w:t>Konsep</w:t>
      </w:r>
      <w:proofErr w:type="spellEnd"/>
      <w:r w:rsidRPr="006654BB">
        <w:t xml:space="preserve"> dan </w:t>
      </w:r>
      <w:proofErr w:type="spellStart"/>
      <w:r w:rsidRPr="006654BB">
        <w:t>Landasan</w:t>
      </w:r>
      <w:proofErr w:type="spellEnd"/>
      <w:r w:rsidRPr="006654BB">
        <w:t xml:space="preserve"> </w:t>
      </w:r>
      <w:proofErr w:type="spellStart"/>
      <w:r w:rsidRPr="006654BB">
        <w:t>Teoritis</w:t>
      </w:r>
      <w:proofErr w:type="spellEnd"/>
    </w:p>
    <w:p w14:paraId="345C4917" w14:textId="625A8D4D" w:rsidR="006654BB" w:rsidRDefault="006654BB" w:rsidP="008D2A13">
      <w:pPr>
        <w:pStyle w:val="SUBBAB"/>
        <w:numPr>
          <w:ilvl w:val="0"/>
          <w:numId w:val="5"/>
        </w:numPr>
        <w:spacing w:after="0" w:line="276" w:lineRule="auto"/>
        <w:rPr>
          <w:lang w:val="nb-NO"/>
        </w:rPr>
      </w:pPr>
      <w:r w:rsidRPr="006654BB">
        <w:rPr>
          <w:lang w:val="nb-NO"/>
        </w:rPr>
        <w:t>Definisi dan Karakteristik Media Sosial di Era Digital</w:t>
      </w:r>
    </w:p>
    <w:p w14:paraId="2D2EC16A" w14:textId="77777777" w:rsidR="00EE4318" w:rsidRDefault="00EE4318" w:rsidP="008D2A13">
      <w:pPr>
        <w:spacing w:line="276" w:lineRule="auto"/>
        <w:ind w:left="720" w:firstLine="720"/>
        <w:rPr>
          <w:lang w:val="nb-NO"/>
        </w:rPr>
      </w:pPr>
      <w:r w:rsidRPr="00EE4318">
        <w:rPr>
          <w:lang w:val="nb-NO"/>
        </w:rPr>
        <w:t xml:space="preserve">Media sosial di Era Digital merupakan fenomena komunikasi global yang lahir dari perkembangan teknologi informasi dan internet, yang memungkinkan setiap individu berinteraksi, berbagi gagasan, serta membangun jejaring sosial tanpa batas ruang dan waktu. Menurut Fatwa Majelis Ulama Indonesia (MUI) Nomor 24 Tahun 2017, </w:t>
      </w:r>
      <w:r w:rsidRPr="00EE4318">
        <w:rPr>
          <w:i/>
          <w:iCs/>
          <w:lang w:val="nb-NO"/>
        </w:rPr>
        <w:t>“Media sosial adalah media elektronik yang digunakan untuk berpartisipasi, berbagi, dan menciptakan isi dalam bentuk blog, jejaring sosial, forum, dunia virtual, dan bentuk lain.”</w:t>
      </w:r>
      <w:r w:rsidRPr="00EE4318">
        <w:rPr>
          <w:lang w:val="nb-NO"/>
        </w:rPr>
        <w:t xml:space="preserve"> Definisi ini menegaskan bahwa media sosial bukan sekadar sarana hiburan, tetapi juga medium muamalah (interaksi sosial) yang melibatkan aspek moral dan etika, sebagaimana tuntunan Islam dalam hubungan antar manusia (</w:t>
      </w:r>
      <w:r w:rsidRPr="00EE4318">
        <w:rPr>
          <w:i/>
          <w:iCs/>
          <w:lang w:val="nb-NO"/>
        </w:rPr>
        <w:t>hablun minannas</w:t>
      </w:r>
      <w:r w:rsidRPr="00EE4318">
        <w:rPr>
          <w:lang w:val="nb-NO"/>
        </w:rPr>
        <w:t>)</w:t>
      </w:r>
      <w:r>
        <w:rPr>
          <w:lang w:val="nb-NO"/>
        </w:rPr>
        <w:t>.</w:t>
      </w:r>
    </w:p>
    <w:p w14:paraId="596973C9" w14:textId="6C950D5E" w:rsidR="00EE4318" w:rsidRDefault="00EE4318" w:rsidP="008D2A13">
      <w:pPr>
        <w:spacing w:line="276" w:lineRule="auto"/>
        <w:ind w:left="720"/>
        <w:rPr>
          <w:lang w:val="nb-NO"/>
        </w:rPr>
      </w:pPr>
      <w:r w:rsidRPr="00EE4318">
        <w:rPr>
          <w:lang w:val="nb-NO"/>
        </w:rPr>
        <w:t>Dalam perspektif fikih, media sosial tergolong perkara baru (</w:t>
      </w:r>
      <w:r w:rsidRPr="00EE4318">
        <w:rPr>
          <w:i/>
          <w:iCs/>
          <w:lang w:val="nb-NO"/>
        </w:rPr>
        <w:t>al-masā’il al-mu‘āṣirah</w:t>
      </w:r>
      <w:r w:rsidRPr="00EE4318">
        <w:rPr>
          <w:lang w:val="nb-NO"/>
        </w:rPr>
        <w:t>) dalam bidang muamalah. Hukum asal dari media sosial dapat dirujuk pada kaidah ushul fiqh:</w:t>
      </w:r>
    </w:p>
    <w:p w14:paraId="3C1F87E0" w14:textId="559809D8" w:rsidR="00EE4318" w:rsidRDefault="00EE4318" w:rsidP="008D2A13">
      <w:pPr>
        <w:spacing w:line="276" w:lineRule="auto"/>
        <w:ind w:left="720"/>
        <w:jc w:val="right"/>
        <w:rPr>
          <w:lang w:val="nb-NO"/>
        </w:rPr>
      </w:pPr>
      <w:proofErr w:type="spellStart"/>
      <w:r w:rsidRPr="00EE4318">
        <w:t>الْأَصْلُ</w:t>
      </w:r>
      <w:proofErr w:type="spellEnd"/>
      <w:r w:rsidRPr="00EE4318">
        <w:rPr>
          <w:lang w:val="nb-NO"/>
        </w:rPr>
        <w:t xml:space="preserve"> </w:t>
      </w:r>
      <w:proofErr w:type="spellStart"/>
      <w:r w:rsidRPr="00EE4318">
        <w:t>فِي</w:t>
      </w:r>
      <w:proofErr w:type="spellEnd"/>
      <w:r w:rsidRPr="00EE4318">
        <w:rPr>
          <w:lang w:val="nb-NO"/>
        </w:rPr>
        <w:t xml:space="preserve"> </w:t>
      </w:r>
      <w:proofErr w:type="spellStart"/>
      <w:r w:rsidRPr="00EE4318">
        <w:t>الْأَشْيَاءِ</w:t>
      </w:r>
      <w:proofErr w:type="spellEnd"/>
      <w:r w:rsidRPr="00EE4318">
        <w:rPr>
          <w:lang w:val="nb-NO"/>
        </w:rPr>
        <w:t xml:space="preserve"> </w:t>
      </w:r>
      <w:proofErr w:type="spellStart"/>
      <w:r w:rsidRPr="00EE4318">
        <w:t>الْإِبَاحَةُ</w:t>
      </w:r>
      <w:proofErr w:type="spellEnd"/>
      <w:r w:rsidRPr="00EE4318">
        <w:rPr>
          <w:lang w:val="nb-NO"/>
        </w:rPr>
        <w:t xml:space="preserve"> </w:t>
      </w:r>
      <w:proofErr w:type="spellStart"/>
      <w:r w:rsidRPr="00EE4318">
        <w:t>حَتَّى</w:t>
      </w:r>
      <w:proofErr w:type="spellEnd"/>
      <w:r w:rsidRPr="00EE4318">
        <w:rPr>
          <w:lang w:val="nb-NO"/>
        </w:rPr>
        <w:t xml:space="preserve"> </w:t>
      </w:r>
      <w:proofErr w:type="spellStart"/>
      <w:r w:rsidRPr="00EE4318">
        <w:t>يَدُلَّ</w:t>
      </w:r>
      <w:proofErr w:type="spellEnd"/>
      <w:r w:rsidRPr="00EE4318">
        <w:rPr>
          <w:lang w:val="nb-NO"/>
        </w:rPr>
        <w:t xml:space="preserve"> </w:t>
      </w:r>
      <w:proofErr w:type="spellStart"/>
      <w:r w:rsidRPr="00EE4318">
        <w:t>الدَّلِيلُ</w:t>
      </w:r>
      <w:proofErr w:type="spellEnd"/>
      <w:r w:rsidRPr="00EE4318">
        <w:rPr>
          <w:lang w:val="nb-NO"/>
        </w:rPr>
        <w:t xml:space="preserve"> </w:t>
      </w:r>
      <w:proofErr w:type="spellStart"/>
      <w:r w:rsidRPr="00EE4318">
        <w:t>عَلَى</w:t>
      </w:r>
      <w:proofErr w:type="spellEnd"/>
      <w:r w:rsidRPr="00EE4318">
        <w:rPr>
          <w:lang w:val="nb-NO"/>
        </w:rPr>
        <w:t xml:space="preserve"> </w:t>
      </w:r>
      <w:proofErr w:type="spellStart"/>
      <w:r w:rsidRPr="00EE4318">
        <w:t>التَّحْرِيمِ</w:t>
      </w:r>
      <w:proofErr w:type="spellEnd"/>
    </w:p>
    <w:p w14:paraId="5B024F8F" w14:textId="417114D2" w:rsidR="00EE4318" w:rsidRDefault="00EE4318" w:rsidP="008D2A13">
      <w:pPr>
        <w:spacing w:line="276" w:lineRule="auto"/>
        <w:ind w:left="720"/>
        <w:rPr>
          <w:i/>
          <w:iCs/>
          <w:lang w:val="nb-NO"/>
        </w:rPr>
      </w:pPr>
      <w:r w:rsidRPr="00EE4318">
        <w:rPr>
          <w:i/>
          <w:iCs/>
          <w:lang w:val="nb-NO"/>
        </w:rPr>
        <w:t>“Hukum asal segala sesuatu (yang bersifat muamalah) adalah mubah, hingga ada dalil yang menunjukkan keharamannya.”</w:t>
      </w:r>
    </w:p>
    <w:p w14:paraId="51B91233" w14:textId="77777777" w:rsidR="002D4609" w:rsidRDefault="00EE4318" w:rsidP="008D2A13">
      <w:pPr>
        <w:spacing w:line="276" w:lineRule="auto"/>
        <w:ind w:left="720" w:firstLine="720"/>
        <w:rPr>
          <w:lang w:val="nb-NO"/>
        </w:rPr>
      </w:pPr>
      <w:r w:rsidRPr="00EE4318">
        <w:rPr>
          <w:lang w:val="nb-NO"/>
        </w:rPr>
        <w:t>Dengan demikian, penggunaan media sosial pada dasarnya mubah (boleh), namun dapat berubah hukumnya tergantung pada konten dan cara penggunaannya. Jika media sosial digunakan untuk menyebarkan kebaikan, dakwah, dan informasi yang bermanfaat, maka ia bernilai ibadah; sebaliknya, jika digunakan untuk menyebarkan fitnah, kebohongan (</w:t>
      </w:r>
      <w:r w:rsidRPr="00EE4318">
        <w:rPr>
          <w:i/>
          <w:iCs/>
          <w:lang w:val="nb-NO"/>
        </w:rPr>
        <w:t>hoax</w:t>
      </w:r>
      <w:r w:rsidRPr="00EE4318">
        <w:rPr>
          <w:lang w:val="nb-NO"/>
        </w:rPr>
        <w:t>), atau menimbulkan permusuhan, maka hukumnya bisa menjadi haram sesuai prinsip larangan dalam Al-Qur’an dan Hadis.</w:t>
      </w:r>
    </w:p>
    <w:p w14:paraId="2C7B95D2" w14:textId="36A05268" w:rsidR="00EE4318" w:rsidRDefault="002D4609" w:rsidP="008D2A13">
      <w:pPr>
        <w:spacing w:line="276" w:lineRule="auto"/>
        <w:ind w:left="720"/>
        <w:rPr>
          <w:lang w:val="nb-NO"/>
        </w:rPr>
      </w:pPr>
      <w:r w:rsidRPr="002D4609">
        <w:rPr>
          <w:lang w:val="nb-NO"/>
        </w:rPr>
        <w:t>Al-Qur’an telah menegaskan pentingnya verifikasi informasi dalam berkomunikasi, sebagaimana firman Allah Swt. dalam Surah Al-Hujurat ayat 6:</w:t>
      </w:r>
    </w:p>
    <w:p w14:paraId="1C269162" w14:textId="6854EAE9" w:rsidR="002D4609" w:rsidRPr="008D2A13" w:rsidRDefault="002D4609" w:rsidP="008D2A13">
      <w:pPr>
        <w:spacing w:line="276" w:lineRule="auto"/>
        <w:ind w:left="720"/>
        <w:jc w:val="right"/>
        <w:rPr>
          <w:lang w:val="nb-NO"/>
        </w:rPr>
      </w:pPr>
      <w:proofErr w:type="spellStart"/>
      <w:r w:rsidRPr="002D4609">
        <w:t>يٰٓاَيُّهَا</w:t>
      </w:r>
      <w:proofErr w:type="spellEnd"/>
      <w:r w:rsidRPr="002D4609">
        <w:rPr>
          <w:lang w:val="nb-NO"/>
        </w:rPr>
        <w:t xml:space="preserve"> </w:t>
      </w:r>
      <w:proofErr w:type="spellStart"/>
      <w:r w:rsidRPr="002D4609">
        <w:t>الَّذِيْنَ</w:t>
      </w:r>
      <w:proofErr w:type="spellEnd"/>
      <w:r w:rsidRPr="002D4609">
        <w:rPr>
          <w:lang w:val="nb-NO"/>
        </w:rPr>
        <w:t xml:space="preserve"> </w:t>
      </w:r>
      <w:proofErr w:type="spellStart"/>
      <w:r w:rsidRPr="002D4609">
        <w:t>اٰمَنُوْٓا</w:t>
      </w:r>
      <w:proofErr w:type="spellEnd"/>
      <w:r w:rsidRPr="002D4609">
        <w:rPr>
          <w:lang w:val="nb-NO"/>
        </w:rPr>
        <w:t xml:space="preserve"> </w:t>
      </w:r>
      <w:proofErr w:type="spellStart"/>
      <w:r w:rsidRPr="002D4609">
        <w:t>اِنْ</w:t>
      </w:r>
      <w:proofErr w:type="spellEnd"/>
      <w:r w:rsidRPr="002D4609">
        <w:rPr>
          <w:lang w:val="nb-NO"/>
        </w:rPr>
        <w:t xml:space="preserve"> </w:t>
      </w:r>
      <w:proofErr w:type="spellStart"/>
      <w:r w:rsidRPr="002D4609">
        <w:t>جَاۤءَكُمْ</w:t>
      </w:r>
      <w:proofErr w:type="spellEnd"/>
      <w:r w:rsidRPr="002D4609">
        <w:rPr>
          <w:lang w:val="nb-NO"/>
        </w:rPr>
        <w:t xml:space="preserve"> </w:t>
      </w:r>
      <w:proofErr w:type="spellStart"/>
      <w:r w:rsidRPr="002D4609">
        <w:t>فَاسِقٌۢ</w:t>
      </w:r>
      <w:proofErr w:type="spellEnd"/>
      <w:r w:rsidRPr="002D4609">
        <w:rPr>
          <w:lang w:val="nb-NO"/>
        </w:rPr>
        <w:t xml:space="preserve"> </w:t>
      </w:r>
      <w:proofErr w:type="spellStart"/>
      <w:r w:rsidRPr="002D4609">
        <w:t>بِنَبَاٍ</w:t>
      </w:r>
      <w:proofErr w:type="spellEnd"/>
      <w:r w:rsidRPr="002D4609">
        <w:rPr>
          <w:lang w:val="nb-NO"/>
        </w:rPr>
        <w:t xml:space="preserve"> </w:t>
      </w:r>
      <w:proofErr w:type="spellStart"/>
      <w:r w:rsidRPr="002D4609">
        <w:t>فَتَبَيَّنُوْٓا</w:t>
      </w:r>
      <w:proofErr w:type="spellEnd"/>
      <w:r w:rsidRPr="002D4609">
        <w:rPr>
          <w:lang w:val="nb-NO"/>
        </w:rPr>
        <w:t xml:space="preserve"> </w:t>
      </w:r>
      <w:proofErr w:type="spellStart"/>
      <w:r w:rsidRPr="002D4609">
        <w:t>اَنْ</w:t>
      </w:r>
      <w:proofErr w:type="spellEnd"/>
      <w:r w:rsidRPr="002D4609">
        <w:rPr>
          <w:lang w:val="nb-NO"/>
        </w:rPr>
        <w:t xml:space="preserve"> </w:t>
      </w:r>
      <w:proofErr w:type="spellStart"/>
      <w:r w:rsidRPr="002D4609">
        <w:t>تُصِيْبُوْا</w:t>
      </w:r>
      <w:proofErr w:type="spellEnd"/>
      <w:r w:rsidRPr="002D4609">
        <w:rPr>
          <w:lang w:val="nb-NO"/>
        </w:rPr>
        <w:t xml:space="preserve"> </w:t>
      </w:r>
      <w:proofErr w:type="spellStart"/>
      <w:r w:rsidRPr="002D4609">
        <w:t>قَوْمًا</w:t>
      </w:r>
      <w:proofErr w:type="spellEnd"/>
      <w:r w:rsidRPr="002D4609">
        <w:rPr>
          <w:lang w:val="nb-NO"/>
        </w:rPr>
        <w:t xml:space="preserve"> </w:t>
      </w:r>
      <w:r w:rsidRPr="002D4609">
        <w:t>ۢ</w:t>
      </w:r>
      <w:r w:rsidRPr="002D4609">
        <w:rPr>
          <w:lang w:val="nb-NO"/>
        </w:rPr>
        <w:t xml:space="preserve"> </w:t>
      </w:r>
      <w:proofErr w:type="spellStart"/>
      <w:r w:rsidRPr="002D4609">
        <w:t>بِجَهَالَةٍ</w:t>
      </w:r>
      <w:proofErr w:type="spellEnd"/>
      <w:r w:rsidRPr="002D4609">
        <w:rPr>
          <w:lang w:val="nb-NO"/>
        </w:rPr>
        <w:t xml:space="preserve"> </w:t>
      </w:r>
      <w:proofErr w:type="spellStart"/>
      <w:r w:rsidRPr="002D4609">
        <w:t>فَتُصْبِحُوْا</w:t>
      </w:r>
      <w:proofErr w:type="spellEnd"/>
      <w:r w:rsidRPr="002D4609">
        <w:rPr>
          <w:lang w:val="nb-NO"/>
        </w:rPr>
        <w:t xml:space="preserve"> </w:t>
      </w:r>
      <w:proofErr w:type="spellStart"/>
      <w:r w:rsidRPr="002D4609">
        <w:t>عَلٰى</w:t>
      </w:r>
      <w:proofErr w:type="spellEnd"/>
      <w:r w:rsidRPr="002D4609">
        <w:rPr>
          <w:lang w:val="nb-NO"/>
        </w:rPr>
        <w:t xml:space="preserve"> </w:t>
      </w:r>
      <w:proofErr w:type="spellStart"/>
      <w:r w:rsidRPr="002D4609">
        <w:t>مَا</w:t>
      </w:r>
      <w:proofErr w:type="spellEnd"/>
      <w:r w:rsidRPr="002D4609">
        <w:rPr>
          <w:lang w:val="nb-NO"/>
        </w:rPr>
        <w:t xml:space="preserve"> </w:t>
      </w:r>
      <w:proofErr w:type="spellStart"/>
      <w:r w:rsidRPr="002D4609">
        <w:t>فَعَلْتُمْ</w:t>
      </w:r>
      <w:proofErr w:type="spellEnd"/>
      <w:r w:rsidRPr="002D4609">
        <w:rPr>
          <w:lang w:val="nb-NO"/>
        </w:rPr>
        <w:t xml:space="preserve"> </w:t>
      </w:r>
      <w:proofErr w:type="spellStart"/>
      <w:r w:rsidRPr="002D4609">
        <w:t>نٰدِمِيْنَ</w:t>
      </w:r>
      <w:proofErr w:type="spellEnd"/>
    </w:p>
    <w:p w14:paraId="7569752B" w14:textId="15C14DE9" w:rsidR="002D4609" w:rsidRPr="008D2A13" w:rsidRDefault="002D4609" w:rsidP="008D2A13">
      <w:pPr>
        <w:spacing w:line="276" w:lineRule="auto"/>
        <w:ind w:left="720"/>
        <w:rPr>
          <w:lang w:val="nb-NO"/>
        </w:rPr>
      </w:pPr>
      <w:r w:rsidRPr="008D2A13">
        <w:rPr>
          <w:i/>
          <w:iCs/>
          <w:lang w:val="nb-NO"/>
        </w:rPr>
        <w:t>“Wahai orang-orang yang beriman, jika datang kepadamu orang fasik membawa suatu berita, maka periksalah dengan teliti agar kamu tidak menimpakan suatu musibah kepada suatu kaum tanpa mengetahui keadaannya, yang menyebabkan kamu menyesal atas perbuatanmu itu.”</w:t>
      </w:r>
      <w:r w:rsidRPr="008D2A13">
        <w:rPr>
          <w:lang w:val="nb-NO"/>
        </w:rPr>
        <w:t xml:space="preserve"> (QS. Al-Hujurat [49]: 6)</w:t>
      </w:r>
    </w:p>
    <w:p w14:paraId="4CB217F0" w14:textId="7A1B1600" w:rsidR="002D4609" w:rsidRDefault="002D4609" w:rsidP="008D2A13">
      <w:pPr>
        <w:spacing w:line="276" w:lineRule="auto"/>
        <w:ind w:left="720" w:firstLine="720"/>
        <w:rPr>
          <w:lang w:val="nb-NO"/>
        </w:rPr>
      </w:pPr>
      <w:r w:rsidRPr="002D4609">
        <w:rPr>
          <w:lang w:val="nb-NO"/>
        </w:rPr>
        <w:lastRenderedPageBreak/>
        <w:t xml:space="preserve">Ayat ini menjadi dasar etika komunikasi di media sosial, yakni prinsip </w:t>
      </w:r>
      <w:r w:rsidRPr="002D4609">
        <w:rPr>
          <w:i/>
          <w:iCs/>
          <w:lang w:val="nb-NO"/>
        </w:rPr>
        <w:t>tabayyun</w:t>
      </w:r>
      <w:r w:rsidRPr="002D4609">
        <w:rPr>
          <w:lang w:val="nb-NO"/>
        </w:rPr>
        <w:t xml:space="preserve"> (klarifikasi) sebelum menyebarkan informasi. Selain itu, ayat 11–12 dari surah yang sama melarang perbuatan mencela, berburuk sangka, serta </w:t>
      </w:r>
      <w:r w:rsidRPr="002D4609">
        <w:rPr>
          <w:i/>
          <w:iCs/>
          <w:lang w:val="nb-NO"/>
        </w:rPr>
        <w:t>ghibah</w:t>
      </w:r>
      <w:r w:rsidRPr="002D4609">
        <w:rPr>
          <w:lang w:val="nb-NO"/>
        </w:rPr>
        <w:t>, yang kini banyak terjadi dalam bentuk komentar negatif, ujaran kebencian, dan perundungan digital (</w:t>
      </w:r>
      <w:r w:rsidRPr="002D4609">
        <w:rPr>
          <w:i/>
          <w:iCs/>
          <w:lang w:val="nb-NO"/>
        </w:rPr>
        <w:t>cyberbullying</w:t>
      </w:r>
      <w:r w:rsidRPr="002D4609">
        <w:rPr>
          <w:lang w:val="nb-NO"/>
        </w:rPr>
        <w:t>).</w:t>
      </w:r>
    </w:p>
    <w:p w14:paraId="7D475CD3" w14:textId="6778310E" w:rsidR="002D4609" w:rsidRPr="008D2A13" w:rsidRDefault="002D4609" w:rsidP="008D2A13">
      <w:pPr>
        <w:spacing w:line="276" w:lineRule="auto"/>
        <w:rPr>
          <w:lang w:val="nb-NO"/>
        </w:rPr>
      </w:pPr>
      <w:r>
        <w:rPr>
          <w:lang w:val="nb-NO"/>
        </w:rPr>
        <w:tab/>
      </w:r>
      <w:r w:rsidRPr="002D4609">
        <w:rPr>
          <w:lang w:val="nb-NO"/>
        </w:rPr>
        <w:t xml:space="preserve">Hadis Nabi </w:t>
      </w:r>
      <w:r w:rsidRPr="002D4609">
        <w:t>ﷺ</w:t>
      </w:r>
      <w:r w:rsidRPr="002D4609">
        <w:rPr>
          <w:lang w:val="nb-NO"/>
        </w:rPr>
        <w:t xml:space="preserve"> juga memberikan panduan moral dalam bermedia sosial. </w:t>
      </w:r>
      <w:r w:rsidRPr="008D2A13">
        <w:rPr>
          <w:lang w:val="nb-NO"/>
        </w:rPr>
        <w:t>Rasulullah bersabda:</w:t>
      </w:r>
    </w:p>
    <w:p w14:paraId="47E30697" w14:textId="2CDF85BB" w:rsidR="002D4609" w:rsidRPr="008D2A13" w:rsidRDefault="002D4609" w:rsidP="008D2A13">
      <w:pPr>
        <w:spacing w:line="276" w:lineRule="auto"/>
        <w:jc w:val="right"/>
        <w:rPr>
          <w:lang w:val="nb-NO"/>
        </w:rPr>
      </w:pPr>
      <w:proofErr w:type="spellStart"/>
      <w:r w:rsidRPr="002D4609">
        <w:t>الْمُسْلِمُ</w:t>
      </w:r>
      <w:proofErr w:type="spellEnd"/>
      <w:r w:rsidRPr="008D2A13">
        <w:rPr>
          <w:lang w:val="nb-NO"/>
        </w:rPr>
        <w:t xml:space="preserve"> </w:t>
      </w:r>
      <w:proofErr w:type="spellStart"/>
      <w:r w:rsidRPr="002D4609">
        <w:t>مَنْ</w:t>
      </w:r>
      <w:proofErr w:type="spellEnd"/>
      <w:r w:rsidRPr="008D2A13">
        <w:rPr>
          <w:lang w:val="nb-NO"/>
        </w:rPr>
        <w:t xml:space="preserve"> </w:t>
      </w:r>
      <w:proofErr w:type="spellStart"/>
      <w:r w:rsidRPr="002D4609">
        <w:t>سَلِمَ</w:t>
      </w:r>
      <w:proofErr w:type="spellEnd"/>
      <w:r w:rsidRPr="008D2A13">
        <w:rPr>
          <w:lang w:val="nb-NO"/>
        </w:rPr>
        <w:t xml:space="preserve"> </w:t>
      </w:r>
      <w:proofErr w:type="spellStart"/>
      <w:r w:rsidRPr="002D4609">
        <w:t>الْمُسْلِمُونَ</w:t>
      </w:r>
      <w:proofErr w:type="spellEnd"/>
      <w:r w:rsidRPr="008D2A13">
        <w:rPr>
          <w:lang w:val="nb-NO"/>
        </w:rPr>
        <w:t xml:space="preserve"> </w:t>
      </w:r>
      <w:proofErr w:type="spellStart"/>
      <w:r w:rsidRPr="002D4609">
        <w:t>مِنْ</w:t>
      </w:r>
      <w:proofErr w:type="spellEnd"/>
      <w:r w:rsidRPr="008D2A13">
        <w:rPr>
          <w:lang w:val="nb-NO"/>
        </w:rPr>
        <w:t xml:space="preserve"> </w:t>
      </w:r>
      <w:proofErr w:type="spellStart"/>
      <w:r w:rsidRPr="002D4609">
        <w:t>لِسَانِهِ</w:t>
      </w:r>
      <w:proofErr w:type="spellEnd"/>
      <w:r w:rsidRPr="008D2A13">
        <w:rPr>
          <w:lang w:val="nb-NO"/>
        </w:rPr>
        <w:t xml:space="preserve"> </w:t>
      </w:r>
      <w:proofErr w:type="spellStart"/>
      <w:r w:rsidRPr="002D4609">
        <w:t>وَيَدِهِ</w:t>
      </w:r>
      <w:proofErr w:type="spellEnd"/>
    </w:p>
    <w:p w14:paraId="681D43C5" w14:textId="7675DC0B" w:rsidR="002D4609" w:rsidRPr="002D4609" w:rsidRDefault="002D4609" w:rsidP="008D2A13">
      <w:pPr>
        <w:spacing w:line="276" w:lineRule="auto"/>
        <w:ind w:left="720"/>
        <w:rPr>
          <w:lang w:val="nb-NO"/>
        </w:rPr>
      </w:pPr>
      <w:r w:rsidRPr="002D4609">
        <w:rPr>
          <w:i/>
          <w:iCs/>
          <w:lang w:val="nb-NO"/>
        </w:rPr>
        <w:t xml:space="preserve">“Seorang Muslim adalah orang yang kaum Muslim lainnya selamat dari lisan dan tangannya.” </w:t>
      </w:r>
      <w:r w:rsidRPr="002D4609">
        <w:rPr>
          <w:lang w:val="nb-NO"/>
        </w:rPr>
        <w:t>(HR. Bukhari dan Muslim)</w:t>
      </w:r>
    </w:p>
    <w:p w14:paraId="75E2C5E9" w14:textId="77777777" w:rsidR="00654772" w:rsidRDefault="002D4609" w:rsidP="008D2A13">
      <w:pPr>
        <w:spacing w:line="276" w:lineRule="auto"/>
        <w:ind w:left="720"/>
        <w:rPr>
          <w:lang w:val="nb-NO"/>
        </w:rPr>
      </w:pPr>
      <w:r w:rsidRPr="002D4609">
        <w:rPr>
          <w:lang w:val="nb-NO"/>
        </w:rPr>
        <w:t>Secara karakteristik, media sosial di era digital memiliki ciri-ciri utama:</w:t>
      </w:r>
    </w:p>
    <w:p w14:paraId="7275771D" w14:textId="3775DFBA" w:rsidR="00654772" w:rsidRPr="00654772" w:rsidRDefault="00654772" w:rsidP="008D2A13">
      <w:pPr>
        <w:pStyle w:val="ListParagraph"/>
        <w:numPr>
          <w:ilvl w:val="0"/>
          <w:numId w:val="8"/>
        </w:numPr>
        <w:spacing w:line="276" w:lineRule="auto"/>
        <w:rPr>
          <w:lang w:val="nb-NO"/>
        </w:rPr>
      </w:pPr>
      <w:r w:rsidRPr="00654772">
        <w:rPr>
          <w:lang w:val="nb-NO"/>
        </w:rPr>
        <w:t>K</w:t>
      </w:r>
      <w:r w:rsidR="002D4609" w:rsidRPr="00654772">
        <w:rPr>
          <w:lang w:val="nb-NO"/>
        </w:rPr>
        <w:t>ecepatan penyebaran informasi yang bersifat real-time</w:t>
      </w:r>
      <w:r w:rsidRPr="00654772">
        <w:rPr>
          <w:lang w:val="nb-NO"/>
        </w:rPr>
        <w:t>.</w:t>
      </w:r>
    </w:p>
    <w:p w14:paraId="34C1CA77" w14:textId="4014BB49" w:rsidR="00654772" w:rsidRPr="00654772" w:rsidRDefault="00654772" w:rsidP="008D2A13">
      <w:pPr>
        <w:pStyle w:val="ListParagraph"/>
        <w:numPr>
          <w:ilvl w:val="0"/>
          <w:numId w:val="8"/>
        </w:numPr>
        <w:spacing w:line="276" w:lineRule="auto"/>
        <w:rPr>
          <w:lang w:val="nb-NO"/>
        </w:rPr>
      </w:pPr>
      <w:r w:rsidRPr="00654772">
        <w:rPr>
          <w:lang w:val="nb-NO"/>
        </w:rPr>
        <w:t>J</w:t>
      </w:r>
      <w:r w:rsidR="002D4609" w:rsidRPr="00654772">
        <w:rPr>
          <w:lang w:val="nb-NO"/>
        </w:rPr>
        <w:t>angkauan global tanpa batas geografis</w:t>
      </w:r>
      <w:r w:rsidRPr="00654772">
        <w:rPr>
          <w:lang w:val="nb-NO"/>
        </w:rPr>
        <w:t>.</w:t>
      </w:r>
    </w:p>
    <w:p w14:paraId="2CAFAD34" w14:textId="77777777" w:rsidR="00654772" w:rsidRPr="00654772" w:rsidRDefault="002D4609" w:rsidP="008D2A13">
      <w:pPr>
        <w:pStyle w:val="ListParagraph"/>
        <w:numPr>
          <w:ilvl w:val="0"/>
          <w:numId w:val="8"/>
        </w:numPr>
        <w:spacing w:line="276" w:lineRule="auto"/>
        <w:rPr>
          <w:lang w:val="nb-NO"/>
        </w:rPr>
      </w:pPr>
      <w:r w:rsidRPr="00654772">
        <w:rPr>
          <w:lang w:val="nb-NO"/>
        </w:rPr>
        <w:t>interaktivitas tinggi karena memungkinkan komunikasi dua arah antara penggun</w:t>
      </w:r>
      <w:r w:rsidR="00654772" w:rsidRPr="00654772">
        <w:rPr>
          <w:lang w:val="nb-NO"/>
        </w:rPr>
        <w:t>a.</w:t>
      </w:r>
    </w:p>
    <w:p w14:paraId="35D2FE96" w14:textId="77777777" w:rsidR="00654772" w:rsidRPr="00654772" w:rsidRDefault="00654772" w:rsidP="008D2A13">
      <w:pPr>
        <w:pStyle w:val="ListParagraph"/>
        <w:numPr>
          <w:ilvl w:val="0"/>
          <w:numId w:val="8"/>
        </w:numPr>
        <w:spacing w:line="276" w:lineRule="auto"/>
        <w:rPr>
          <w:lang w:val="nb-NO"/>
        </w:rPr>
      </w:pPr>
      <w:r w:rsidRPr="00654772">
        <w:rPr>
          <w:lang w:val="nb-NO"/>
        </w:rPr>
        <w:t>A</w:t>
      </w:r>
      <w:r w:rsidR="002D4609" w:rsidRPr="00654772">
        <w:rPr>
          <w:lang w:val="nb-NO"/>
        </w:rPr>
        <w:t>nonimitas atau identitas fleksibel, yang membuat pengguna bisa berinteraksi tanpa menunjukkan identitas asli</w:t>
      </w:r>
      <w:r w:rsidRPr="00654772">
        <w:rPr>
          <w:lang w:val="nb-NO"/>
        </w:rPr>
        <w:t>.</w:t>
      </w:r>
    </w:p>
    <w:p w14:paraId="704877FC" w14:textId="77777777" w:rsidR="00654772" w:rsidRPr="00654772" w:rsidRDefault="00654772" w:rsidP="008D2A13">
      <w:pPr>
        <w:pStyle w:val="ListParagraph"/>
        <w:numPr>
          <w:ilvl w:val="0"/>
          <w:numId w:val="8"/>
        </w:numPr>
        <w:spacing w:line="276" w:lineRule="auto"/>
        <w:rPr>
          <w:lang w:val="nb-NO"/>
        </w:rPr>
      </w:pPr>
      <w:r w:rsidRPr="00654772">
        <w:rPr>
          <w:lang w:val="nb-NO"/>
        </w:rPr>
        <w:t>C</w:t>
      </w:r>
      <w:r w:rsidR="002D4609" w:rsidRPr="00654772">
        <w:rPr>
          <w:lang w:val="nb-NO"/>
        </w:rPr>
        <w:t>ontent saturation, yaitu banjir informasi yang membuat verifikasi semakin penting</w:t>
      </w:r>
      <w:r w:rsidRPr="00654772">
        <w:rPr>
          <w:lang w:val="nb-NO"/>
        </w:rPr>
        <w:t>.</w:t>
      </w:r>
    </w:p>
    <w:p w14:paraId="490A7A3C" w14:textId="272FE700" w:rsidR="002D4609" w:rsidRPr="00654772" w:rsidRDefault="00654772" w:rsidP="008D2A13">
      <w:pPr>
        <w:pStyle w:val="ListParagraph"/>
        <w:numPr>
          <w:ilvl w:val="0"/>
          <w:numId w:val="8"/>
        </w:numPr>
        <w:spacing w:line="276" w:lineRule="auto"/>
        <w:rPr>
          <w:lang w:val="nb-NO"/>
        </w:rPr>
      </w:pPr>
      <w:r w:rsidRPr="00654772">
        <w:rPr>
          <w:lang w:val="nb-NO"/>
        </w:rPr>
        <w:t>P</w:t>
      </w:r>
      <w:r w:rsidR="002D4609" w:rsidRPr="00654772">
        <w:rPr>
          <w:lang w:val="nb-NO"/>
        </w:rPr>
        <w:t>eran ekonomi digital, di mana media sosial juga dimanfaatkan untuk promosi, bisnis, dan branding pribadi.</w:t>
      </w:r>
    </w:p>
    <w:p w14:paraId="32003BD8" w14:textId="77777777" w:rsidR="002D4609" w:rsidRPr="002D4609" w:rsidRDefault="002D4609" w:rsidP="008D2A13">
      <w:pPr>
        <w:spacing w:line="276" w:lineRule="auto"/>
        <w:ind w:left="720" w:firstLine="720"/>
        <w:rPr>
          <w:lang w:val="nb-NO"/>
        </w:rPr>
      </w:pPr>
      <w:r w:rsidRPr="002D4609">
        <w:rPr>
          <w:lang w:val="nb-NO"/>
        </w:rPr>
        <w:t xml:space="preserve">Data statistik tahun 2024 menunjukkan bahwa media sosial menjadi ruang publik virtual yang dominan dalam kehidupan masyarakat Indonesia. Platform seperti YouTube memiliki sekitar 139 juta pengguna, diikuti TikTok dengan 127 juta pengguna, Instagram sebanyak 122 juta pengguna, dan Facebook dengan 118 juta pengguna (Sumber: </w:t>
      </w:r>
      <w:r w:rsidRPr="002D4609">
        <w:rPr>
          <w:i/>
          <w:iCs/>
          <w:lang w:val="nb-NO"/>
        </w:rPr>
        <w:t>Journal Areai, 2024</w:t>
      </w:r>
      <w:r w:rsidRPr="002D4609">
        <w:rPr>
          <w:lang w:val="nb-NO"/>
        </w:rPr>
        <w:t>). Fakta ini memperlihatkan bahwa media sosial telah menjadi bagian dari gaya hidup masyarakat sekaligus medium utama penyebaran informasi dan pembentukan opini publik.</w:t>
      </w:r>
    </w:p>
    <w:p w14:paraId="4DABF206" w14:textId="77777777" w:rsidR="00654772" w:rsidRDefault="002D4609" w:rsidP="008D2A13">
      <w:pPr>
        <w:spacing w:line="276" w:lineRule="auto"/>
        <w:ind w:left="720" w:firstLine="720"/>
        <w:rPr>
          <w:lang w:val="nb-NO"/>
        </w:rPr>
      </w:pPr>
      <w:r w:rsidRPr="002D4609">
        <w:rPr>
          <w:lang w:val="nb-NO"/>
        </w:rPr>
        <w:t>Dengan melihat realitas tersebut, media sosial dapat dipandang sebagai instrumen muamalah modern yang harus diatur dengan prinsip etika Islam. Islam tidak menolak perkembangan teknologi, namun memberikan pedoman agar penggunaannya tidak melanggar nilai-nilai kebenaran (</w:t>
      </w:r>
      <w:r w:rsidRPr="002D4609">
        <w:rPr>
          <w:i/>
          <w:iCs/>
          <w:lang w:val="nb-NO"/>
        </w:rPr>
        <w:t>al-haqq</w:t>
      </w:r>
      <w:r w:rsidRPr="002D4609">
        <w:rPr>
          <w:lang w:val="nb-NO"/>
        </w:rPr>
        <w:t>), keadilan (</w:t>
      </w:r>
      <w:r w:rsidRPr="002D4609">
        <w:rPr>
          <w:i/>
          <w:iCs/>
          <w:lang w:val="nb-NO"/>
        </w:rPr>
        <w:t>al-‘adl</w:t>
      </w:r>
      <w:r w:rsidRPr="002D4609">
        <w:rPr>
          <w:lang w:val="nb-NO"/>
        </w:rPr>
        <w:t xml:space="preserve">), serta menjauhi fitnah, kebohongan, dan permusuhan. Maka dari itu, seorang Muslim dituntut untuk bijak, beradab, dan bertanggung jawab dalam menggunakan media sosial, sebagaimana firman Allah Swt. dalam Surah An-Nahl ayat 125: </w:t>
      </w:r>
    </w:p>
    <w:p w14:paraId="40FEF1BD" w14:textId="61C63E17" w:rsidR="00654772" w:rsidRPr="00654772" w:rsidRDefault="00ED73B4" w:rsidP="008D2A13">
      <w:pPr>
        <w:spacing w:line="276" w:lineRule="auto"/>
        <w:ind w:left="720" w:firstLine="720"/>
        <w:jc w:val="right"/>
        <w:rPr>
          <w:lang w:val="nb-NO"/>
        </w:rPr>
      </w:pPr>
      <w:r w:rsidRPr="00ED73B4">
        <w:rPr>
          <w:lang w:val="nb-NO"/>
        </w:rPr>
        <w:t>اُدْعُ اِلٰى سَبِيْلِ رَبِّكَ بِالْحِكْمَةِ وَالْمَوْعِظَةِ الْحَسَنَةِ وَجَادِلْهُمْ بِالَّتِيْ هِيَ اَحْسَنُۗ اِنَّ رَبَّكَ هُوَ اَعْلَمُ بِمَنْ ضَلَّ عَنْ سَبِيْلِهٖ وَهُوَ اَعْلَمُ بِالْمُهْتَدِيْنَ ۝١٢٥</w:t>
      </w:r>
    </w:p>
    <w:p w14:paraId="6D31C713" w14:textId="188CF8F4" w:rsidR="00654772" w:rsidRDefault="002D4609" w:rsidP="008D2A13">
      <w:pPr>
        <w:spacing w:line="276" w:lineRule="auto"/>
        <w:ind w:left="720"/>
        <w:rPr>
          <w:lang w:val="nb-NO"/>
        </w:rPr>
      </w:pPr>
      <w:r w:rsidRPr="002D4609">
        <w:rPr>
          <w:i/>
          <w:iCs/>
          <w:lang w:val="nb-NO"/>
        </w:rPr>
        <w:t>“</w:t>
      </w:r>
      <w:r w:rsidR="00654772" w:rsidRPr="00654772">
        <w:rPr>
          <w:i/>
          <w:iCs/>
          <w:lang w:val="nb-NO"/>
        </w:rPr>
        <w:t>Serulah (manusia) ke jalan Tuhanmu dengan hikmah dan pengajaran yang baik serta debatlah mereka dengan cara yang lebih baik. Sesungguhnya Tuhanmu Dialah yang paling tahu siapa yang tersesat dari jalan-Nya dan Dia (pula) yang paling tahu siapa yang mendapat petunjuk.</w:t>
      </w:r>
      <w:r w:rsidRPr="002D4609">
        <w:rPr>
          <w:i/>
          <w:iCs/>
          <w:lang w:val="nb-NO"/>
        </w:rPr>
        <w:t>”</w:t>
      </w:r>
      <w:r w:rsidR="00E25E85" w:rsidRPr="00E25E85">
        <w:rPr>
          <w:lang w:val="nb-NO"/>
        </w:rPr>
        <w:t xml:space="preserve"> (QS. An-Nahl [16]:125)</w:t>
      </w:r>
    </w:p>
    <w:p w14:paraId="4888CAD7" w14:textId="73376DA6" w:rsidR="002D4609" w:rsidRPr="002D4609" w:rsidRDefault="002D4609" w:rsidP="008D2A13">
      <w:pPr>
        <w:spacing w:line="276" w:lineRule="auto"/>
        <w:ind w:left="720"/>
        <w:rPr>
          <w:lang w:val="nb-NO"/>
        </w:rPr>
      </w:pPr>
      <w:r w:rsidRPr="002D4609">
        <w:rPr>
          <w:lang w:val="nb-NO"/>
        </w:rPr>
        <w:lastRenderedPageBreak/>
        <w:t>Prinsip inilah yang menjadi dasar moral penggunaan media sosial dalam pandangan fikih Islam.</w:t>
      </w:r>
    </w:p>
    <w:p w14:paraId="7F9637E7" w14:textId="77777777" w:rsidR="00E25E85" w:rsidRDefault="006654BB" w:rsidP="008D2A13">
      <w:pPr>
        <w:pStyle w:val="SUBBAB"/>
        <w:numPr>
          <w:ilvl w:val="0"/>
          <w:numId w:val="5"/>
        </w:numPr>
        <w:spacing w:after="0" w:line="276" w:lineRule="auto"/>
        <w:rPr>
          <w:lang w:val="nb-NO"/>
        </w:rPr>
      </w:pPr>
      <w:r w:rsidRPr="006654BB">
        <w:rPr>
          <w:lang w:val="nb-NO"/>
        </w:rPr>
        <w:t>Prinsip Dasar Etika Komunikasi dalam Islam</w:t>
      </w:r>
    </w:p>
    <w:p w14:paraId="1252DAC7" w14:textId="77777777" w:rsidR="00E25E85" w:rsidRPr="00E25E85" w:rsidRDefault="00E25E85" w:rsidP="008D2A13">
      <w:pPr>
        <w:spacing w:after="0" w:line="276" w:lineRule="auto"/>
        <w:ind w:left="720" w:firstLine="720"/>
        <w:rPr>
          <w:lang w:val="nb-NO"/>
        </w:rPr>
      </w:pPr>
      <w:r w:rsidRPr="00E25E85">
        <w:rPr>
          <w:lang w:val="nb-NO"/>
        </w:rPr>
        <w:t xml:space="preserve">Hukum kebolehan bermuamalah melalui media sosial sebagaimana ditetapkan dalam syariat Islam secara fundamental terikat pada </w:t>
      </w:r>
      <w:r w:rsidRPr="00E25E85">
        <w:rPr>
          <w:rStyle w:val="Strong"/>
          <w:rFonts w:eastAsiaTheme="majorEastAsia"/>
          <w:b w:val="0"/>
          <w:bCs w:val="0"/>
          <w:lang w:val="nb-NO"/>
        </w:rPr>
        <w:t>prinsip-prinsip etika komunikasi Islam (Adab al-Qawl)</w:t>
      </w:r>
      <w:r w:rsidRPr="00E25E85">
        <w:rPr>
          <w:lang w:val="nb-NO"/>
        </w:rPr>
        <w:t xml:space="preserve"> yang bersumber dari Al-Qur’an dan Hadis. Prinsip-prinsip ini berfungsi sebagai </w:t>
      </w:r>
      <w:r w:rsidRPr="00E25E85">
        <w:rPr>
          <w:rStyle w:val="Strong"/>
          <w:rFonts w:eastAsiaTheme="majorEastAsia"/>
          <w:b w:val="0"/>
          <w:bCs w:val="0"/>
          <w:lang w:val="nb-NO"/>
        </w:rPr>
        <w:t>filter moral</w:t>
      </w:r>
      <w:r w:rsidRPr="00E25E85">
        <w:rPr>
          <w:lang w:val="nb-NO"/>
        </w:rPr>
        <w:t xml:space="preserve"> bagi setiap Muslim dalam menggunakan media sosial, agar aktivitas digitalnya tidak keluar dari nilai-nilai kebenaran (</w:t>
      </w:r>
      <w:r w:rsidRPr="00E25E85">
        <w:rPr>
          <w:rStyle w:val="Emphasis"/>
          <w:rFonts w:eastAsiaTheme="majorEastAsia"/>
          <w:lang w:val="nb-NO"/>
        </w:rPr>
        <w:t>al-haqq</w:t>
      </w:r>
      <w:r w:rsidRPr="00E25E85">
        <w:rPr>
          <w:lang w:val="nb-NO"/>
        </w:rPr>
        <w:t>), keadilan (</w:t>
      </w:r>
      <w:r w:rsidRPr="00E25E85">
        <w:rPr>
          <w:rStyle w:val="Emphasis"/>
          <w:rFonts w:eastAsiaTheme="majorEastAsia"/>
          <w:lang w:val="nb-NO"/>
        </w:rPr>
        <w:t>al-‘adl</w:t>
      </w:r>
      <w:r w:rsidRPr="00E25E85">
        <w:rPr>
          <w:lang w:val="nb-NO"/>
        </w:rPr>
        <w:t>), dan tanggung jawab (</w:t>
      </w:r>
      <w:r w:rsidRPr="00E25E85">
        <w:rPr>
          <w:rStyle w:val="Emphasis"/>
          <w:rFonts w:eastAsiaTheme="majorEastAsia"/>
          <w:lang w:val="nb-NO"/>
        </w:rPr>
        <w:t>amanah</w:t>
      </w:r>
      <w:r w:rsidRPr="00E25E85">
        <w:rPr>
          <w:lang w:val="nb-NO"/>
        </w:rPr>
        <w:t>). Dalam konteks media sosial yang penuh arus informasi, kebebasan berekspresi bukanlah kebebasan tanpa batas, melainkan harus selalu berpijak pada adab berbicara dan prinsip kejujuran sebagaimana diajarkan Islam.</w:t>
      </w:r>
    </w:p>
    <w:p w14:paraId="11323590" w14:textId="77777777" w:rsidR="00E25E85" w:rsidRDefault="00E25E85" w:rsidP="008D2A13">
      <w:pPr>
        <w:spacing w:after="0" w:line="276" w:lineRule="auto"/>
        <w:ind w:left="720" w:firstLine="720"/>
        <w:rPr>
          <w:lang w:val="nb-NO"/>
        </w:rPr>
      </w:pPr>
      <w:r w:rsidRPr="00E25E85">
        <w:rPr>
          <w:lang w:val="nb-NO"/>
        </w:rPr>
        <w:t xml:space="preserve">Salah satu prinsip terpenting dalam komunikasi Islam adalah </w:t>
      </w:r>
      <w:r w:rsidRPr="00E25E85">
        <w:rPr>
          <w:rStyle w:val="Strong"/>
          <w:b w:val="0"/>
          <w:bCs w:val="0"/>
          <w:lang w:val="nb-NO"/>
        </w:rPr>
        <w:t>kewajiban</w:t>
      </w:r>
      <w:r w:rsidRPr="00E25E85">
        <w:rPr>
          <w:rStyle w:val="Strong"/>
          <w:lang w:val="nb-NO"/>
        </w:rPr>
        <w:t xml:space="preserve"> </w:t>
      </w:r>
      <w:r w:rsidRPr="00E25E85">
        <w:rPr>
          <w:rStyle w:val="Emphasis"/>
          <w:lang w:val="nb-NO"/>
        </w:rPr>
        <w:t>tabayyun</w:t>
      </w:r>
      <w:r w:rsidRPr="00E25E85">
        <w:rPr>
          <w:lang w:val="nb-NO"/>
        </w:rPr>
        <w:t>, yakni sikap hati-hati dan melakukan verifikasi sebelum menyebarkan berita atau informasi. Allah Swt. berfirman dalam Surah Al-Hujurat ayat 6</w:t>
      </w:r>
      <w:r>
        <w:rPr>
          <w:lang w:val="nb-NO"/>
        </w:rPr>
        <w:t xml:space="preserve">. </w:t>
      </w:r>
      <w:r w:rsidRPr="00E25E85">
        <w:rPr>
          <w:lang w:val="nb-NO"/>
        </w:rPr>
        <w:t xml:space="preserve">Ayat ini menjadi dasar moral utama dalam menghadapi fenomena hoax dan disinformasi di media sosial. Prinsip </w:t>
      </w:r>
      <w:r w:rsidRPr="00E25E85">
        <w:rPr>
          <w:i/>
          <w:iCs/>
          <w:lang w:val="nb-NO"/>
        </w:rPr>
        <w:t>tabayyun</w:t>
      </w:r>
      <w:r w:rsidRPr="00E25E85">
        <w:rPr>
          <w:lang w:val="nb-NO"/>
        </w:rPr>
        <w:t xml:space="preserve"> mengajarkan umat Islam untuk tidak tergesa-gesa dalam menilai dan menyebarkan suatu informasi tanpa kejelasan sumber dan kebenarannya. Dalam konteks digital modern, </w:t>
      </w:r>
      <w:r w:rsidRPr="00E25E85">
        <w:rPr>
          <w:i/>
          <w:iCs/>
          <w:lang w:val="nb-NO"/>
        </w:rPr>
        <w:t>tabayyun</w:t>
      </w:r>
      <w:r w:rsidRPr="00E25E85">
        <w:rPr>
          <w:lang w:val="nb-NO"/>
        </w:rPr>
        <w:t xml:space="preserve"> berarti melakukan klarifikasi, memeriksa kredibilitas sumber, dan mempertimbangkan dampak sosial dari setiap unggahan. Fatwa MUI No. 24 Tahun 2017 juga menegaskan bahwa menyebarkan informasi yang tidak benar, mencemarkan nama baik, atau menimbulkan keresahan termasuk perbuatan yang dilarang secara syar‘i.</w:t>
      </w:r>
    </w:p>
    <w:p w14:paraId="639172EA" w14:textId="09B8CA36" w:rsidR="00E25E85" w:rsidRPr="00E25E85" w:rsidRDefault="00E25E85" w:rsidP="008D2A13">
      <w:pPr>
        <w:spacing w:line="276" w:lineRule="auto"/>
        <w:ind w:left="720" w:firstLine="720"/>
        <w:rPr>
          <w:lang w:val="nb-NO"/>
        </w:rPr>
      </w:pPr>
      <w:r w:rsidRPr="00E25E85">
        <w:rPr>
          <w:lang w:val="nb-NO"/>
        </w:rPr>
        <w:t xml:space="preserve">Selain </w:t>
      </w:r>
      <w:r w:rsidRPr="00E25E85">
        <w:rPr>
          <w:i/>
          <w:iCs/>
          <w:lang w:val="nb-NO"/>
        </w:rPr>
        <w:t>tabayyun</w:t>
      </w:r>
      <w:r w:rsidRPr="00E25E85">
        <w:rPr>
          <w:lang w:val="nb-NO"/>
        </w:rPr>
        <w:t xml:space="preserve">, prinsip berikutnya adalah etika berbicara atau </w:t>
      </w:r>
      <w:r w:rsidRPr="00E25E85">
        <w:rPr>
          <w:i/>
          <w:iCs/>
          <w:lang w:val="nb-NO"/>
        </w:rPr>
        <w:t>Qawlan Sadīdan</w:t>
      </w:r>
      <w:r w:rsidRPr="00E25E85">
        <w:rPr>
          <w:lang w:val="nb-NO"/>
        </w:rPr>
        <w:t>, yaitu berbicara dengan kata yang benar, jujur, dan tidak menyakiti. Allah Swt. berfirman:</w:t>
      </w:r>
    </w:p>
    <w:p w14:paraId="5DBE3B84" w14:textId="29C8E5A6" w:rsidR="00B41406" w:rsidRDefault="00B41406" w:rsidP="008D2A13">
      <w:pPr>
        <w:spacing w:line="276" w:lineRule="auto"/>
        <w:jc w:val="right"/>
        <w:rPr>
          <w:lang w:val="nb-NO"/>
        </w:rPr>
      </w:pPr>
      <w:r w:rsidRPr="00B41406">
        <w:rPr>
          <w:lang w:val="nb-NO"/>
        </w:rPr>
        <w:t>مَنْ كَانَ يُؤْمِنُ بِاللهِ وَالْيَوْمِ الآخِرِ فَلْيَقُلْ خَيْراً أًوْ لِيَصْمُتْ</w:t>
      </w:r>
    </w:p>
    <w:p w14:paraId="0C83185E" w14:textId="45763CDE" w:rsidR="00B41406" w:rsidRDefault="00B41406" w:rsidP="008D2A13">
      <w:pPr>
        <w:spacing w:line="276" w:lineRule="auto"/>
        <w:ind w:left="720"/>
        <w:rPr>
          <w:lang w:val="nb-NO"/>
        </w:rPr>
      </w:pPr>
      <w:r w:rsidRPr="00B41406">
        <w:rPr>
          <w:i/>
          <w:iCs/>
          <w:lang w:val="nb-NO"/>
        </w:rPr>
        <w:t xml:space="preserve">“Barangsiapa yang beriman kepada Allah dan hari akhir, maka hendaklah ia berkata baik atau diam.” </w:t>
      </w:r>
      <w:r w:rsidRPr="00B41406">
        <w:rPr>
          <w:lang w:val="nb-NO"/>
        </w:rPr>
        <w:t>(HR. Bukhari dan Muslim)</w:t>
      </w:r>
    </w:p>
    <w:p w14:paraId="606B94D7" w14:textId="77777777" w:rsidR="00B41406" w:rsidRPr="00B41406" w:rsidRDefault="00B41406" w:rsidP="008D2A13">
      <w:pPr>
        <w:spacing w:line="276" w:lineRule="auto"/>
        <w:ind w:left="720"/>
        <w:rPr>
          <w:lang w:val="nb-NO"/>
        </w:rPr>
      </w:pPr>
      <w:r w:rsidRPr="00B41406">
        <w:rPr>
          <w:lang w:val="nb-NO"/>
        </w:rPr>
        <w:t xml:space="preserve">Hadis ini memberikan panduan etik bahwa setiap Muslim sebaiknya menahan diri dari ucapan yang sia-sia atau menyakiti orang lain, termasuk dalam bentuk teks, status, atau unggahan di dunia maya. Prinsip </w:t>
      </w:r>
      <w:r w:rsidRPr="00B41406">
        <w:rPr>
          <w:i/>
          <w:iCs/>
          <w:lang w:val="nb-NO"/>
        </w:rPr>
        <w:t>Qawlan Sadīdan</w:t>
      </w:r>
      <w:r w:rsidRPr="00B41406">
        <w:rPr>
          <w:lang w:val="nb-NO"/>
        </w:rPr>
        <w:t xml:space="preserve"> juga berkaitan erat dengan konsep </w:t>
      </w:r>
      <w:r w:rsidRPr="00B41406">
        <w:rPr>
          <w:i/>
          <w:iCs/>
          <w:lang w:val="nb-NO"/>
        </w:rPr>
        <w:t>tahdzīb al-lisān</w:t>
      </w:r>
      <w:r w:rsidRPr="00B41406">
        <w:rPr>
          <w:lang w:val="nb-NO"/>
        </w:rPr>
        <w:t xml:space="preserve"> (menjaga lisan), yang dalam konteks modern dapat diartikan sebagai </w:t>
      </w:r>
      <w:r w:rsidRPr="00B41406">
        <w:rPr>
          <w:i/>
          <w:iCs/>
          <w:lang w:val="nb-NO"/>
        </w:rPr>
        <w:t>tahdzīb al-qalam wa al-mawāqi‘</w:t>
      </w:r>
      <w:r w:rsidRPr="00B41406">
        <w:rPr>
          <w:lang w:val="nb-NO"/>
        </w:rPr>
        <w:t xml:space="preserve"> — menjaga jari dan akun digital dari hal-hal yang tidak bermanfaat.</w:t>
      </w:r>
    </w:p>
    <w:p w14:paraId="1A39DF63" w14:textId="77777777" w:rsidR="00B41406" w:rsidRDefault="00B41406" w:rsidP="008D2A13">
      <w:pPr>
        <w:spacing w:line="276" w:lineRule="auto"/>
        <w:ind w:left="720"/>
        <w:rPr>
          <w:lang w:val="nb-NO"/>
        </w:rPr>
      </w:pPr>
      <w:r w:rsidRPr="00B41406">
        <w:rPr>
          <w:lang w:val="nb-NO"/>
        </w:rPr>
        <w:t>Prinsip lain yang tidak kalah penting adalah Qawlan Ma‘rūfan (perkataan yang baik dan pantas), sebagaimana firman Allah Swt.:</w:t>
      </w:r>
    </w:p>
    <w:p w14:paraId="03F4384F" w14:textId="301FBB71" w:rsidR="00B41406" w:rsidRDefault="00B41406" w:rsidP="008D2A13">
      <w:pPr>
        <w:spacing w:line="276" w:lineRule="auto"/>
        <w:ind w:left="720"/>
        <w:jc w:val="right"/>
        <w:rPr>
          <w:lang w:val="nb-NO"/>
        </w:rPr>
      </w:pPr>
      <w:r w:rsidRPr="00B41406">
        <w:rPr>
          <w:lang w:val="nb-NO"/>
        </w:rPr>
        <w:t xml:space="preserve">وَإِذَا حَضَرَ </w:t>
      </w:r>
      <w:r w:rsidRPr="00B41406">
        <w:rPr>
          <w:rFonts w:hint="cs"/>
          <w:lang w:val="nb-NO"/>
        </w:rPr>
        <w:t>ٱ</w:t>
      </w:r>
      <w:r w:rsidRPr="00B41406">
        <w:rPr>
          <w:rFonts w:hint="eastAsia"/>
          <w:lang w:val="nb-NO"/>
        </w:rPr>
        <w:t>لْقِسْمَةَ</w:t>
      </w:r>
      <w:r w:rsidRPr="00B41406">
        <w:rPr>
          <w:lang w:val="nb-NO"/>
        </w:rPr>
        <w:t xml:space="preserve"> أُو۟لُوا۟ </w:t>
      </w:r>
      <w:r w:rsidRPr="00B41406">
        <w:rPr>
          <w:rFonts w:hint="cs"/>
          <w:lang w:val="nb-NO"/>
        </w:rPr>
        <w:t>ٱ</w:t>
      </w:r>
      <w:r w:rsidRPr="00B41406">
        <w:rPr>
          <w:rFonts w:hint="eastAsia"/>
          <w:lang w:val="nb-NO"/>
        </w:rPr>
        <w:t>لْقُرْبَىٰ</w:t>
      </w:r>
      <w:r w:rsidRPr="00B41406">
        <w:rPr>
          <w:lang w:val="nb-NO"/>
        </w:rPr>
        <w:t xml:space="preserve"> وَ</w:t>
      </w:r>
      <w:r w:rsidRPr="00B41406">
        <w:rPr>
          <w:rFonts w:hint="cs"/>
          <w:lang w:val="nb-NO"/>
        </w:rPr>
        <w:t>ٱ</w:t>
      </w:r>
      <w:r w:rsidRPr="00B41406">
        <w:rPr>
          <w:rFonts w:hint="eastAsia"/>
          <w:lang w:val="nb-NO"/>
        </w:rPr>
        <w:t>لْيَتَٰمَىٰ</w:t>
      </w:r>
      <w:r w:rsidRPr="00B41406">
        <w:rPr>
          <w:lang w:val="nb-NO"/>
        </w:rPr>
        <w:t xml:space="preserve"> وَ</w:t>
      </w:r>
      <w:r w:rsidRPr="00B41406">
        <w:rPr>
          <w:rFonts w:hint="cs"/>
          <w:lang w:val="nb-NO"/>
        </w:rPr>
        <w:t>ٱ</w:t>
      </w:r>
      <w:r w:rsidRPr="00B41406">
        <w:rPr>
          <w:rFonts w:hint="eastAsia"/>
          <w:lang w:val="nb-NO"/>
        </w:rPr>
        <w:t>لْمَسَٰكِينُ</w:t>
      </w:r>
      <w:r w:rsidRPr="00B41406">
        <w:rPr>
          <w:lang w:val="nb-NO"/>
        </w:rPr>
        <w:t xml:space="preserve"> فَ</w:t>
      </w:r>
      <w:r w:rsidRPr="00B41406">
        <w:rPr>
          <w:rFonts w:hint="cs"/>
          <w:lang w:val="nb-NO"/>
        </w:rPr>
        <w:t>ٱ</w:t>
      </w:r>
      <w:r w:rsidRPr="00B41406">
        <w:rPr>
          <w:rFonts w:hint="eastAsia"/>
          <w:lang w:val="nb-NO"/>
        </w:rPr>
        <w:t>رْزُقُوهُم</w:t>
      </w:r>
      <w:r w:rsidRPr="00B41406">
        <w:rPr>
          <w:lang w:val="nb-NO"/>
        </w:rPr>
        <w:t xml:space="preserve"> مِّنْهُ وَقُولُوا۟ لَهُمْ قَوْلًا مَّعْرُوفًا</w:t>
      </w:r>
    </w:p>
    <w:p w14:paraId="16F22DD2" w14:textId="6604887D" w:rsidR="00B41406" w:rsidRPr="00B41406" w:rsidRDefault="00B41406" w:rsidP="008D2A13">
      <w:pPr>
        <w:spacing w:line="276" w:lineRule="auto"/>
        <w:ind w:left="720"/>
        <w:rPr>
          <w:lang w:val="nb-NO"/>
        </w:rPr>
      </w:pPr>
      <w:r w:rsidRPr="00B41406">
        <w:rPr>
          <w:i/>
          <w:iCs/>
          <w:lang w:val="nb-NO"/>
        </w:rPr>
        <w:t>“Dan katakanlah kepada mereka perkataan yang baik (qawlan ma‘rūfan).”</w:t>
      </w:r>
      <w:r w:rsidRPr="00B41406">
        <w:rPr>
          <w:lang w:val="nb-NO"/>
        </w:rPr>
        <w:t xml:space="preserve"> (QS. An-Nisa [4]: 8)</w:t>
      </w:r>
    </w:p>
    <w:p w14:paraId="1262DD66" w14:textId="77777777" w:rsidR="00B41406" w:rsidRDefault="00B41406" w:rsidP="008D2A13">
      <w:pPr>
        <w:spacing w:after="0" w:line="276" w:lineRule="auto"/>
        <w:ind w:left="720" w:firstLine="720"/>
        <w:rPr>
          <w:lang w:val="nb-NO"/>
        </w:rPr>
      </w:pPr>
      <w:r w:rsidRPr="00B41406">
        <w:rPr>
          <w:lang w:val="nb-NO"/>
        </w:rPr>
        <w:t xml:space="preserve">Ayat ini mengajarkan agar komunikasi dilakukan dengan sopan, santun, dan menghormati orang lain. Dalam konteks media sosial, hal ini berarti menjunjung etika diskusi, tidak menghina pandangan berbeda, serta menjaga keharmonisan ruang digital. Etika ini </w:t>
      </w:r>
      <w:r w:rsidRPr="00B41406">
        <w:rPr>
          <w:lang w:val="nb-NO"/>
        </w:rPr>
        <w:lastRenderedPageBreak/>
        <w:t>menjadi sangat relevan mengingat media sosial sering menjadi arena konflik opini yang dapat menimbulkan perpecahan.</w:t>
      </w:r>
    </w:p>
    <w:p w14:paraId="7537AA87" w14:textId="132BCCF7" w:rsidR="00B41406" w:rsidRPr="00B41406" w:rsidRDefault="00B41406" w:rsidP="008D2A13">
      <w:pPr>
        <w:spacing w:after="0" w:line="276" w:lineRule="auto"/>
        <w:ind w:left="720" w:firstLine="720"/>
        <w:rPr>
          <w:lang w:val="nb-NO"/>
        </w:rPr>
      </w:pPr>
      <w:r w:rsidRPr="00B41406">
        <w:rPr>
          <w:lang w:val="nb-NO"/>
        </w:rPr>
        <w:t xml:space="preserve">Selain itu, Islam juga menekankan prinsip Qawlan Balīghan, yaitu berbicara dengan cara yang efektif dan tepat sasaran, sebagaimana terdapat dalam QS. An-Nisa [4]: 63. Dalam konteks dakwah digital, prinsip ini mengarahkan umat Islam untuk menyampaikan pesan dengan bijak, tidak berlebihan, serta disesuaikan dengan kondisi audiens. Hal ini sejalan dengan firman Allah Swt. dalam QS. An-Nahl [16]: 125: </w:t>
      </w:r>
      <w:r w:rsidRPr="00B41406">
        <w:rPr>
          <w:i/>
          <w:iCs/>
          <w:lang w:val="nb-NO"/>
        </w:rPr>
        <w:t>“Serulah (manusia) kepada jalan Tuhanmu dengan hikmah dan pelajaran yang baik, dan bantahlah mereka dengan cara yang baik.”</w:t>
      </w:r>
    </w:p>
    <w:p w14:paraId="6D91F6C4" w14:textId="3BA0C210" w:rsidR="00B41406" w:rsidRPr="00B41406" w:rsidRDefault="00B41406" w:rsidP="008D2A13">
      <w:pPr>
        <w:spacing w:line="276" w:lineRule="auto"/>
        <w:ind w:left="720" w:firstLine="720"/>
        <w:rPr>
          <w:lang w:val="nb-NO"/>
        </w:rPr>
      </w:pPr>
      <w:r w:rsidRPr="00B41406">
        <w:rPr>
          <w:lang w:val="nb-NO"/>
        </w:rPr>
        <w:t xml:space="preserve">Dengan demikian, prinsip-prinsip etika komunikasi Islam seperti </w:t>
      </w:r>
      <w:r w:rsidRPr="00B41406">
        <w:rPr>
          <w:i/>
          <w:iCs/>
          <w:lang w:val="nb-NO"/>
        </w:rPr>
        <w:t>tabayyun</w:t>
      </w:r>
      <w:r w:rsidRPr="00B41406">
        <w:rPr>
          <w:lang w:val="nb-NO"/>
        </w:rPr>
        <w:t xml:space="preserve">, </w:t>
      </w:r>
      <w:r w:rsidRPr="00B41406">
        <w:rPr>
          <w:i/>
          <w:iCs/>
          <w:lang w:val="nb-NO"/>
        </w:rPr>
        <w:t>qawlan sadīdan</w:t>
      </w:r>
      <w:r w:rsidRPr="00B41406">
        <w:rPr>
          <w:lang w:val="nb-NO"/>
        </w:rPr>
        <w:t xml:space="preserve">, </w:t>
      </w:r>
      <w:r w:rsidRPr="00B41406">
        <w:rPr>
          <w:i/>
          <w:iCs/>
          <w:lang w:val="nb-NO"/>
        </w:rPr>
        <w:t>qawlan ma‘rūfan</w:t>
      </w:r>
      <w:r w:rsidRPr="00B41406">
        <w:rPr>
          <w:lang w:val="nb-NO"/>
        </w:rPr>
        <w:t xml:space="preserve">, dan </w:t>
      </w:r>
      <w:r w:rsidRPr="00B41406">
        <w:rPr>
          <w:i/>
          <w:iCs/>
          <w:lang w:val="nb-NO"/>
        </w:rPr>
        <w:t>qawlan balīghan</w:t>
      </w:r>
      <w:r w:rsidRPr="00B41406">
        <w:rPr>
          <w:lang w:val="nb-NO"/>
        </w:rPr>
        <w:t xml:space="preserve"> menjadi fondasi moral bagi aktivitas bermedia sosial. Prinsip-prinsip ini bukan hanya bersifat normatif, tetapi juga kontekstual untuk menjawab tantangan etika di ruang digital yang bebas dan tanpa batas. Seorang Muslim dituntut tidak hanya cerdas secara teknologi, tetapi juga berakhlak mulia dalam komunikasi daringnya. Dengan mempraktikkan etika ini, media sosial dapat menjadi sarana dakwah, pendidikan, dan pemberdayaan umat, bukan tempat penyebaran fitnah dan kebencian.</w:t>
      </w:r>
    </w:p>
    <w:p w14:paraId="433BB874" w14:textId="2FC32C08" w:rsidR="006654BB" w:rsidRDefault="006654BB" w:rsidP="008D2A13">
      <w:pPr>
        <w:pStyle w:val="SUBBAB"/>
        <w:numPr>
          <w:ilvl w:val="0"/>
          <w:numId w:val="4"/>
        </w:numPr>
        <w:spacing w:line="276" w:lineRule="auto"/>
        <w:rPr>
          <w:lang w:val="nb-NO"/>
        </w:rPr>
      </w:pPr>
      <w:r w:rsidRPr="006654BB">
        <w:rPr>
          <w:lang w:val="nb-NO"/>
        </w:rPr>
        <w:t>Pemanfaatan Media Sosial dalam Perspektif Islam (Peluang)</w:t>
      </w:r>
    </w:p>
    <w:p w14:paraId="521659CA" w14:textId="65E9C989" w:rsidR="006654BB" w:rsidRDefault="006654BB" w:rsidP="008D2A13">
      <w:pPr>
        <w:pStyle w:val="SUBBAB"/>
        <w:numPr>
          <w:ilvl w:val="0"/>
          <w:numId w:val="6"/>
        </w:numPr>
        <w:spacing w:after="0" w:line="276" w:lineRule="auto"/>
        <w:rPr>
          <w:lang w:val="nb-NO"/>
        </w:rPr>
      </w:pPr>
      <w:r w:rsidRPr="006654BB">
        <w:rPr>
          <w:lang w:val="nb-NO"/>
        </w:rPr>
        <w:t>Media Sosial sebagai Media Dakwah Digital (</w:t>
      </w:r>
      <w:r w:rsidRPr="006654BB">
        <w:rPr>
          <w:i/>
          <w:iCs/>
          <w:lang w:val="nb-NO"/>
        </w:rPr>
        <w:t>e-Dakwah</w:t>
      </w:r>
      <w:r w:rsidRPr="006654BB">
        <w:rPr>
          <w:lang w:val="nb-NO"/>
        </w:rPr>
        <w:t>)</w:t>
      </w:r>
    </w:p>
    <w:p w14:paraId="1BC5BF76" w14:textId="77777777" w:rsidR="00B41406" w:rsidRDefault="00B41406" w:rsidP="008D2A13">
      <w:pPr>
        <w:spacing w:after="0" w:line="276" w:lineRule="auto"/>
        <w:ind w:left="720" w:firstLine="720"/>
        <w:rPr>
          <w:lang w:val="nb-NO"/>
        </w:rPr>
      </w:pPr>
      <w:r w:rsidRPr="00B41406">
        <w:rPr>
          <w:lang w:val="nb-NO"/>
        </w:rPr>
        <w:t>Media sosial dalam konteks Islam bukan hanya ruang interaksi sosial, tetapi juga instrumen dakwah yang strategis di era digital. Pemanfaatan media sosial untuk dakwah merupakan bentuk implementasi perintah amar ma’rūf nahi munkar melalui sarana kontemporer yang sesuai dengan perkembangan zaman. Menurut Rohim (2021) dalam Jurnal Ilmu Dakwah dan Komunikasi Islam UIN Sunan Ampel, “Dakwah digital merupakan bentuk aktualisasi nilai-nilai Islam dengan memanfaatkan teknologi komunikasi modern untuk menyampaikan pesan keagamaan secara luas, efektif, dan tepat sasaran.” Artinya, media sosial menjadi alat yang sah dan bahkan penting bagi pelaksanaan misi tabligh umat Islam di era informasi.</w:t>
      </w:r>
    </w:p>
    <w:p w14:paraId="52614124" w14:textId="77777777" w:rsidR="00B41406" w:rsidRDefault="00B41406" w:rsidP="008D2A13">
      <w:pPr>
        <w:spacing w:after="0" w:line="276" w:lineRule="auto"/>
        <w:ind w:left="720" w:firstLine="720"/>
        <w:rPr>
          <w:lang w:val="nb-NO"/>
        </w:rPr>
      </w:pPr>
      <w:r w:rsidRPr="00B41406">
        <w:rPr>
          <w:lang w:val="nb-NO"/>
        </w:rPr>
        <w:t>Data statistik juga memperkuat urgensi ini. Berdasarkan We Are Social (2024), rata-rata pengguna internet di Indonesia menghabiskan sekitar 38 jam per bulan di TikTok dan 34 jam di YouTube, menjadikan kedua platform tersebut sebagai kanal utama konsumsi konten digital. Dengan jangkauan sebesar itu, pesan dakwah berpotensi menjangkau jutaan mad‘u (audiens dakwah) lintas usia dan wilayah. Hal ini sejalan dengan perintah Allah dalam QS. An-Nahl [16]:125, “Serulah (manusia) kepada jalan Tuhanmu dengan hikmah dan pelajaran yang baik...”, yang menuntut strategi penyampaian dakwah yang relevan dengan konteks sosial dan budaya masyarakat digital.</w:t>
      </w:r>
    </w:p>
    <w:p w14:paraId="6F1A0033" w14:textId="77777777" w:rsidR="00B41406" w:rsidRDefault="00B41406" w:rsidP="008D2A13">
      <w:pPr>
        <w:spacing w:after="0" w:line="276" w:lineRule="auto"/>
        <w:ind w:left="720" w:firstLine="720"/>
        <w:rPr>
          <w:lang w:val="nb-NO"/>
        </w:rPr>
      </w:pPr>
      <w:r w:rsidRPr="00B41406">
        <w:rPr>
          <w:lang w:val="nb-NO"/>
        </w:rPr>
        <w:t xml:space="preserve">Dalam praktiknya, prinsip al-hikmah (kebijaksanaan) menuntut para dai dan konten kreator Muslim untuk menyesuaikan gaya dan bentuk penyampaian dakwah agar dapat diterima di ruang digital yang serba cepat dan visual. Penggunaan format seperti video pendek, infografis, podcast, dan konten interaktif mencerminkan dakwah bi al-hikmah yang kreatif dan komunikatif. Menurut Aziz (2022) dalam Jurnal Komunikasi Islam Universitas Islam Bandung, “Efektivitas dakwah digital tidak hanya ditentukan oleh isi pesan, tetapi juga oleh kemampuan dai menyesuaikan medium dan gaya komunikasi dengan karakter audiens </w:t>
      </w:r>
      <w:r w:rsidRPr="00B41406">
        <w:rPr>
          <w:lang w:val="nb-NO"/>
        </w:rPr>
        <w:lastRenderedPageBreak/>
        <w:t>digital.” Dengan demikian, adaptasi metode dakwah digital bukan hanya soal teknis, melainkan wujud aktualisasi prinsip syar‘i agar pesan keislaman tetap relevan dan berdampak.</w:t>
      </w:r>
    </w:p>
    <w:p w14:paraId="1536D72E" w14:textId="77777777" w:rsidR="00B41406" w:rsidRDefault="00B41406" w:rsidP="008D2A13">
      <w:pPr>
        <w:spacing w:after="0" w:line="276" w:lineRule="auto"/>
        <w:ind w:left="720" w:firstLine="720"/>
        <w:rPr>
          <w:lang w:val="nb-NO"/>
        </w:rPr>
      </w:pPr>
      <w:r w:rsidRPr="00B41406">
        <w:t xml:space="preserve">Selain </w:t>
      </w:r>
      <w:proofErr w:type="spellStart"/>
      <w:r w:rsidRPr="00B41406">
        <w:t>itu</w:t>
      </w:r>
      <w:proofErr w:type="spellEnd"/>
      <w:r w:rsidRPr="00B41406">
        <w:t xml:space="preserve">, </w:t>
      </w:r>
      <w:proofErr w:type="spellStart"/>
      <w:r w:rsidRPr="00B41406">
        <w:t>fitur</w:t>
      </w:r>
      <w:proofErr w:type="spellEnd"/>
      <w:r w:rsidRPr="00B41406">
        <w:t xml:space="preserve"> live streaming, comment section, dan Q&amp;A session pada platform </w:t>
      </w:r>
      <w:proofErr w:type="spellStart"/>
      <w:r w:rsidRPr="00B41406">
        <w:t>seperti</w:t>
      </w:r>
      <w:proofErr w:type="spellEnd"/>
      <w:r w:rsidRPr="00B41406">
        <w:t xml:space="preserve"> Instagram Live dan YouTube Live </w:t>
      </w:r>
      <w:proofErr w:type="spellStart"/>
      <w:r w:rsidRPr="00B41406">
        <w:t>membuka</w:t>
      </w:r>
      <w:proofErr w:type="spellEnd"/>
      <w:r w:rsidRPr="00B41406">
        <w:t xml:space="preserve"> </w:t>
      </w:r>
      <w:proofErr w:type="spellStart"/>
      <w:r w:rsidRPr="00B41406">
        <w:t>ruang</w:t>
      </w:r>
      <w:proofErr w:type="spellEnd"/>
      <w:r w:rsidRPr="00B41406">
        <w:t xml:space="preserve"> dialog dua </w:t>
      </w:r>
      <w:proofErr w:type="spellStart"/>
      <w:r w:rsidRPr="00B41406">
        <w:t>arah</w:t>
      </w:r>
      <w:proofErr w:type="spellEnd"/>
      <w:r w:rsidRPr="00B41406">
        <w:t xml:space="preserve"> </w:t>
      </w:r>
      <w:proofErr w:type="spellStart"/>
      <w:r w:rsidRPr="00B41406">
        <w:t>antara</w:t>
      </w:r>
      <w:proofErr w:type="spellEnd"/>
      <w:r w:rsidRPr="00B41406">
        <w:t xml:space="preserve"> </w:t>
      </w:r>
      <w:proofErr w:type="spellStart"/>
      <w:r w:rsidRPr="00B41406">
        <w:t>dai</w:t>
      </w:r>
      <w:proofErr w:type="spellEnd"/>
      <w:r w:rsidRPr="00B41406">
        <w:t xml:space="preserve"> dan </w:t>
      </w:r>
      <w:proofErr w:type="spellStart"/>
      <w:r w:rsidRPr="00B41406">
        <w:t>jamaah</w:t>
      </w:r>
      <w:proofErr w:type="spellEnd"/>
      <w:r w:rsidRPr="00B41406">
        <w:t xml:space="preserve">. </w:t>
      </w:r>
      <w:r w:rsidRPr="00B41406">
        <w:rPr>
          <w:lang w:val="nb-NO"/>
        </w:rPr>
        <w:t>Hal ini mengubah dakwah dari sekadar komunikasi satu arah menjadi interaksi timbal balik yang lebih intim dan personal. Interaktivitas ini memungkinkan terjadinya dialog keimanan yang konstruktif, di mana mad‘u dapat langsung bertanya, mengonfirmasi, atau berbagi pengalaman spiritual. Fenomena ini memperkuat posisi media sosial sebagai ruang dakwah modern yang berorientasi pada partisipasi dan pemahaman, bukan sekadar penyampaian pesan sepihak.</w:t>
      </w:r>
    </w:p>
    <w:p w14:paraId="393C24BC" w14:textId="6F2262D7" w:rsidR="00B41406" w:rsidRDefault="00B41406" w:rsidP="008D2A13">
      <w:pPr>
        <w:spacing w:line="276" w:lineRule="auto"/>
        <w:ind w:left="720" w:firstLine="720"/>
        <w:rPr>
          <w:lang w:val="nb-NO"/>
        </w:rPr>
      </w:pPr>
      <w:r w:rsidRPr="00B41406">
        <w:rPr>
          <w:lang w:val="nb-NO"/>
        </w:rPr>
        <w:t>Dengan demikian, pemanfaatan media sosial sebagai media dakwah digital merupakan peluang besar bagi umat Islam untuk melaksanakan misi tabligh secara luas, cepat, dan efektif, selama tetap berpegang pada prinsip-prinsip etika komunikasi Islam, seperti kejujuran (ṣidq), kebijaksanaan (ḥikmah), dan kesantunan (adab al-qawl).</w:t>
      </w:r>
    </w:p>
    <w:p w14:paraId="3883616F" w14:textId="710CE768" w:rsidR="006654BB" w:rsidRDefault="006654BB" w:rsidP="008D2A13">
      <w:pPr>
        <w:pStyle w:val="SUBBAB"/>
        <w:numPr>
          <w:ilvl w:val="0"/>
          <w:numId w:val="6"/>
        </w:numPr>
        <w:spacing w:after="0" w:line="276" w:lineRule="auto"/>
        <w:rPr>
          <w:lang w:val="nb-NO"/>
        </w:rPr>
      </w:pPr>
      <w:r w:rsidRPr="006654BB">
        <w:rPr>
          <w:lang w:val="nb-NO"/>
        </w:rPr>
        <w:t>Sarana Pendidikan dan Literasi Keislaman</w:t>
      </w:r>
    </w:p>
    <w:p w14:paraId="0F0329A1" w14:textId="77777777" w:rsidR="00695D88" w:rsidRDefault="00695D88" w:rsidP="008D2A13">
      <w:pPr>
        <w:spacing w:after="0" w:line="276" w:lineRule="auto"/>
        <w:ind w:left="720" w:firstLine="720"/>
        <w:rPr>
          <w:lang w:val="nb-NO"/>
        </w:rPr>
      </w:pPr>
      <w:r w:rsidRPr="00695D88">
        <w:rPr>
          <w:lang w:val="nb-NO"/>
        </w:rPr>
        <w:t>Media sosial tidak hanya menjadi alat komunikasi dan hiburan, tetapi juga berperan penting sebagai sarana pendidikan dan literasi keislaman di era digital. Dalam konteks ini, media sosial berfungsi sebagai sistem e-learning yang efektif bagi pendidikan agama Islam (PAI), karena mampu mengatasi keterbatasan ruang dan waktu. Menurut Rahman (2022) dalam Jurnal Pendidikan Islam Universitas Negeri Malang, “Media sosial dapat berfungsi sebagai Learning Management System (LMS) informal yang memungkinkan proses belajar agama berlangsung fleksibel, partisipatif, dan kontekstual.” Hal ini menunjukkan bahwa media sosial berperan sebagai ruang belajar terbuka, di mana umat Islam dapat mengakses ribuan kajian tafsir, hadis, dan ilmu keislaman secara daring dari para ulama dan lembaga keagamaan terpercaya.</w:t>
      </w:r>
    </w:p>
    <w:p w14:paraId="178A5ED8" w14:textId="77777777" w:rsidR="00695D88" w:rsidRDefault="00695D88" w:rsidP="008D2A13">
      <w:pPr>
        <w:spacing w:after="0" w:line="276" w:lineRule="auto"/>
        <w:ind w:left="720" w:firstLine="720"/>
        <w:rPr>
          <w:lang w:val="nb-NO"/>
        </w:rPr>
      </w:pPr>
      <w:r w:rsidRPr="00695D88">
        <w:rPr>
          <w:lang w:val="nb-NO"/>
        </w:rPr>
        <w:t>Akses ke materi pendidikan Islam di media sosial merupakan wujud implementasi perintah Allah dalam QS. Az-Zumar [39]:9, “Katakanlah: Adakah sama orang-orang yang mengetahui dengan orang-orang yang tidak mengetahui?” Ayat ini menegaskan keutamaan menuntut ilmu dan relevansinya dengan pemanfaatan teknologi untuk memperluas jangkauan pendidikan Islam. Kajian digital melalui platform seperti YouTube, Telegram, dan Instagram memungkinkan para pelajar dan masyarakat umum untuk menimba ilmu dari sumber yang otoritatif, tanpa terikat oleh batasan geografis atau jadwal formal.</w:t>
      </w:r>
    </w:p>
    <w:p w14:paraId="03597685" w14:textId="77777777" w:rsidR="00695D88" w:rsidRDefault="00695D88" w:rsidP="008D2A13">
      <w:pPr>
        <w:spacing w:after="0" w:line="276" w:lineRule="auto"/>
        <w:ind w:left="720" w:firstLine="720"/>
        <w:rPr>
          <w:lang w:val="nb-NO"/>
        </w:rPr>
      </w:pPr>
      <w:r w:rsidRPr="00695D88">
        <w:rPr>
          <w:lang w:val="nb-NO"/>
        </w:rPr>
        <w:t>Selain sebagai sarana belajar, media sosial juga memiliki fungsi sosial-religius dalam memperkuat ukhuwah Islamiyah (persaudaraan sesama Muslim) dan solidaritas kemanusiaan. Platform digital menjadi wadah efektif dalam menjaga silaturahmi lintas jarak, serta memfasilitasi aktivitas sosial seperti penggalangan dana kemanusiaan dan filantropi Islam (ta‘āwun). Menurut Yusuf (2023) dalam Jurnal Ekonomi Syariah dan Filantropi Islam UIN Jakarta, “Media sosial telah mengubah paradigma pengelolaan ZISWAF (Zakat, Infak, Sedekah, dan Wakaf) menjadi lebih transparan, akuntabel, dan partisipatif melalui sistem donasi digital.” Penggunaan platform seperti Kitabisa.com, Dompet Dhuafa, dan BAZNAS Official di media sosial menjadi bukti bahwa prinsip ta‘āwun ‘alal birri wat-taqwā (tolong-menolong dalam kebaikan dan takwa) kini diimplementasikan secara modern dengan dukungan teknologi digital.</w:t>
      </w:r>
    </w:p>
    <w:p w14:paraId="1E0826F1" w14:textId="38C1F179" w:rsidR="00695D88" w:rsidRDefault="00695D88" w:rsidP="008D2A13">
      <w:pPr>
        <w:spacing w:line="276" w:lineRule="auto"/>
        <w:ind w:left="720" w:firstLine="720"/>
        <w:rPr>
          <w:lang w:val="nb-NO"/>
        </w:rPr>
      </w:pPr>
      <w:r w:rsidRPr="00695D88">
        <w:rPr>
          <w:lang w:val="nb-NO"/>
        </w:rPr>
        <w:lastRenderedPageBreak/>
        <w:t>Dengan demikian, media sosial memiliki dua dimensi utama dalam konteks pendidikan Islam. Pertama, sebagai media transformasi pengetahuan keagamaan yang memperkuat literasi keislaman masyarakat. Kedua, sebagai instrumen penggerak solidaritas sosial umat melalui kolaborasi dan filantropi digital. Keduanya sejalan dengan semangat Islam yang menempatkan ilmu dan amal sebagai dua pilar utama pembentukan peradaban yang berilmu dan berakhlak.</w:t>
      </w:r>
    </w:p>
    <w:p w14:paraId="6C056FC3" w14:textId="1D402ED2" w:rsidR="006654BB" w:rsidRDefault="006654BB" w:rsidP="008D2A13">
      <w:pPr>
        <w:pStyle w:val="SUBBAB"/>
        <w:numPr>
          <w:ilvl w:val="0"/>
          <w:numId w:val="4"/>
        </w:numPr>
        <w:spacing w:line="276" w:lineRule="auto"/>
        <w:rPr>
          <w:lang w:val="nb-NO"/>
        </w:rPr>
      </w:pPr>
      <w:r w:rsidRPr="006654BB">
        <w:rPr>
          <w:lang w:val="nb-NO"/>
        </w:rPr>
        <w:t>Tantangan dan Batasan Etika Islam di Media Digital (Mafsadah)</w:t>
      </w:r>
    </w:p>
    <w:p w14:paraId="499D192F" w14:textId="5C598E56" w:rsidR="006654BB" w:rsidRDefault="006654BB" w:rsidP="008D2A13">
      <w:pPr>
        <w:pStyle w:val="SUBBAB"/>
        <w:numPr>
          <w:ilvl w:val="0"/>
          <w:numId w:val="7"/>
        </w:numPr>
        <w:spacing w:after="0" w:line="276" w:lineRule="auto"/>
        <w:rPr>
          <w:lang w:val="nb-NO"/>
        </w:rPr>
      </w:pPr>
      <w:r w:rsidRPr="006654BB">
        <w:rPr>
          <w:lang w:val="nb-NO"/>
        </w:rPr>
        <w:t>Hukum dan Etika Penyebaran Hoax dan Fitnah</w:t>
      </w:r>
    </w:p>
    <w:p w14:paraId="71B81C70" w14:textId="77777777" w:rsidR="008D2A13" w:rsidRDefault="00695D88" w:rsidP="008D2A13">
      <w:pPr>
        <w:pStyle w:val="SUBBAB"/>
        <w:spacing w:after="0" w:line="276" w:lineRule="auto"/>
        <w:ind w:left="720" w:firstLine="720"/>
        <w:jc w:val="both"/>
        <w:rPr>
          <w:lang w:val="nb-NO"/>
        </w:rPr>
      </w:pPr>
      <w:r w:rsidRPr="00695D88">
        <w:rPr>
          <w:lang w:val="nb-NO"/>
        </w:rPr>
        <w:t>Salah satu tantangan paling serius dalam pemanfaatan media sosial di era digital adalah maraknya penyebaran informasi palsu (hoax) dan fitnah. Dalam perspektif Islam, fenomena ini termasuk bentuk pelanggaran terhadap prinsip tabayyun (verifikasi) dan ṣidq (kejujuran) yang merupakan dasar etika komunikasi. Allah SWT berfirman dalam QS. Al-Hujurat [49]:6, “Hai orang-orang yang beriman, jika datang kepadamu orang fasik membawa suatu berita, maka periksalah dengan teliti (fatabayyanu) agar kamu tidak menimpakan suatu musibah kepada suatu kaum tanpa mengetahui keadaannya.” Ayat ini menjadi fondasi normatif yang melarang penyebaran informasi tanpa klarifikasi dan menegaskan pentingnya tanggung jawab moral dalam bermedia</w:t>
      </w:r>
      <w:r w:rsidR="008D2A13">
        <w:rPr>
          <w:lang w:val="nb-NO"/>
        </w:rPr>
        <w:t>.</w:t>
      </w:r>
    </w:p>
    <w:p w14:paraId="558CD166" w14:textId="3C0D9FCC" w:rsidR="008D2A13" w:rsidRDefault="00695D88" w:rsidP="008D2A13">
      <w:pPr>
        <w:pStyle w:val="SUBBAB"/>
        <w:spacing w:after="0" w:line="276" w:lineRule="auto"/>
        <w:ind w:left="720" w:firstLine="720"/>
        <w:jc w:val="both"/>
        <w:rPr>
          <w:lang w:val="nb-NO"/>
        </w:rPr>
      </w:pPr>
      <w:r w:rsidRPr="00695D88">
        <w:rPr>
          <w:lang w:val="nb-NO"/>
        </w:rPr>
        <w:t>Dalam konteks digital, pelanggaran terhadap prinsip tabayyun ini telah meluas di Indonesia. Berdasarkan data Kementerian Komunikasi dan Informatika (Kominfo), sepanjang tahun 2024 terdapat lebih dari 10.000 temuan konten hoax yang tersebar di berbagai platform digital, terutama terkait isu politik, agama, dan kesehatan. Fenomena ini menunjukkan bagaimana rendahnya literasi digital dan lemahnya kontrol etika berkontribusi terhadap meningkatnya mafsadah (kerusakan sosial) di ruang maya. Penyebaran hoax bukan hanya menyesatkan, tetapi juga menimbulkan fitnah, kebencian, dan perpecahan sosial, yang bertentangan langsung dengan prinsip ukhuwah dan keadilan dalam Islam.</w:t>
      </w:r>
    </w:p>
    <w:p w14:paraId="02EAB270" w14:textId="77777777" w:rsidR="008D2A13" w:rsidRDefault="00695D88" w:rsidP="008D2A13">
      <w:pPr>
        <w:pStyle w:val="SUBBAB"/>
        <w:spacing w:after="0" w:line="276" w:lineRule="auto"/>
        <w:ind w:left="720" w:firstLine="720"/>
        <w:jc w:val="both"/>
        <w:rPr>
          <w:lang w:val="nb-NO"/>
        </w:rPr>
      </w:pPr>
      <w:r w:rsidRPr="00695D88">
        <w:rPr>
          <w:lang w:val="nb-NO"/>
        </w:rPr>
        <w:t>Dalam pandangan fikih, menyebarkan hoax termasuk dalam kategori kadzib (dusta) yang berdosa besar. Fatwa MUI Nomor 24 Tahun 2017 secara tegas mengharamkan segala bentuk aktivitas memproduksi, menyebarkan, dan memanfaatkan konten yang mengandung kebohongan atau fitnah, karena termasuk tindakan yang merusak 'irdh (kehormatan) sesama Muslim. Dalam fatwa tersebut dijelaskan bahwa “setiap Muslim yang bermuamalah melalui media sosial wajib memastikan kebenaran informasi dan dilarang menyebarkan konten yang mengandung hoax, ghibah, fitnah, dan ujaran kebencian.” Dengan demikian, hukum penyebaran hoax dalam perspektif Islam adalah haram, sebab melanggar prinsip moral dan sosial yang diatur syariat.</w:t>
      </w:r>
    </w:p>
    <w:p w14:paraId="24A7B7C2" w14:textId="1BEA3472" w:rsidR="00695D88" w:rsidRPr="00695D88" w:rsidRDefault="00695D88" w:rsidP="008D2A13">
      <w:pPr>
        <w:pStyle w:val="SUBBAB"/>
        <w:spacing w:line="276" w:lineRule="auto"/>
        <w:ind w:left="720" w:firstLine="720"/>
        <w:jc w:val="both"/>
        <w:rPr>
          <w:lang w:val="nb-NO"/>
        </w:rPr>
      </w:pPr>
      <w:r w:rsidRPr="00695D88">
        <w:rPr>
          <w:lang w:val="nb-NO"/>
        </w:rPr>
        <w:t xml:space="preserve">Selain itu, penyebaran hoax juga dapat dikategorikan sebagai bentuk namīmah digital, yakni perbuatan adu domba yang bertujuan menimbulkan permusuhan atau perpecahan di masyarakat. Rasulullah </w:t>
      </w:r>
      <w:r w:rsidRPr="00695D88">
        <w:rPr>
          <w:rFonts w:hint="cs"/>
          <w:lang w:val="nb-NO"/>
        </w:rPr>
        <w:t>ﷺ</w:t>
      </w:r>
      <w:r w:rsidRPr="00695D88">
        <w:rPr>
          <w:lang w:val="nb-NO"/>
        </w:rPr>
        <w:t xml:space="preserve"> bersabda: “Tidak akan masuk surga orang yang suka menebar namimah.” (HR. Muslim). Dalam konteks media sosial, aktivitas seperti menyebarkan potongan video tanpa konteks, menyebarkan kabar bohong tentang tokoh agama atau politik, serta menyebarkan ujaran kebencian antar kelompok merupakan bentuk modern dari namimah dan fitnah yang mengakibatkan rusaknya keharmonisan sosial.</w:t>
      </w:r>
    </w:p>
    <w:p w14:paraId="514159D4" w14:textId="77777777" w:rsidR="00695D88" w:rsidRPr="00695D88" w:rsidRDefault="00695D88" w:rsidP="008D2A13">
      <w:pPr>
        <w:pStyle w:val="SUBBAB"/>
        <w:spacing w:line="276" w:lineRule="auto"/>
        <w:ind w:left="720"/>
        <w:rPr>
          <w:lang w:val="nb-NO"/>
        </w:rPr>
      </w:pPr>
    </w:p>
    <w:p w14:paraId="528852A4" w14:textId="531FF760" w:rsidR="00695D88" w:rsidRDefault="00695D88" w:rsidP="008D2A13">
      <w:pPr>
        <w:pStyle w:val="SUBBAB"/>
        <w:spacing w:line="276" w:lineRule="auto"/>
        <w:ind w:left="720"/>
        <w:rPr>
          <w:lang w:val="nb-NO"/>
        </w:rPr>
      </w:pPr>
      <w:r w:rsidRPr="00695D88">
        <w:rPr>
          <w:lang w:val="nb-NO"/>
        </w:rPr>
        <w:lastRenderedPageBreak/>
        <w:t>Dari perspektif maqāṣid al-syarī‘ah (tujuan syariat), penyebaran hoax dan fitnah jelas menyalahi tujuan menjaga hifẓ al-‘aql (akal), hifẓ al-‘irdh (kehormatan), dan hifẓ al-ummah (keutuhan umat). Oleh karena itu, penggunaan media sosial harus disertai kesadaran etis dan spiritual agar tidak menjadi sarana penyebaran keburukan. Literasi digital berbasis nilai Islam menjadi solusi penting dalam membangun budaya bermedia yang amanah, berintegritas, dan membawa maslahat, bukan mafsadah.</w:t>
      </w:r>
    </w:p>
    <w:p w14:paraId="6AC43563" w14:textId="62D553E7" w:rsidR="006654BB" w:rsidRDefault="006654BB" w:rsidP="008D2A13">
      <w:pPr>
        <w:pStyle w:val="SUBBAB"/>
        <w:numPr>
          <w:ilvl w:val="0"/>
          <w:numId w:val="7"/>
        </w:numPr>
        <w:spacing w:line="276" w:lineRule="auto"/>
      </w:pPr>
      <w:r w:rsidRPr="006654BB">
        <w:rPr>
          <w:i/>
          <w:iCs/>
        </w:rPr>
        <w:t>Cyberbullying</w:t>
      </w:r>
      <w:r w:rsidRPr="006654BB">
        <w:t xml:space="preserve">, </w:t>
      </w:r>
      <w:proofErr w:type="spellStart"/>
      <w:r w:rsidRPr="006654BB">
        <w:t>Ujaran</w:t>
      </w:r>
      <w:proofErr w:type="spellEnd"/>
      <w:r w:rsidRPr="006654BB">
        <w:t xml:space="preserve"> </w:t>
      </w:r>
      <w:proofErr w:type="spellStart"/>
      <w:r w:rsidRPr="006654BB">
        <w:t>Kebencian</w:t>
      </w:r>
      <w:proofErr w:type="spellEnd"/>
      <w:r w:rsidRPr="006654BB">
        <w:t xml:space="preserve"> (Hate Speech), dan </w:t>
      </w:r>
      <w:proofErr w:type="spellStart"/>
      <w:r w:rsidRPr="006654BB">
        <w:rPr>
          <w:i/>
          <w:iCs/>
        </w:rPr>
        <w:t>Ghibah</w:t>
      </w:r>
      <w:proofErr w:type="spellEnd"/>
      <w:r w:rsidRPr="006654BB">
        <w:t xml:space="preserve"> Digital</w:t>
      </w:r>
    </w:p>
    <w:p w14:paraId="1E7E3563" w14:textId="77777777" w:rsidR="00695D88" w:rsidRDefault="00695D88" w:rsidP="008D2A13">
      <w:pPr>
        <w:pStyle w:val="NormalWeb"/>
        <w:spacing w:line="276" w:lineRule="auto"/>
        <w:ind w:left="720"/>
      </w:pPr>
      <w:proofErr w:type="spellStart"/>
      <w:r>
        <w:t>Perkembangan</w:t>
      </w:r>
      <w:proofErr w:type="spellEnd"/>
      <w:r>
        <w:t xml:space="preserve"> media </w:t>
      </w:r>
      <w:proofErr w:type="spellStart"/>
      <w:r>
        <w:t>sosial</w:t>
      </w:r>
      <w:proofErr w:type="spellEnd"/>
      <w:r>
        <w:t xml:space="preserve"> yang </w:t>
      </w:r>
      <w:proofErr w:type="spellStart"/>
      <w:r>
        <w:t>memberikan</w:t>
      </w:r>
      <w:proofErr w:type="spellEnd"/>
      <w:r>
        <w:t xml:space="preserve"> </w:t>
      </w:r>
      <w:proofErr w:type="spellStart"/>
      <w:r>
        <w:t>kebebasan</w:t>
      </w:r>
      <w:proofErr w:type="spellEnd"/>
      <w:r>
        <w:t xml:space="preserve"> </w:t>
      </w:r>
      <w:proofErr w:type="spellStart"/>
      <w:r>
        <w:t>berekspresi</w:t>
      </w:r>
      <w:proofErr w:type="spellEnd"/>
      <w:r>
        <w:t xml:space="preserve"> </w:t>
      </w:r>
      <w:proofErr w:type="spellStart"/>
      <w:r>
        <w:t>tanpa</w:t>
      </w:r>
      <w:proofErr w:type="spellEnd"/>
      <w:r>
        <w:t xml:space="preserve"> batas </w:t>
      </w:r>
      <w:proofErr w:type="spellStart"/>
      <w:r>
        <w:t>telah</w:t>
      </w:r>
      <w:proofErr w:type="spellEnd"/>
      <w:r>
        <w:t xml:space="preserve"> </w:t>
      </w:r>
      <w:proofErr w:type="spellStart"/>
      <w:r>
        <w:t>melahirkan</w:t>
      </w:r>
      <w:proofErr w:type="spellEnd"/>
      <w:r>
        <w:t xml:space="preserve"> </w:t>
      </w:r>
      <w:proofErr w:type="spellStart"/>
      <w:r>
        <w:t>berbagai</w:t>
      </w:r>
      <w:proofErr w:type="spellEnd"/>
      <w:r>
        <w:t xml:space="preserve"> </w:t>
      </w:r>
      <w:proofErr w:type="spellStart"/>
      <w:r>
        <w:t>bentuk</w:t>
      </w:r>
      <w:proofErr w:type="spellEnd"/>
      <w:r>
        <w:t xml:space="preserve"> </w:t>
      </w:r>
      <w:proofErr w:type="spellStart"/>
      <w:r>
        <w:t>perilaku</w:t>
      </w:r>
      <w:proofErr w:type="spellEnd"/>
      <w:r>
        <w:t xml:space="preserve"> </w:t>
      </w:r>
      <w:proofErr w:type="spellStart"/>
      <w:r>
        <w:t>agresif</w:t>
      </w:r>
      <w:proofErr w:type="spellEnd"/>
      <w:r>
        <w:t xml:space="preserve"> di </w:t>
      </w:r>
      <w:proofErr w:type="spellStart"/>
      <w:r>
        <w:t>ruang</w:t>
      </w:r>
      <w:proofErr w:type="spellEnd"/>
      <w:r>
        <w:t xml:space="preserve"> digital, </w:t>
      </w:r>
      <w:proofErr w:type="spellStart"/>
      <w:r>
        <w:t>seperti</w:t>
      </w:r>
      <w:proofErr w:type="spellEnd"/>
      <w:r>
        <w:t xml:space="preserve"> </w:t>
      </w:r>
      <w:r>
        <w:rPr>
          <w:rStyle w:val="Emphasis"/>
          <w:rFonts w:eastAsiaTheme="majorEastAsia"/>
        </w:rPr>
        <w:t>cyberbullying</w:t>
      </w:r>
      <w:r>
        <w:t xml:space="preserve">, </w:t>
      </w:r>
      <w:proofErr w:type="spellStart"/>
      <w:r>
        <w:t>ujaran</w:t>
      </w:r>
      <w:proofErr w:type="spellEnd"/>
      <w:r>
        <w:t xml:space="preserve"> </w:t>
      </w:r>
      <w:proofErr w:type="spellStart"/>
      <w:r>
        <w:t>kebencian</w:t>
      </w:r>
      <w:proofErr w:type="spellEnd"/>
      <w:r>
        <w:t xml:space="preserve"> (</w:t>
      </w:r>
      <w:r>
        <w:rPr>
          <w:rStyle w:val="Emphasis"/>
          <w:rFonts w:eastAsiaTheme="majorEastAsia"/>
        </w:rPr>
        <w:t>hate speech</w:t>
      </w:r>
      <w:r>
        <w:t xml:space="preserve">), dan </w:t>
      </w:r>
      <w:proofErr w:type="spellStart"/>
      <w:r>
        <w:rPr>
          <w:rStyle w:val="Emphasis"/>
          <w:rFonts w:eastAsiaTheme="majorEastAsia"/>
        </w:rPr>
        <w:t>ghibah</w:t>
      </w:r>
      <w:proofErr w:type="spellEnd"/>
      <w:r>
        <w:rPr>
          <w:rStyle w:val="Emphasis"/>
          <w:rFonts w:eastAsiaTheme="majorEastAsia"/>
        </w:rPr>
        <w:t xml:space="preserve"> digital</w:t>
      </w:r>
      <w:r>
        <w:t xml:space="preserve">. </w:t>
      </w:r>
      <w:proofErr w:type="spellStart"/>
      <w:r>
        <w:t>Fenomena</w:t>
      </w:r>
      <w:proofErr w:type="spellEnd"/>
      <w:r>
        <w:t xml:space="preserve"> </w:t>
      </w:r>
      <w:proofErr w:type="spellStart"/>
      <w:r>
        <w:t>ini</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pelanggaran</w:t>
      </w:r>
      <w:proofErr w:type="spellEnd"/>
      <w:r>
        <w:t xml:space="preserve"> </w:t>
      </w:r>
      <w:proofErr w:type="spellStart"/>
      <w:r>
        <w:t>serius</w:t>
      </w:r>
      <w:proofErr w:type="spellEnd"/>
      <w:r>
        <w:t xml:space="preserve"> </w:t>
      </w:r>
      <w:proofErr w:type="spellStart"/>
      <w:r>
        <w:t>terhadap</w:t>
      </w:r>
      <w:proofErr w:type="spellEnd"/>
      <w:r>
        <w:t xml:space="preserve"> </w:t>
      </w:r>
      <w:proofErr w:type="spellStart"/>
      <w:r>
        <w:t>larangan</w:t>
      </w:r>
      <w:proofErr w:type="spellEnd"/>
      <w:r>
        <w:t xml:space="preserve"> </w:t>
      </w:r>
      <w:proofErr w:type="spellStart"/>
      <w:r>
        <w:t>menyakiti</w:t>
      </w:r>
      <w:proofErr w:type="spellEnd"/>
      <w:r>
        <w:t xml:space="preserve"> dan </w:t>
      </w:r>
      <w:proofErr w:type="spellStart"/>
      <w:r>
        <w:t>mencela</w:t>
      </w:r>
      <w:proofErr w:type="spellEnd"/>
      <w:r>
        <w:t xml:space="preserve"> </w:t>
      </w:r>
      <w:proofErr w:type="spellStart"/>
      <w:r>
        <w:t>sesama</w:t>
      </w:r>
      <w:proofErr w:type="spellEnd"/>
      <w:r>
        <w:t xml:space="preserve"> Muslim, yang </w:t>
      </w:r>
      <w:proofErr w:type="spellStart"/>
      <w:r>
        <w:t>difasilitasi</w:t>
      </w:r>
      <w:proofErr w:type="spellEnd"/>
      <w:r>
        <w:t xml:space="preserve"> oleh </w:t>
      </w:r>
      <w:proofErr w:type="spellStart"/>
      <w:r>
        <w:t>anonimitas</w:t>
      </w:r>
      <w:proofErr w:type="spellEnd"/>
      <w:r>
        <w:t xml:space="preserve"> dan </w:t>
      </w:r>
      <w:proofErr w:type="spellStart"/>
      <w:r>
        <w:t>rendahnya</w:t>
      </w:r>
      <w:proofErr w:type="spellEnd"/>
      <w:r>
        <w:t xml:space="preserve"> </w:t>
      </w:r>
      <w:proofErr w:type="spellStart"/>
      <w:r>
        <w:t>kesadaran</w:t>
      </w:r>
      <w:proofErr w:type="spellEnd"/>
      <w:r>
        <w:t xml:space="preserve"> </w:t>
      </w:r>
      <w:proofErr w:type="spellStart"/>
      <w:r>
        <w:t>etika</w:t>
      </w:r>
      <w:proofErr w:type="spellEnd"/>
      <w:r>
        <w:t xml:space="preserve"> </w:t>
      </w:r>
      <w:proofErr w:type="spellStart"/>
      <w:r>
        <w:t>bermedia</w:t>
      </w:r>
      <w:proofErr w:type="spellEnd"/>
      <w:r>
        <w:t xml:space="preserve">. Dalam </w:t>
      </w:r>
      <w:proofErr w:type="spellStart"/>
      <w:r>
        <w:t>ajaran</w:t>
      </w:r>
      <w:proofErr w:type="spellEnd"/>
      <w:r>
        <w:t xml:space="preserve"> Islam, </w:t>
      </w:r>
      <w:proofErr w:type="spellStart"/>
      <w:r>
        <w:t>kebebasan</w:t>
      </w:r>
      <w:proofErr w:type="spellEnd"/>
      <w:r>
        <w:t xml:space="preserve"> </w:t>
      </w:r>
      <w:proofErr w:type="spellStart"/>
      <w:r>
        <w:t>berbicara</w:t>
      </w:r>
      <w:proofErr w:type="spellEnd"/>
      <w:r>
        <w:t xml:space="preserve"> </w:t>
      </w:r>
      <w:proofErr w:type="spellStart"/>
      <w:r>
        <w:t>dibatasi</w:t>
      </w:r>
      <w:proofErr w:type="spellEnd"/>
      <w:r>
        <w:t xml:space="preserve"> oleh </w:t>
      </w:r>
      <w:proofErr w:type="spellStart"/>
      <w:r>
        <w:t>tanggung</w:t>
      </w:r>
      <w:proofErr w:type="spellEnd"/>
      <w:r>
        <w:t xml:space="preserve"> </w:t>
      </w:r>
      <w:proofErr w:type="spellStart"/>
      <w:r>
        <w:t>jawab</w:t>
      </w:r>
      <w:proofErr w:type="spellEnd"/>
      <w:r>
        <w:t xml:space="preserve"> moral </w:t>
      </w:r>
      <w:proofErr w:type="spellStart"/>
      <w:r>
        <w:t>untuk</w:t>
      </w:r>
      <w:proofErr w:type="spellEnd"/>
      <w:r>
        <w:t xml:space="preserve"> </w:t>
      </w:r>
      <w:proofErr w:type="spellStart"/>
      <w:r>
        <w:t>menjaga</w:t>
      </w:r>
      <w:proofErr w:type="spellEnd"/>
      <w:r>
        <w:t xml:space="preserve"> </w:t>
      </w:r>
      <w:proofErr w:type="spellStart"/>
      <w:r>
        <w:t>kehormatan</w:t>
      </w:r>
      <w:proofErr w:type="spellEnd"/>
      <w:r>
        <w:t xml:space="preserve"> dan </w:t>
      </w:r>
      <w:proofErr w:type="spellStart"/>
      <w:r>
        <w:t>martabat</w:t>
      </w:r>
      <w:proofErr w:type="spellEnd"/>
      <w:r>
        <w:t xml:space="preserve"> orang lain. Allah SWT </w:t>
      </w:r>
      <w:proofErr w:type="spellStart"/>
      <w:r>
        <w:t>berfirman</w:t>
      </w:r>
      <w:proofErr w:type="spellEnd"/>
      <w:r>
        <w:t>:</w:t>
      </w:r>
    </w:p>
    <w:p w14:paraId="6AD2CA70" w14:textId="77777777" w:rsidR="00695D88" w:rsidRDefault="00695D88" w:rsidP="008D2A13">
      <w:pPr>
        <w:pStyle w:val="NormalWeb"/>
        <w:spacing w:line="276" w:lineRule="auto"/>
        <w:ind w:left="720"/>
      </w:pPr>
      <w:r w:rsidRPr="008D2A13">
        <w:rPr>
          <w:rStyle w:val="Emphasis"/>
          <w:rFonts w:eastAsiaTheme="majorEastAsia"/>
        </w:rPr>
        <w:t xml:space="preserve">“Hai orang-orang yang </w:t>
      </w:r>
      <w:proofErr w:type="spellStart"/>
      <w:r w:rsidRPr="008D2A13">
        <w:rPr>
          <w:rStyle w:val="Emphasis"/>
          <w:rFonts w:eastAsiaTheme="majorEastAsia"/>
        </w:rPr>
        <w:t>beriman</w:t>
      </w:r>
      <w:proofErr w:type="spellEnd"/>
      <w:r w:rsidRPr="008D2A13">
        <w:rPr>
          <w:rStyle w:val="Emphasis"/>
          <w:rFonts w:eastAsiaTheme="majorEastAsia"/>
        </w:rPr>
        <w:t xml:space="preserve">, </w:t>
      </w:r>
      <w:proofErr w:type="spellStart"/>
      <w:r w:rsidRPr="008D2A13">
        <w:rPr>
          <w:rStyle w:val="Emphasis"/>
          <w:rFonts w:eastAsiaTheme="majorEastAsia"/>
        </w:rPr>
        <w:t>jauhilah</w:t>
      </w:r>
      <w:proofErr w:type="spellEnd"/>
      <w:r w:rsidRPr="008D2A13">
        <w:rPr>
          <w:rStyle w:val="Emphasis"/>
          <w:rFonts w:eastAsiaTheme="majorEastAsia"/>
        </w:rPr>
        <w:t xml:space="preserve"> </w:t>
      </w:r>
      <w:proofErr w:type="spellStart"/>
      <w:r w:rsidRPr="008D2A13">
        <w:rPr>
          <w:rStyle w:val="Emphasis"/>
          <w:rFonts w:eastAsiaTheme="majorEastAsia"/>
        </w:rPr>
        <w:t>kebanyakan</w:t>
      </w:r>
      <w:proofErr w:type="spellEnd"/>
      <w:r w:rsidRPr="008D2A13">
        <w:rPr>
          <w:rStyle w:val="Emphasis"/>
          <w:rFonts w:eastAsiaTheme="majorEastAsia"/>
        </w:rPr>
        <w:t xml:space="preserve"> </w:t>
      </w:r>
      <w:proofErr w:type="spellStart"/>
      <w:r w:rsidRPr="008D2A13">
        <w:rPr>
          <w:rStyle w:val="Emphasis"/>
          <w:rFonts w:eastAsiaTheme="majorEastAsia"/>
        </w:rPr>
        <w:t>dari</w:t>
      </w:r>
      <w:proofErr w:type="spellEnd"/>
      <w:r w:rsidRPr="008D2A13">
        <w:rPr>
          <w:rStyle w:val="Emphasis"/>
          <w:rFonts w:eastAsiaTheme="majorEastAsia"/>
        </w:rPr>
        <w:t xml:space="preserve"> </w:t>
      </w:r>
      <w:proofErr w:type="spellStart"/>
      <w:r w:rsidRPr="008D2A13">
        <w:rPr>
          <w:rStyle w:val="Emphasis"/>
          <w:rFonts w:eastAsiaTheme="majorEastAsia"/>
        </w:rPr>
        <w:t>prasangka</w:t>
      </w:r>
      <w:proofErr w:type="spellEnd"/>
      <w:r w:rsidRPr="008D2A13">
        <w:rPr>
          <w:rStyle w:val="Emphasis"/>
          <w:rFonts w:eastAsiaTheme="majorEastAsia"/>
        </w:rPr>
        <w:t xml:space="preserve">, </w:t>
      </w:r>
      <w:proofErr w:type="spellStart"/>
      <w:r w:rsidRPr="008D2A13">
        <w:rPr>
          <w:rStyle w:val="Emphasis"/>
          <w:rFonts w:eastAsiaTheme="majorEastAsia"/>
        </w:rPr>
        <w:t>karena</w:t>
      </w:r>
      <w:proofErr w:type="spellEnd"/>
      <w:r w:rsidRPr="008D2A13">
        <w:rPr>
          <w:rStyle w:val="Emphasis"/>
          <w:rFonts w:eastAsiaTheme="majorEastAsia"/>
        </w:rPr>
        <w:t xml:space="preserve"> </w:t>
      </w:r>
      <w:proofErr w:type="spellStart"/>
      <w:r w:rsidRPr="008D2A13">
        <w:rPr>
          <w:rStyle w:val="Emphasis"/>
          <w:rFonts w:eastAsiaTheme="majorEastAsia"/>
        </w:rPr>
        <w:t>sebagian</w:t>
      </w:r>
      <w:proofErr w:type="spellEnd"/>
      <w:r w:rsidRPr="008D2A13">
        <w:rPr>
          <w:rStyle w:val="Emphasis"/>
          <w:rFonts w:eastAsiaTheme="majorEastAsia"/>
        </w:rPr>
        <w:t xml:space="preserve"> </w:t>
      </w:r>
      <w:proofErr w:type="spellStart"/>
      <w:r w:rsidRPr="008D2A13">
        <w:rPr>
          <w:rStyle w:val="Emphasis"/>
          <w:rFonts w:eastAsiaTheme="majorEastAsia"/>
        </w:rPr>
        <w:t>dari</w:t>
      </w:r>
      <w:proofErr w:type="spellEnd"/>
      <w:r w:rsidRPr="008D2A13">
        <w:rPr>
          <w:rStyle w:val="Emphasis"/>
          <w:rFonts w:eastAsiaTheme="majorEastAsia"/>
        </w:rPr>
        <w:t xml:space="preserve"> </w:t>
      </w:r>
      <w:proofErr w:type="spellStart"/>
      <w:r w:rsidRPr="008D2A13">
        <w:rPr>
          <w:rStyle w:val="Emphasis"/>
          <w:rFonts w:eastAsiaTheme="majorEastAsia"/>
        </w:rPr>
        <w:t>prasangka</w:t>
      </w:r>
      <w:proofErr w:type="spellEnd"/>
      <w:r w:rsidRPr="008D2A13">
        <w:rPr>
          <w:rStyle w:val="Emphasis"/>
          <w:rFonts w:eastAsiaTheme="majorEastAsia"/>
        </w:rPr>
        <w:t xml:space="preserve"> </w:t>
      </w:r>
      <w:proofErr w:type="spellStart"/>
      <w:r w:rsidRPr="008D2A13">
        <w:rPr>
          <w:rStyle w:val="Emphasis"/>
          <w:rFonts w:eastAsiaTheme="majorEastAsia"/>
        </w:rPr>
        <w:t>itu</w:t>
      </w:r>
      <w:proofErr w:type="spellEnd"/>
      <w:r w:rsidRPr="008D2A13">
        <w:rPr>
          <w:rStyle w:val="Emphasis"/>
          <w:rFonts w:eastAsiaTheme="majorEastAsia"/>
        </w:rPr>
        <w:t xml:space="preserve"> dosa. Dan </w:t>
      </w:r>
      <w:proofErr w:type="spellStart"/>
      <w:r w:rsidRPr="008D2A13">
        <w:rPr>
          <w:rStyle w:val="Emphasis"/>
          <w:rFonts w:eastAsiaTheme="majorEastAsia"/>
        </w:rPr>
        <w:t>janganlah</w:t>
      </w:r>
      <w:proofErr w:type="spellEnd"/>
      <w:r w:rsidRPr="008D2A13">
        <w:rPr>
          <w:rStyle w:val="Emphasis"/>
          <w:rFonts w:eastAsiaTheme="majorEastAsia"/>
        </w:rPr>
        <w:t xml:space="preserve"> </w:t>
      </w:r>
      <w:proofErr w:type="spellStart"/>
      <w:r w:rsidRPr="008D2A13">
        <w:rPr>
          <w:rStyle w:val="Emphasis"/>
          <w:rFonts w:eastAsiaTheme="majorEastAsia"/>
        </w:rPr>
        <w:t>kamu</w:t>
      </w:r>
      <w:proofErr w:type="spellEnd"/>
      <w:r w:rsidRPr="008D2A13">
        <w:rPr>
          <w:rStyle w:val="Emphasis"/>
          <w:rFonts w:eastAsiaTheme="majorEastAsia"/>
        </w:rPr>
        <w:t xml:space="preserve"> </w:t>
      </w:r>
      <w:proofErr w:type="spellStart"/>
      <w:r w:rsidRPr="008D2A13">
        <w:rPr>
          <w:rStyle w:val="Emphasis"/>
          <w:rFonts w:eastAsiaTheme="majorEastAsia"/>
        </w:rPr>
        <w:t>mencari-cari</w:t>
      </w:r>
      <w:proofErr w:type="spellEnd"/>
      <w:r w:rsidRPr="008D2A13">
        <w:rPr>
          <w:rStyle w:val="Emphasis"/>
          <w:rFonts w:eastAsiaTheme="majorEastAsia"/>
        </w:rPr>
        <w:t xml:space="preserve"> </w:t>
      </w:r>
      <w:proofErr w:type="spellStart"/>
      <w:r w:rsidRPr="008D2A13">
        <w:rPr>
          <w:rStyle w:val="Emphasis"/>
          <w:rFonts w:eastAsiaTheme="majorEastAsia"/>
        </w:rPr>
        <w:t>kesalahan</w:t>
      </w:r>
      <w:proofErr w:type="spellEnd"/>
      <w:r w:rsidRPr="008D2A13">
        <w:rPr>
          <w:rStyle w:val="Emphasis"/>
          <w:rFonts w:eastAsiaTheme="majorEastAsia"/>
        </w:rPr>
        <w:t xml:space="preserve"> orang lain, dan </w:t>
      </w:r>
      <w:proofErr w:type="spellStart"/>
      <w:r w:rsidRPr="008D2A13">
        <w:rPr>
          <w:rStyle w:val="Emphasis"/>
          <w:rFonts w:eastAsiaTheme="majorEastAsia"/>
        </w:rPr>
        <w:t>janganlah</w:t>
      </w:r>
      <w:proofErr w:type="spellEnd"/>
      <w:r w:rsidRPr="008D2A13">
        <w:rPr>
          <w:rStyle w:val="Emphasis"/>
          <w:rFonts w:eastAsiaTheme="majorEastAsia"/>
        </w:rPr>
        <w:t xml:space="preserve"> </w:t>
      </w:r>
      <w:proofErr w:type="spellStart"/>
      <w:r w:rsidRPr="008D2A13">
        <w:rPr>
          <w:rStyle w:val="Emphasis"/>
          <w:rFonts w:eastAsiaTheme="majorEastAsia"/>
        </w:rPr>
        <w:t>sebagian</w:t>
      </w:r>
      <w:proofErr w:type="spellEnd"/>
      <w:r w:rsidRPr="008D2A13">
        <w:rPr>
          <w:rStyle w:val="Emphasis"/>
          <w:rFonts w:eastAsiaTheme="majorEastAsia"/>
        </w:rPr>
        <w:t xml:space="preserve"> </w:t>
      </w:r>
      <w:proofErr w:type="spellStart"/>
      <w:r w:rsidRPr="008D2A13">
        <w:rPr>
          <w:rStyle w:val="Emphasis"/>
          <w:rFonts w:eastAsiaTheme="majorEastAsia"/>
        </w:rPr>
        <w:t>kamu</w:t>
      </w:r>
      <w:proofErr w:type="spellEnd"/>
      <w:r w:rsidRPr="008D2A13">
        <w:rPr>
          <w:rStyle w:val="Emphasis"/>
          <w:rFonts w:eastAsiaTheme="majorEastAsia"/>
        </w:rPr>
        <w:t xml:space="preserve"> </w:t>
      </w:r>
      <w:proofErr w:type="spellStart"/>
      <w:r w:rsidRPr="008D2A13">
        <w:rPr>
          <w:rStyle w:val="Emphasis"/>
          <w:rFonts w:eastAsiaTheme="majorEastAsia"/>
        </w:rPr>
        <w:t>menggunjing</w:t>
      </w:r>
      <w:proofErr w:type="spellEnd"/>
      <w:r w:rsidRPr="008D2A13">
        <w:rPr>
          <w:rStyle w:val="Emphasis"/>
          <w:rFonts w:eastAsiaTheme="majorEastAsia"/>
        </w:rPr>
        <w:t xml:space="preserve"> </w:t>
      </w:r>
      <w:proofErr w:type="spellStart"/>
      <w:r w:rsidRPr="008D2A13">
        <w:rPr>
          <w:rStyle w:val="Emphasis"/>
          <w:rFonts w:eastAsiaTheme="majorEastAsia"/>
        </w:rPr>
        <w:t>sebagian</w:t>
      </w:r>
      <w:proofErr w:type="spellEnd"/>
      <w:r w:rsidRPr="008D2A13">
        <w:rPr>
          <w:rStyle w:val="Emphasis"/>
          <w:rFonts w:eastAsiaTheme="majorEastAsia"/>
        </w:rPr>
        <w:t xml:space="preserve"> yang lain. </w:t>
      </w:r>
      <w:proofErr w:type="spellStart"/>
      <w:r w:rsidRPr="008D2A13">
        <w:rPr>
          <w:rStyle w:val="Emphasis"/>
          <w:rFonts w:eastAsiaTheme="majorEastAsia"/>
        </w:rPr>
        <w:t>Sukakah</w:t>
      </w:r>
      <w:proofErr w:type="spellEnd"/>
      <w:r w:rsidRPr="008D2A13">
        <w:rPr>
          <w:rStyle w:val="Emphasis"/>
          <w:rFonts w:eastAsiaTheme="majorEastAsia"/>
        </w:rPr>
        <w:t xml:space="preserve"> salah </w:t>
      </w:r>
      <w:proofErr w:type="spellStart"/>
      <w:r w:rsidRPr="008D2A13">
        <w:rPr>
          <w:rStyle w:val="Emphasis"/>
          <w:rFonts w:eastAsiaTheme="majorEastAsia"/>
        </w:rPr>
        <w:t>seorang</w:t>
      </w:r>
      <w:proofErr w:type="spellEnd"/>
      <w:r w:rsidRPr="008D2A13">
        <w:rPr>
          <w:rStyle w:val="Emphasis"/>
          <w:rFonts w:eastAsiaTheme="majorEastAsia"/>
        </w:rPr>
        <w:t xml:space="preserve"> di </w:t>
      </w:r>
      <w:proofErr w:type="spellStart"/>
      <w:r w:rsidRPr="008D2A13">
        <w:rPr>
          <w:rStyle w:val="Emphasis"/>
          <w:rFonts w:eastAsiaTheme="majorEastAsia"/>
        </w:rPr>
        <w:t>antara</w:t>
      </w:r>
      <w:proofErr w:type="spellEnd"/>
      <w:r w:rsidRPr="008D2A13">
        <w:rPr>
          <w:rStyle w:val="Emphasis"/>
          <w:rFonts w:eastAsiaTheme="majorEastAsia"/>
        </w:rPr>
        <w:t xml:space="preserve"> </w:t>
      </w:r>
      <w:proofErr w:type="spellStart"/>
      <w:r w:rsidRPr="008D2A13">
        <w:rPr>
          <w:rStyle w:val="Emphasis"/>
          <w:rFonts w:eastAsiaTheme="majorEastAsia"/>
        </w:rPr>
        <w:t>kamu</w:t>
      </w:r>
      <w:proofErr w:type="spellEnd"/>
      <w:r w:rsidRPr="008D2A13">
        <w:rPr>
          <w:rStyle w:val="Emphasis"/>
          <w:rFonts w:eastAsiaTheme="majorEastAsia"/>
        </w:rPr>
        <w:t xml:space="preserve"> </w:t>
      </w:r>
      <w:proofErr w:type="spellStart"/>
      <w:r w:rsidRPr="008D2A13">
        <w:rPr>
          <w:rStyle w:val="Emphasis"/>
          <w:rFonts w:eastAsiaTheme="majorEastAsia"/>
        </w:rPr>
        <w:t>memakan</w:t>
      </w:r>
      <w:proofErr w:type="spellEnd"/>
      <w:r w:rsidRPr="008D2A13">
        <w:rPr>
          <w:rStyle w:val="Emphasis"/>
          <w:rFonts w:eastAsiaTheme="majorEastAsia"/>
        </w:rPr>
        <w:t xml:space="preserve"> </w:t>
      </w:r>
      <w:proofErr w:type="spellStart"/>
      <w:r w:rsidRPr="008D2A13">
        <w:rPr>
          <w:rStyle w:val="Emphasis"/>
          <w:rFonts w:eastAsiaTheme="majorEastAsia"/>
        </w:rPr>
        <w:t>daging</w:t>
      </w:r>
      <w:proofErr w:type="spellEnd"/>
      <w:r w:rsidRPr="008D2A13">
        <w:rPr>
          <w:rStyle w:val="Emphasis"/>
          <w:rFonts w:eastAsiaTheme="majorEastAsia"/>
        </w:rPr>
        <w:t xml:space="preserve"> </w:t>
      </w:r>
      <w:proofErr w:type="spellStart"/>
      <w:r w:rsidRPr="008D2A13">
        <w:rPr>
          <w:rStyle w:val="Emphasis"/>
          <w:rFonts w:eastAsiaTheme="majorEastAsia"/>
        </w:rPr>
        <w:t>saudaranya</w:t>
      </w:r>
      <w:proofErr w:type="spellEnd"/>
      <w:r w:rsidRPr="008D2A13">
        <w:rPr>
          <w:rStyle w:val="Emphasis"/>
          <w:rFonts w:eastAsiaTheme="majorEastAsia"/>
        </w:rPr>
        <w:t xml:space="preserve"> yang </w:t>
      </w:r>
      <w:proofErr w:type="spellStart"/>
      <w:r w:rsidRPr="008D2A13">
        <w:rPr>
          <w:rStyle w:val="Emphasis"/>
          <w:rFonts w:eastAsiaTheme="majorEastAsia"/>
        </w:rPr>
        <w:t>sudah</w:t>
      </w:r>
      <w:proofErr w:type="spellEnd"/>
      <w:r w:rsidRPr="008D2A13">
        <w:rPr>
          <w:rStyle w:val="Emphasis"/>
          <w:rFonts w:eastAsiaTheme="majorEastAsia"/>
        </w:rPr>
        <w:t xml:space="preserve"> </w:t>
      </w:r>
      <w:proofErr w:type="spellStart"/>
      <w:r w:rsidRPr="008D2A13">
        <w:rPr>
          <w:rStyle w:val="Emphasis"/>
          <w:rFonts w:eastAsiaTheme="majorEastAsia"/>
        </w:rPr>
        <w:t>mati</w:t>
      </w:r>
      <w:proofErr w:type="spellEnd"/>
      <w:r w:rsidRPr="008D2A13">
        <w:rPr>
          <w:rStyle w:val="Emphasis"/>
          <w:rFonts w:eastAsiaTheme="majorEastAsia"/>
        </w:rPr>
        <w:t xml:space="preserve">? Maka </w:t>
      </w:r>
      <w:proofErr w:type="spellStart"/>
      <w:r w:rsidRPr="008D2A13">
        <w:rPr>
          <w:rStyle w:val="Emphasis"/>
          <w:rFonts w:eastAsiaTheme="majorEastAsia"/>
        </w:rPr>
        <w:t>tentulah</w:t>
      </w:r>
      <w:proofErr w:type="spellEnd"/>
      <w:r w:rsidRPr="008D2A13">
        <w:rPr>
          <w:rStyle w:val="Emphasis"/>
          <w:rFonts w:eastAsiaTheme="majorEastAsia"/>
        </w:rPr>
        <w:t xml:space="preserve"> </w:t>
      </w:r>
      <w:proofErr w:type="spellStart"/>
      <w:r w:rsidRPr="008D2A13">
        <w:rPr>
          <w:rStyle w:val="Emphasis"/>
          <w:rFonts w:eastAsiaTheme="majorEastAsia"/>
        </w:rPr>
        <w:t>kamu</w:t>
      </w:r>
      <w:proofErr w:type="spellEnd"/>
      <w:r w:rsidRPr="008D2A13">
        <w:rPr>
          <w:rStyle w:val="Emphasis"/>
          <w:rFonts w:eastAsiaTheme="majorEastAsia"/>
        </w:rPr>
        <w:t xml:space="preserve"> </w:t>
      </w:r>
      <w:proofErr w:type="spellStart"/>
      <w:r w:rsidRPr="008D2A13">
        <w:rPr>
          <w:rStyle w:val="Emphasis"/>
          <w:rFonts w:eastAsiaTheme="majorEastAsia"/>
        </w:rPr>
        <w:t>merasa</w:t>
      </w:r>
      <w:proofErr w:type="spellEnd"/>
      <w:r w:rsidRPr="008D2A13">
        <w:rPr>
          <w:rStyle w:val="Emphasis"/>
          <w:rFonts w:eastAsiaTheme="majorEastAsia"/>
        </w:rPr>
        <w:t xml:space="preserve"> </w:t>
      </w:r>
      <w:proofErr w:type="spellStart"/>
      <w:r w:rsidRPr="008D2A13">
        <w:rPr>
          <w:rStyle w:val="Emphasis"/>
          <w:rFonts w:eastAsiaTheme="majorEastAsia"/>
        </w:rPr>
        <w:t>jijik</w:t>
      </w:r>
      <w:proofErr w:type="spellEnd"/>
      <w:r w:rsidRPr="008D2A13">
        <w:rPr>
          <w:rStyle w:val="Emphasis"/>
          <w:rFonts w:eastAsiaTheme="majorEastAsia"/>
        </w:rPr>
        <w:t xml:space="preserve"> </w:t>
      </w:r>
      <w:proofErr w:type="spellStart"/>
      <w:r w:rsidRPr="008D2A13">
        <w:rPr>
          <w:rStyle w:val="Emphasis"/>
          <w:rFonts w:eastAsiaTheme="majorEastAsia"/>
        </w:rPr>
        <w:t>kepadanya</w:t>
      </w:r>
      <w:proofErr w:type="spellEnd"/>
      <w:r w:rsidRPr="008D2A13">
        <w:rPr>
          <w:rStyle w:val="Emphasis"/>
          <w:rFonts w:eastAsiaTheme="majorEastAsia"/>
        </w:rPr>
        <w:t>.”</w:t>
      </w:r>
      <w:r w:rsidRPr="008D2A13">
        <w:t xml:space="preserve"> </w:t>
      </w:r>
      <w:r>
        <w:t xml:space="preserve">(QS. </w:t>
      </w:r>
      <w:r>
        <w:rPr>
          <w:rStyle w:val="Emphasis"/>
          <w:rFonts w:eastAsiaTheme="majorEastAsia"/>
        </w:rPr>
        <w:t>Al-</w:t>
      </w:r>
      <w:proofErr w:type="spellStart"/>
      <w:r>
        <w:rPr>
          <w:rStyle w:val="Emphasis"/>
          <w:rFonts w:eastAsiaTheme="majorEastAsia"/>
        </w:rPr>
        <w:t>Hujurat</w:t>
      </w:r>
      <w:proofErr w:type="spellEnd"/>
      <w:r>
        <w:t xml:space="preserve"> [49]:12).</w:t>
      </w:r>
    </w:p>
    <w:p w14:paraId="33AD22B9" w14:textId="77777777" w:rsidR="00695D88" w:rsidRDefault="00695D88" w:rsidP="008D2A13">
      <w:pPr>
        <w:pStyle w:val="NormalWeb"/>
        <w:spacing w:line="276" w:lineRule="auto"/>
        <w:ind w:left="720"/>
      </w:pPr>
      <w:r>
        <w:t xml:space="preserve">Ayat </w:t>
      </w:r>
      <w:proofErr w:type="spellStart"/>
      <w:r>
        <w:t>tersebut</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normatif</w:t>
      </w:r>
      <w:proofErr w:type="spellEnd"/>
      <w:r>
        <w:t xml:space="preserve"> </w:t>
      </w:r>
      <w:proofErr w:type="spellStart"/>
      <w:r>
        <w:t>bahwa</w:t>
      </w:r>
      <w:proofErr w:type="spellEnd"/>
      <w:r>
        <w:t xml:space="preserve"> </w:t>
      </w:r>
      <w:proofErr w:type="spellStart"/>
      <w:r>
        <w:t>perilaku</w:t>
      </w:r>
      <w:proofErr w:type="spellEnd"/>
      <w:r>
        <w:t xml:space="preserve"> </w:t>
      </w:r>
      <w:proofErr w:type="spellStart"/>
      <w:r>
        <w:rPr>
          <w:rStyle w:val="Emphasis"/>
          <w:rFonts w:eastAsiaTheme="majorEastAsia"/>
        </w:rPr>
        <w:t>ghibah</w:t>
      </w:r>
      <w:proofErr w:type="spellEnd"/>
      <w:r>
        <w:rPr>
          <w:rStyle w:val="Emphasis"/>
          <w:rFonts w:eastAsiaTheme="majorEastAsia"/>
        </w:rPr>
        <w:t xml:space="preserve"> digital</w:t>
      </w:r>
      <w:r>
        <w:t xml:space="preserve">, </w:t>
      </w:r>
      <w:proofErr w:type="spellStart"/>
      <w:r>
        <w:t>seperti</w:t>
      </w:r>
      <w:proofErr w:type="spellEnd"/>
      <w:r>
        <w:t xml:space="preserve"> </w:t>
      </w:r>
      <w:proofErr w:type="spellStart"/>
      <w:r>
        <w:t>menyebarkan</w:t>
      </w:r>
      <w:proofErr w:type="spellEnd"/>
      <w:r>
        <w:t xml:space="preserve"> </w:t>
      </w:r>
      <w:proofErr w:type="spellStart"/>
      <w:r>
        <w:t>aib</w:t>
      </w:r>
      <w:proofErr w:type="spellEnd"/>
      <w:r>
        <w:t xml:space="preserve">, </w:t>
      </w:r>
      <w:proofErr w:type="spellStart"/>
      <w:r>
        <w:t>membuat</w:t>
      </w:r>
      <w:proofErr w:type="spellEnd"/>
      <w:r>
        <w:t xml:space="preserve"> </w:t>
      </w:r>
      <w:proofErr w:type="spellStart"/>
      <w:r>
        <w:t>komentar</w:t>
      </w:r>
      <w:proofErr w:type="spellEnd"/>
      <w:r>
        <w:t xml:space="preserve"> </w:t>
      </w:r>
      <w:proofErr w:type="spellStart"/>
      <w:r>
        <w:t>merendahkan</w:t>
      </w:r>
      <w:proofErr w:type="spellEnd"/>
      <w:r>
        <w:t xml:space="preserve">, </w:t>
      </w:r>
      <w:proofErr w:type="spellStart"/>
      <w:r>
        <w:t>atau</w:t>
      </w:r>
      <w:proofErr w:type="spellEnd"/>
      <w:r>
        <w:t xml:space="preserve"> </w:t>
      </w:r>
      <w:proofErr w:type="spellStart"/>
      <w:r>
        <w:t>menghina</w:t>
      </w:r>
      <w:proofErr w:type="spellEnd"/>
      <w:r>
        <w:t xml:space="preserve"> </w:t>
      </w:r>
      <w:proofErr w:type="spellStart"/>
      <w:r>
        <w:t>seseorang</w:t>
      </w:r>
      <w:proofErr w:type="spellEnd"/>
      <w:r>
        <w:t xml:space="preserve"> </w:t>
      </w:r>
      <w:proofErr w:type="spellStart"/>
      <w:r>
        <w:t>melalui</w:t>
      </w:r>
      <w:proofErr w:type="spellEnd"/>
      <w:r>
        <w:t xml:space="preserve"> </w:t>
      </w:r>
      <w:proofErr w:type="spellStart"/>
      <w:r>
        <w:t>unggahan</w:t>
      </w:r>
      <w:proofErr w:type="spellEnd"/>
      <w:r>
        <w:t xml:space="preserve"> di media </w:t>
      </w:r>
      <w:proofErr w:type="spellStart"/>
      <w:r>
        <w:t>sosial</w:t>
      </w:r>
      <w:proofErr w:type="spellEnd"/>
      <w:r>
        <w:t xml:space="preserve">, </w:t>
      </w:r>
      <w:proofErr w:type="spellStart"/>
      <w:r>
        <w:t>merupakan</w:t>
      </w:r>
      <w:proofErr w:type="spellEnd"/>
      <w:r>
        <w:t xml:space="preserve"> dosa </w:t>
      </w:r>
      <w:proofErr w:type="spellStart"/>
      <w:r>
        <w:t>besar</w:t>
      </w:r>
      <w:proofErr w:type="spellEnd"/>
      <w:r>
        <w:t xml:space="preserve">. </w:t>
      </w:r>
      <w:proofErr w:type="spellStart"/>
      <w:r>
        <w:t>Menurut</w:t>
      </w:r>
      <w:proofErr w:type="spellEnd"/>
      <w:r>
        <w:t xml:space="preserve"> </w:t>
      </w:r>
      <w:r>
        <w:rPr>
          <w:rStyle w:val="Strong"/>
          <w:rFonts w:eastAsiaTheme="majorEastAsia"/>
        </w:rPr>
        <w:t xml:space="preserve">Fatwa MUI </w:t>
      </w:r>
      <w:proofErr w:type="spellStart"/>
      <w:r>
        <w:rPr>
          <w:rStyle w:val="Strong"/>
          <w:rFonts w:eastAsiaTheme="majorEastAsia"/>
        </w:rPr>
        <w:t>Nomor</w:t>
      </w:r>
      <w:proofErr w:type="spellEnd"/>
      <w:r>
        <w:rPr>
          <w:rStyle w:val="Strong"/>
          <w:rFonts w:eastAsiaTheme="majorEastAsia"/>
        </w:rPr>
        <w:t xml:space="preserve"> 24 </w:t>
      </w:r>
      <w:proofErr w:type="spellStart"/>
      <w:r>
        <w:rPr>
          <w:rStyle w:val="Strong"/>
          <w:rFonts w:eastAsiaTheme="majorEastAsia"/>
        </w:rPr>
        <w:t>Tahun</w:t>
      </w:r>
      <w:proofErr w:type="spellEnd"/>
      <w:r>
        <w:rPr>
          <w:rStyle w:val="Strong"/>
          <w:rFonts w:eastAsiaTheme="majorEastAsia"/>
        </w:rPr>
        <w:t xml:space="preserve"> 2017</w:t>
      </w:r>
      <w:r>
        <w:t xml:space="preserve">, </w:t>
      </w:r>
      <w:proofErr w:type="spellStart"/>
      <w:r>
        <w:t>tindakan</w:t>
      </w:r>
      <w:proofErr w:type="spellEnd"/>
      <w:r>
        <w:t xml:space="preserve"> </w:t>
      </w:r>
      <w:proofErr w:type="spellStart"/>
      <w:r>
        <w:t>tersebut</w:t>
      </w:r>
      <w:proofErr w:type="spellEnd"/>
      <w:r>
        <w:t xml:space="preserve"> </w:t>
      </w:r>
      <w:proofErr w:type="spellStart"/>
      <w:r>
        <w:t>termasuk</w:t>
      </w:r>
      <w:proofErr w:type="spellEnd"/>
      <w:r>
        <w:t xml:space="preserve"> </w:t>
      </w:r>
      <w:proofErr w:type="spellStart"/>
      <w:r>
        <w:rPr>
          <w:rStyle w:val="Emphasis"/>
          <w:rFonts w:eastAsiaTheme="majorEastAsia"/>
        </w:rPr>
        <w:t>ghibah</w:t>
      </w:r>
      <w:proofErr w:type="spellEnd"/>
      <w:r>
        <w:rPr>
          <w:rStyle w:val="Emphasis"/>
          <w:rFonts w:eastAsiaTheme="majorEastAsia"/>
        </w:rPr>
        <w:t xml:space="preserve">, fitnah, </w:t>
      </w:r>
      <w:proofErr w:type="spellStart"/>
      <w:r>
        <w:rPr>
          <w:rStyle w:val="Emphasis"/>
          <w:rFonts w:eastAsiaTheme="majorEastAsia"/>
        </w:rPr>
        <w:t>namimah</w:t>
      </w:r>
      <w:proofErr w:type="spellEnd"/>
      <w:r>
        <w:rPr>
          <w:rStyle w:val="Emphasis"/>
          <w:rFonts w:eastAsiaTheme="majorEastAsia"/>
        </w:rPr>
        <w:t xml:space="preserve">, dan </w:t>
      </w:r>
      <w:proofErr w:type="spellStart"/>
      <w:r>
        <w:rPr>
          <w:rStyle w:val="Emphasis"/>
          <w:rFonts w:eastAsiaTheme="majorEastAsia"/>
        </w:rPr>
        <w:t>buhtan</w:t>
      </w:r>
      <w:proofErr w:type="spellEnd"/>
      <w:r>
        <w:t xml:space="preserve"> yang </w:t>
      </w:r>
      <w:proofErr w:type="spellStart"/>
      <w:r>
        <w:t>diharamkan</w:t>
      </w:r>
      <w:proofErr w:type="spellEnd"/>
      <w:r>
        <w:t xml:space="preserve"> </w:t>
      </w:r>
      <w:proofErr w:type="spellStart"/>
      <w:r>
        <w:t>karena</w:t>
      </w:r>
      <w:proofErr w:type="spellEnd"/>
      <w:r>
        <w:t xml:space="preserve"> </w:t>
      </w:r>
      <w:proofErr w:type="spellStart"/>
      <w:r>
        <w:t>menimbulkan</w:t>
      </w:r>
      <w:proofErr w:type="spellEnd"/>
      <w:r>
        <w:t xml:space="preserve"> </w:t>
      </w:r>
      <w:proofErr w:type="spellStart"/>
      <w:r>
        <w:t>permusuhan</w:t>
      </w:r>
      <w:proofErr w:type="spellEnd"/>
      <w:r>
        <w:t xml:space="preserve"> dan </w:t>
      </w:r>
      <w:proofErr w:type="spellStart"/>
      <w:r>
        <w:t>kerusakan</w:t>
      </w:r>
      <w:proofErr w:type="spellEnd"/>
      <w:r>
        <w:t xml:space="preserve"> </w:t>
      </w:r>
      <w:proofErr w:type="spellStart"/>
      <w:r>
        <w:t>sosial</w:t>
      </w:r>
      <w:proofErr w:type="spellEnd"/>
      <w:r>
        <w:t xml:space="preserve">. </w:t>
      </w:r>
      <w:proofErr w:type="spellStart"/>
      <w:r>
        <w:t>Bahkan</w:t>
      </w:r>
      <w:proofErr w:type="spellEnd"/>
      <w:r>
        <w:t xml:space="preserve">, </w:t>
      </w:r>
      <w:proofErr w:type="spellStart"/>
      <w:r>
        <w:t>dalam</w:t>
      </w:r>
      <w:proofErr w:type="spellEnd"/>
      <w:r>
        <w:t xml:space="preserve"> </w:t>
      </w:r>
      <w:proofErr w:type="spellStart"/>
      <w:r>
        <w:t>konteks</w:t>
      </w:r>
      <w:proofErr w:type="spellEnd"/>
      <w:r>
        <w:t xml:space="preserve"> dunia maya, </w:t>
      </w:r>
      <w:proofErr w:type="spellStart"/>
      <w:r>
        <w:rPr>
          <w:rStyle w:val="Emphasis"/>
          <w:rFonts w:eastAsiaTheme="majorEastAsia"/>
        </w:rPr>
        <w:t>ghibah</w:t>
      </w:r>
      <w:proofErr w:type="spellEnd"/>
      <w:r>
        <w:t xml:space="preserve"> </w:t>
      </w:r>
      <w:proofErr w:type="spellStart"/>
      <w:r>
        <w:t>dapat</w:t>
      </w:r>
      <w:proofErr w:type="spellEnd"/>
      <w:r>
        <w:t xml:space="preserve"> </w:t>
      </w:r>
      <w:proofErr w:type="spellStart"/>
      <w:r>
        <w:t>lebih</w:t>
      </w:r>
      <w:proofErr w:type="spellEnd"/>
      <w:r>
        <w:t xml:space="preserve"> </w:t>
      </w:r>
      <w:proofErr w:type="spellStart"/>
      <w:r>
        <w:t>berbahaya</w:t>
      </w:r>
      <w:proofErr w:type="spellEnd"/>
      <w:r>
        <w:t xml:space="preserve"> </w:t>
      </w:r>
      <w:proofErr w:type="spellStart"/>
      <w:r>
        <w:t>karena</w:t>
      </w:r>
      <w:proofErr w:type="spellEnd"/>
      <w:r>
        <w:t xml:space="preserve"> </w:t>
      </w:r>
      <w:proofErr w:type="spellStart"/>
      <w:r>
        <w:t>jejak</w:t>
      </w:r>
      <w:proofErr w:type="spellEnd"/>
      <w:r>
        <w:t xml:space="preserve"> digital yang </w:t>
      </w:r>
      <w:proofErr w:type="spellStart"/>
      <w:r>
        <w:t>bersifat</w:t>
      </w:r>
      <w:proofErr w:type="spellEnd"/>
      <w:r>
        <w:t xml:space="preserve"> </w:t>
      </w:r>
      <w:proofErr w:type="spellStart"/>
      <w:r>
        <w:t>permanen</w:t>
      </w:r>
      <w:proofErr w:type="spellEnd"/>
      <w:r>
        <w:t xml:space="preserve"> dan </w:t>
      </w:r>
      <w:proofErr w:type="spellStart"/>
      <w:r>
        <w:t>dapat</w:t>
      </w:r>
      <w:proofErr w:type="spellEnd"/>
      <w:r>
        <w:t xml:space="preserve"> </w:t>
      </w:r>
      <w:proofErr w:type="spellStart"/>
      <w:r>
        <w:t>tersebar</w:t>
      </w:r>
      <w:proofErr w:type="spellEnd"/>
      <w:r>
        <w:t xml:space="preserve"> </w:t>
      </w:r>
      <w:proofErr w:type="spellStart"/>
      <w:r>
        <w:t>luas</w:t>
      </w:r>
      <w:proofErr w:type="spellEnd"/>
      <w:r>
        <w:t xml:space="preserve"> </w:t>
      </w:r>
      <w:proofErr w:type="spellStart"/>
      <w:r>
        <w:t>dalam</w:t>
      </w:r>
      <w:proofErr w:type="spellEnd"/>
      <w:r>
        <w:t xml:space="preserve"> </w:t>
      </w:r>
      <w:proofErr w:type="spellStart"/>
      <w:r>
        <w:t>hitungan</w:t>
      </w:r>
      <w:proofErr w:type="spellEnd"/>
      <w:r>
        <w:t xml:space="preserve"> </w:t>
      </w:r>
      <w:proofErr w:type="spellStart"/>
      <w:r>
        <w:t>detik</w:t>
      </w:r>
      <w:proofErr w:type="spellEnd"/>
      <w:r>
        <w:t>.</w:t>
      </w:r>
    </w:p>
    <w:p w14:paraId="1419ECC0" w14:textId="77777777" w:rsidR="00695D88" w:rsidRPr="00695D88" w:rsidRDefault="00695D88" w:rsidP="008D2A13">
      <w:pPr>
        <w:pStyle w:val="NormalWeb"/>
        <w:spacing w:line="276" w:lineRule="auto"/>
        <w:ind w:left="720"/>
        <w:rPr>
          <w:lang w:val="nb-NO"/>
        </w:rPr>
      </w:pPr>
      <w:proofErr w:type="spellStart"/>
      <w:r>
        <w:t>Fenomena</w:t>
      </w:r>
      <w:proofErr w:type="spellEnd"/>
      <w:r>
        <w:t xml:space="preserve"> </w:t>
      </w:r>
      <w:r>
        <w:rPr>
          <w:rStyle w:val="Emphasis"/>
          <w:rFonts w:eastAsiaTheme="majorEastAsia"/>
        </w:rPr>
        <w:t>cyberbullying</w:t>
      </w:r>
      <w:r>
        <w:t xml:space="preserve"> di Indonesia </w:t>
      </w:r>
      <w:proofErr w:type="spellStart"/>
      <w:r>
        <w:t>menunjukkan</w:t>
      </w:r>
      <w:proofErr w:type="spellEnd"/>
      <w:r>
        <w:t xml:space="preserve"> </w:t>
      </w:r>
      <w:proofErr w:type="spellStart"/>
      <w:r>
        <w:t>bahwa</w:t>
      </w:r>
      <w:proofErr w:type="spellEnd"/>
      <w:r>
        <w:t xml:space="preserve"> </w:t>
      </w:r>
      <w:proofErr w:type="spellStart"/>
      <w:r>
        <w:t>pelanggaran</w:t>
      </w:r>
      <w:proofErr w:type="spellEnd"/>
      <w:r>
        <w:t xml:space="preserve"> </w:t>
      </w:r>
      <w:proofErr w:type="spellStart"/>
      <w:r>
        <w:t>etika</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masalah</w:t>
      </w:r>
      <w:proofErr w:type="spellEnd"/>
      <w:r>
        <w:t xml:space="preserve"> </w:t>
      </w:r>
      <w:proofErr w:type="spellStart"/>
      <w:r>
        <w:t>sosial</w:t>
      </w:r>
      <w:proofErr w:type="spellEnd"/>
      <w:r>
        <w:t xml:space="preserve"> yang </w:t>
      </w:r>
      <w:proofErr w:type="spellStart"/>
      <w:r>
        <w:t>mengkhawatirkan</w:t>
      </w:r>
      <w:proofErr w:type="spellEnd"/>
      <w:r>
        <w:t xml:space="preserve">. </w:t>
      </w:r>
      <w:proofErr w:type="spellStart"/>
      <w:r>
        <w:t>Berdasarkan</w:t>
      </w:r>
      <w:proofErr w:type="spellEnd"/>
      <w:r>
        <w:t xml:space="preserve"> data </w:t>
      </w:r>
      <w:proofErr w:type="spellStart"/>
      <w:r>
        <w:rPr>
          <w:rStyle w:val="Strong"/>
          <w:rFonts w:eastAsiaTheme="majorEastAsia"/>
        </w:rPr>
        <w:t>Komisi</w:t>
      </w:r>
      <w:proofErr w:type="spellEnd"/>
      <w:r>
        <w:rPr>
          <w:rStyle w:val="Strong"/>
          <w:rFonts w:eastAsiaTheme="majorEastAsia"/>
        </w:rPr>
        <w:t xml:space="preserve"> </w:t>
      </w:r>
      <w:proofErr w:type="spellStart"/>
      <w:r>
        <w:rPr>
          <w:rStyle w:val="Strong"/>
          <w:rFonts w:eastAsiaTheme="majorEastAsia"/>
        </w:rPr>
        <w:t>Perlindungan</w:t>
      </w:r>
      <w:proofErr w:type="spellEnd"/>
      <w:r>
        <w:rPr>
          <w:rStyle w:val="Strong"/>
          <w:rFonts w:eastAsiaTheme="majorEastAsia"/>
        </w:rPr>
        <w:t xml:space="preserve"> Anak Indonesia (KPAI)</w:t>
      </w:r>
      <w:r>
        <w:t xml:space="preserve"> dan </w:t>
      </w:r>
      <w:proofErr w:type="spellStart"/>
      <w:r>
        <w:rPr>
          <w:rStyle w:val="Strong"/>
          <w:rFonts w:eastAsiaTheme="majorEastAsia"/>
        </w:rPr>
        <w:t>Kominfo</w:t>
      </w:r>
      <w:proofErr w:type="spellEnd"/>
      <w:r>
        <w:rPr>
          <w:rStyle w:val="Strong"/>
          <w:rFonts w:eastAsiaTheme="majorEastAsia"/>
        </w:rPr>
        <w:t xml:space="preserve"> (2024)</w:t>
      </w:r>
      <w:r>
        <w:t xml:space="preserve">, </w:t>
      </w:r>
      <w:proofErr w:type="spellStart"/>
      <w:r>
        <w:t>kasus</w:t>
      </w:r>
      <w:proofErr w:type="spellEnd"/>
      <w:r>
        <w:t xml:space="preserve"> </w:t>
      </w:r>
      <w:proofErr w:type="spellStart"/>
      <w:r>
        <w:t>perundungan</w:t>
      </w:r>
      <w:proofErr w:type="spellEnd"/>
      <w:r>
        <w:t xml:space="preserve"> </w:t>
      </w:r>
      <w:proofErr w:type="spellStart"/>
      <w:r>
        <w:t>siber</w:t>
      </w:r>
      <w:proofErr w:type="spellEnd"/>
      <w:r>
        <w:t xml:space="preserve"> di </w:t>
      </w:r>
      <w:proofErr w:type="spellStart"/>
      <w:r>
        <w:t>kalangan</w:t>
      </w:r>
      <w:proofErr w:type="spellEnd"/>
      <w:r>
        <w:t xml:space="preserve"> </w:t>
      </w:r>
      <w:proofErr w:type="spellStart"/>
      <w:r>
        <w:t>remaja</w:t>
      </w:r>
      <w:proofErr w:type="spellEnd"/>
      <w:r>
        <w:t xml:space="preserve"> </w:t>
      </w:r>
      <w:proofErr w:type="spellStart"/>
      <w:r>
        <w:t>meningkat</w:t>
      </w:r>
      <w:proofErr w:type="spellEnd"/>
      <w:r>
        <w:t xml:space="preserve"> </w:t>
      </w:r>
      <w:proofErr w:type="spellStart"/>
      <w:r>
        <w:t>lebih</w:t>
      </w:r>
      <w:proofErr w:type="spellEnd"/>
      <w:r>
        <w:t xml:space="preserve"> </w:t>
      </w:r>
      <w:proofErr w:type="spellStart"/>
      <w:r>
        <w:t>dari</w:t>
      </w:r>
      <w:proofErr w:type="spellEnd"/>
      <w:r>
        <w:t xml:space="preserve"> </w:t>
      </w:r>
      <w:r>
        <w:rPr>
          <w:rStyle w:val="Strong"/>
          <w:rFonts w:eastAsiaTheme="majorEastAsia"/>
        </w:rPr>
        <w:t xml:space="preserve">35% </w:t>
      </w:r>
      <w:proofErr w:type="spellStart"/>
      <w:r>
        <w:rPr>
          <w:rStyle w:val="Strong"/>
          <w:rFonts w:eastAsiaTheme="majorEastAsia"/>
        </w:rPr>
        <w:t>dibanding</w:t>
      </w:r>
      <w:proofErr w:type="spellEnd"/>
      <w:r>
        <w:rPr>
          <w:rStyle w:val="Strong"/>
          <w:rFonts w:eastAsiaTheme="majorEastAsia"/>
        </w:rPr>
        <w:t xml:space="preserve"> </w:t>
      </w:r>
      <w:proofErr w:type="spellStart"/>
      <w:r>
        <w:rPr>
          <w:rStyle w:val="Strong"/>
          <w:rFonts w:eastAsiaTheme="majorEastAsia"/>
        </w:rPr>
        <w:t>tahun</w:t>
      </w:r>
      <w:proofErr w:type="spellEnd"/>
      <w:r>
        <w:rPr>
          <w:rStyle w:val="Strong"/>
          <w:rFonts w:eastAsiaTheme="majorEastAsia"/>
        </w:rPr>
        <w:t xml:space="preserve"> </w:t>
      </w:r>
      <w:proofErr w:type="spellStart"/>
      <w:r>
        <w:rPr>
          <w:rStyle w:val="Strong"/>
          <w:rFonts w:eastAsiaTheme="majorEastAsia"/>
        </w:rPr>
        <w:t>sebelumnya</w:t>
      </w:r>
      <w:proofErr w:type="spellEnd"/>
      <w:r>
        <w:t xml:space="preserve">, </w:t>
      </w:r>
      <w:proofErr w:type="spellStart"/>
      <w:r>
        <w:t>dengan</w:t>
      </w:r>
      <w:proofErr w:type="spellEnd"/>
      <w:r>
        <w:t xml:space="preserve"> </w:t>
      </w:r>
      <w:proofErr w:type="spellStart"/>
      <w:r>
        <w:t>mayoritas</w:t>
      </w:r>
      <w:proofErr w:type="spellEnd"/>
      <w:r>
        <w:t xml:space="preserve"> </w:t>
      </w:r>
      <w:proofErr w:type="spellStart"/>
      <w:r>
        <w:t>terjadi</w:t>
      </w:r>
      <w:proofErr w:type="spellEnd"/>
      <w:r>
        <w:t xml:space="preserve"> di platform X (Twitter), Instagram, dan TikTok. </w:t>
      </w:r>
      <w:r w:rsidRPr="00695D88">
        <w:rPr>
          <w:lang w:val="nb-NO"/>
        </w:rPr>
        <w:t>Bentuknya meliputi komentar menghina, pelecehan verbal daring, hingga penyebaran foto pribadi tanpa izin. Dari perspektif syariat, tindakan ini termasuk dalam larangan menyakiti sesama (</w:t>
      </w:r>
      <w:r w:rsidRPr="00695D88">
        <w:rPr>
          <w:rStyle w:val="Emphasis"/>
          <w:rFonts w:eastAsiaTheme="majorEastAsia"/>
          <w:lang w:val="nb-NO"/>
        </w:rPr>
        <w:t>idzā al-muslimin</w:t>
      </w:r>
      <w:r w:rsidRPr="00695D88">
        <w:rPr>
          <w:lang w:val="nb-NO"/>
        </w:rPr>
        <w:t xml:space="preserve">), sebagaimana sabda Rasulullah </w:t>
      </w:r>
      <w:r>
        <w:t>ﷺ</w:t>
      </w:r>
      <w:r w:rsidRPr="00695D88">
        <w:rPr>
          <w:lang w:val="nb-NO"/>
        </w:rPr>
        <w:t>:</w:t>
      </w:r>
    </w:p>
    <w:p w14:paraId="419C378C" w14:textId="77777777" w:rsidR="00695D88" w:rsidRPr="008D2A13" w:rsidRDefault="00695D88" w:rsidP="008D2A13">
      <w:pPr>
        <w:pStyle w:val="NormalWeb"/>
        <w:spacing w:line="276" w:lineRule="auto"/>
        <w:ind w:left="720"/>
        <w:rPr>
          <w:lang w:val="nb-NO"/>
        </w:rPr>
      </w:pPr>
      <w:r w:rsidRPr="00695D88">
        <w:rPr>
          <w:rStyle w:val="Emphasis"/>
          <w:rFonts w:eastAsiaTheme="majorEastAsia"/>
          <w:lang w:val="nb-NO"/>
        </w:rPr>
        <w:t>“Seorang Muslim adalah saudara bagi Muslim lainnya; ia tidak boleh menzaliminya dan tidak boleh membiarkannya disakiti.”</w:t>
      </w:r>
      <w:r w:rsidRPr="00695D88">
        <w:rPr>
          <w:lang w:val="nb-NO"/>
        </w:rPr>
        <w:t xml:space="preserve"> </w:t>
      </w:r>
      <w:r w:rsidRPr="008D2A13">
        <w:rPr>
          <w:lang w:val="nb-NO"/>
        </w:rPr>
        <w:t>(HR. Bukhari dan Muslim).</w:t>
      </w:r>
    </w:p>
    <w:p w14:paraId="210BDFBC" w14:textId="77777777" w:rsidR="00695D88" w:rsidRPr="008D2A13" w:rsidRDefault="00695D88" w:rsidP="008D2A13">
      <w:pPr>
        <w:pStyle w:val="NormalWeb"/>
        <w:spacing w:line="276" w:lineRule="auto"/>
        <w:ind w:left="720"/>
        <w:rPr>
          <w:lang w:val="nb-NO"/>
        </w:rPr>
      </w:pPr>
      <w:r w:rsidRPr="008D2A13">
        <w:rPr>
          <w:lang w:val="nb-NO"/>
        </w:rPr>
        <w:t xml:space="preserve">Selain </w:t>
      </w:r>
      <w:r w:rsidRPr="008D2A13">
        <w:rPr>
          <w:rStyle w:val="Emphasis"/>
          <w:rFonts w:eastAsiaTheme="majorEastAsia"/>
          <w:lang w:val="nb-NO"/>
        </w:rPr>
        <w:t>ghibah</w:t>
      </w:r>
      <w:r w:rsidRPr="008D2A13">
        <w:rPr>
          <w:lang w:val="nb-NO"/>
        </w:rPr>
        <w:t xml:space="preserve"> dan </w:t>
      </w:r>
      <w:r w:rsidRPr="008D2A13">
        <w:rPr>
          <w:rStyle w:val="Emphasis"/>
          <w:rFonts w:eastAsiaTheme="majorEastAsia"/>
          <w:lang w:val="nb-NO"/>
        </w:rPr>
        <w:t>cyberbullying</w:t>
      </w:r>
      <w:r w:rsidRPr="008D2A13">
        <w:rPr>
          <w:lang w:val="nb-NO"/>
        </w:rPr>
        <w:t>, ujaran kebencian (</w:t>
      </w:r>
      <w:r w:rsidRPr="008D2A13">
        <w:rPr>
          <w:rStyle w:val="Emphasis"/>
          <w:rFonts w:eastAsiaTheme="majorEastAsia"/>
          <w:lang w:val="nb-NO"/>
        </w:rPr>
        <w:t>hate speech</w:t>
      </w:r>
      <w:r w:rsidRPr="008D2A13">
        <w:rPr>
          <w:lang w:val="nb-NO"/>
        </w:rPr>
        <w:t xml:space="preserve">) juga menjadi bentuk pelanggaran terhadap prinsip ukhuwah Islamiyah. Allah memperingatkan dalam QS. </w:t>
      </w:r>
      <w:r w:rsidRPr="008D2A13">
        <w:rPr>
          <w:rStyle w:val="Emphasis"/>
          <w:rFonts w:eastAsiaTheme="majorEastAsia"/>
          <w:lang w:val="nb-NO"/>
        </w:rPr>
        <w:t>Al-</w:t>
      </w:r>
      <w:r w:rsidRPr="008D2A13">
        <w:rPr>
          <w:rStyle w:val="Emphasis"/>
          <w:rFonts w:eastAsiaTheme="majorEastAsia"/>
          <w:lang w:val="nb-NO"/>
        </w:rPr>
        <w:lastRenderedPageBreak/>
        <w:t>Humazah</w:t>
      </w:r>
      <w:r w:rsidRPr="008D2A13">
        <w:rPr>
          <w:lang w:val="nb-NO"/>
        </w:rPr>
        <w:t xml:space="preserve"> [104]:1, </w:t>
      </w:r>
      <w:r w:rsidRPr="008D2A13">
        <w:rPr>
          <w:rStyle w:val="Emphasis"/>
          <w:rFonts w:eastAsiaTheme="majorEastAsia"/>
          <w:lang w:val="nb-NO"/>
        </w:rPr>
        <w:t>“Celakalah bagi setiap pengumpat lagi pencela.”</w:t>
      </w:r>
      <w:r w:rsidRPr="008D2A13">
        <w:rPr>
          <w:lang w:val="nb-NO"/>
        </w:rPr>
        <w:t xml:space="preserve"> Ayat ini menegaskan bahwa penghinaan dan cercaan, baik secara langsung maupun melalui media digital, merupakan tindakan tercela yang mendatangkan ancaman azab. Dalam konteks hukum positif, ujaran kebencian di dunia maya juga diatur dalam </w:t>
      </w:r>
      <w:r w:rsidRPr="008D2A13">
        <w:rPr>
          <w:rStyle w:val="Strong"/>
          <w:rFonts w:eastAsiaTheme="majorEastAsia"/>
          <w:lang w:val="nb-NO"/>
        </w:rPr>
        <w:t>Undang-Undang Nomor 11 Tahun 2008 tentang Informasi dan Transaksi Elektronik (UU ITE)</w:t>
      </w:r>
      <w:r w:rsidRPr="008D2A13">
        <w:rPr>
          <w:lang w:val="nb-NO"/>
        </w:rPr>
        <w:t>, yang melarang penyebaran konten yang menimbulkan kebencian berdasarkan suku, agama, ras, atau antar golongan (SARA). Dengan demikian, larangan ini sejalan antara hukum Islam dan hukum nasional, keduanya menempatkan penghinaan dan kebencian publik sebagai pelanggaran etis dan hukum.</w:t>
      </w:r>
    </w:p>
    <w:p w14:paraId="5F92FC06" w14:textId="77777777" w:rsidR="00695D88" w:rsidRPr="00695D88" w:rsidRDefault="00695D88" w:rsidP="008D2A13">
      <w:pPr>
        <w:pStyle w:val="NormalWeb"/>
        <w:spacing w:line="276" w:lineRule="auto"/>
        <w:ind w:left="720"/>
        <w:rPr>
          <w:lang w:val="nb-NO"/>
        </w:rPr>
      </w:pPr>
      <w:proofErr w:type="spellStart"/>
      <w:r>
        <w:t>Lebih</w:t>
      </w:r>
      <w:proofErr w:type="spellEnd"/>
      <w:r>
        <w:t xml:space="preserve"> </w:t>
      </w:r>
      <w:proofErr w:type="spellStart"/>
      <w:r>
        <w:t>jauh</w:t>
      </w:r>
      <w:proofErr w:type="spellEnd"/>
      <w:r>
        <w:t xml:space="preserve">, Islam juga </w:t>
      </w:r>
      <w:proofErr w:type="spellStart"/>
      <w:r>
        <w:t>melarang</w:t>
      </w:r>
      <w:proofErr w:type="spellEnd"/>
      <w:r>
        <w:t xml:space="preserve"> </w:t>
      </w:r>
      <w:proofErr w:type="spellStart"/>
      <w:r>
        <w:rPr>
          <w:rStyle w:val="Emphasis"/>
          <w:rFonts w:eastAsiaTheme="majorEastAsia"/>
        </w:rPr>
        <w:t>tajassus</w:t>
      </w:r>
      <w:proofErr w:type="spellEnd"/>
      <w:r>
        <w:t xml:space="preserve"> </w:t>
      </w:r>
      <w:proofErr w:type="spellStart"/>
      <w:r>
        <w:t>atau</w:t>
      </w:r>
      <w:proofErr w:type="spellEnd"/>
      <w:r>
        <w:t xml:space="preserve"> </w:t>
      </w:r>
      <w:proofErr w:type="spellStart"/>
      <w:r>
        <w:t>mencari-cari</w:t>
      </w:r>
      <w:proofErr w:type="spellEnd"/>
      <w:r>
        <w:t xml:space="preserve"> </w:t>
      </w:r>
      <w:proofErr w:type="spellStart"/>
      <w:r>
        <w:t>aib</w:t>
      </w:r>
      <w:proofErr w:type="spellEnd"/>
      <w:r>
        <w:t xml:space="preserve"> orang lain. </w:t>
      </w:r>
      <w:r w:rsidRPr="00695D88">
        <w:rPr>
          <w:lang w:val="nb-NO"/>
        </w:rPr>
        <w:t xml:space="preserve">Allah berfirman, </w:t>
      </w:r>
      <w:r w:rsidRPr="00695D88">
        <w:rPr>
          <w:rStyle w:val="Emphasis"/>
          <w:rFonts w:eastAsiaTheme="majorEastAsia"/>
          <w:lang w:val="nb-NO"/>
        </w:rPr>
        <w:t>“Dan janganlah kamu mencari-cari kesalahan orang lain.”</w:t>
      </w:r>
      <w:r w:rsidRPr="00695D88">
        <w:rPr>
          <w:lang w:val="nb-NO"/>
        </w:rPr>
        <w:t xml:space="preserve"> (QS. </w:t>
      </w:r>
      <w:r w:rsidRPr="00695D88">
        <w:rPr>
          <w:rStyle w:val="Emphasis"/>
          <w:rFonts w:eastAsiaTheme="majorEastAsia"/>
          <w:lang w:val="nb-NO"/>
        </w:rPr>
        <w:t>Al-Hujurat</w:t>
      </w:r>
      <w:r w:rsidRPr="00695D88">
        <w:rPr>
          <w:lang w:val="nb-NO"/>
        </w:rPr>
        <w:t xml:space="preserve"> [49]:12). Dalam konteks digital, aktivitas seperti mengintai akun pribadi, menyebarkan tangkapan layar percakapan pribadi, atau membuka rahasia orang lain termasuk dalam kategori </w:t>
      </w:r>
      <w:r w:rsidRPr="00695D88">
        <w:rPr>
          <w:rStyle w:val="Emphasis"/>
          <w:rFonts w:eastAsiaTheme="majorEastAsia"/>
          <w:lang w:val="nb-NO"/>
        </w:rPr>
        <w:t>tajassus</w:t>
      </w:r>
      <w:r w:rsidRPr="00695D88">
        <w:rPr>
          <w:lang w:val="nb-NO"/>
        </w:rPr>
        <w:t xml:space="preserve"> yang diharamkan. Rasulullah </w:t>
      </w:r>
      <w:r>
        <w:t>ﷺ</w:t>
      </w:r>
      <w:r w:rsidRPr="00695D88">
        <w:rPr>
          <w:lang w:val="nb-NO"/>
        </w:rPr>
        <w:t xml:space="preserve"> bersabda: </w:t>
      </w:r>
      <w:r w:rsidRPr="00695D88">
        <w:rPr>
          <w:rStyle w:val="Emphasis"/>
          <w:rFonts w:eastAsiaTheme="majorEastAsia"/>
          <w:lang w:val="nb-NO"/>
        </w:rPr>
        <w:t>“Barang siapa mencari-cari aib saudaranya, maka Allah akan membuka aibnya meskipun di dalam rumahnya.”</w:t>
      </w:r>
      <w:r w:rsidRPr="00695D88">
        <w:rPr>
          <w:lang w:val="nb-NO"/>
        </w:rPr>
        <w:t xml:space="preserve"> (HR. Tirmidzi). Prinsip ini menegaskan bahwa menjaga privasi dan kehormatan saudara seiman adalah kewajiban moral yang tidak boleh dilanggar, sekalipun dalam ruang digital.</w:t>
      </w:r>
    </w:p>
    <w:p w14:paraId="24DB4C05" w14:textId="77777777" w:rsidR="00695D88" w:rsidRPr="00695D88" w:rsidRDefault="00695D88" w:rsidP="008D2A13">
      <w:pPr>
        <w:pStyle w:val="NormalWeb"/>
        <w:spacing w:line="276" w:lineRule="auto"/>
        <w:ind w:left="720"/>
        <w:rPr>
          <w:lang w:val="nb-NO"/>
        </w:rPr>
      </w:pPr>
      <w:r w:rsidRPr="00695D88">
        <w:rPr>
          <w:lang w:val="nb-NO"/>
        </w:rPr>
        <w:t xml:space="preserve">Dengan demikian, perilaku </w:t>
      </w:r>
      <w:r w:rsidRPr="00695D88">
        <w:rPr>
          <w:rStyle w:val="Emphasis"/>
          <w:rFonts w:eastAsiaTheme="majorEastAsia"/>
          <w:lang w:val="nb-NO"/>
        </w:rPr>
        <w:t>cyberbullying</w:t>
      </w:r>
      <w:r w:rsidRPr="00695D88">
        <w:rPr>
          <w:lang w:val="nb-NO"/>
        </w:rPr>
        <w:t xml:space="preserve">, </w:t>
      </w:r>
      <w:r w:rsidRPr="00695D88">
        <w:rPr>
          <w:rStyle w:val="Emphasis"/>
          <w:rFonts w:eastAsiaTheme="majorEastAsia"/>
          <w:lang w:val="nb-NO"/>
        </w:rPr>
        <w:t>hate speech</w:t>
      </w:r>
      <w:r w:rsidRPr="00695D88">
        <w:rPr>
          <w:lang w:val="nb-NO"/>
        </w:rPr>
        <w:t xml:space="preserve">, dan </w:t>
      </w:r>
      <w:r w:rsidRPr="00695D88">
        <w:rPr>
          <w:rStyle w:val="Emphasis"/>
          <w:rFonts w:eastAsiaTheme="majorEastAsia"/>
          <w:lang w:val="nb-NO"/>
        </w:rPr>
        <w:t>ghibah digital</w:t>
      </w:r>
      <w:r w:rsidRPr="00695D88">
        <w:rPr>
          <w:lang w:val="nb-NO"/>
        </w:rPr>
        <w:t xml:space="preserve"> merupakan bentuk nyata </w:t>
      </w:r>
      <w:r w:rsidRPr="00695D88">
        <w:rPr>
          <w:rStyle w:val="Emphasis"/>
          <w:rFonts w:eastAsiaTheme="majorEastAsia"/>
          <w:lang w:val="nb-NO"/>
        </w:rPr>
        <w:t>mafsadah</w:t>
      </w:r>
      <w:r w:rsidRPr="00695D88">
        <w:rPr>
          <w:lang w:val="nb-NO"/>
        </w:rPr>
        <w:t xml:space="preserve"> di era teknologi informasi. Ketiganya tidak hanya merusak hubungan sosial, tetapi juga menodai nilai keislaman yang menekankan kasih sayang (</w:t>
      </w:r>
      <w:r w:rsidRPr="00695D88">
        <w:rPr>
          <w:rStyle w:val="Emphasis"/>
          <w:rFonts w:eastAsiaTheme="majorEastAsia"/>
          <w:lang w:val="nb-NO"/>
        </w:rPr>
        <w:t>rahmah</w:t>
      </w:r>
      <w:r w:rsidRPr="00695D88">
        <w:rPr>
          <w:lang w:val="nb-NO"/>
        </w:rPr>
        <w:t>), kesantunan (</w:t>
      </w:r>
      <w:r w:rsidRPr="00695D88">
        <w:rPr>
          <w:rStyle w:val="Emphasis"/>
          <w:rFonts w:eastAsiaTheme="majorEastAsia"/>
          <w:lang w:val="nb-NO"/>
        </w:rPr>
        <w:t>adab al-qawl</w:t>
      </w:r>
      <w:r w:rsidRPr="00695D88">
        <w:rPr>
          <w:lang w:val="nb-NO"/>
        </w:rPr>
        <w:t>), dan tanggung jawab moral dalam bermuamalah. Maka, diperlukan penguatan literasi etika Islam di dunia maya agar kebebasan berekspresi tidak berubah menjadi sarana perusakan kehormatan dan persaudaraan umat.</w:t>
      </w:r>
    </w:p>
    <w:p w14:paraId="274623B0" w14:textId="77777777" w:rsidR="00695D88" w:rsidRPr="00695D88" w:rsidRDefault="00695D88" w:rsidP="008D2A13">
      <w:pPr>
        <w:spacing w:line="276" w:lineRule="auto"/>
        <w:rPr>
          <w:lang w:val="nb-NO"/>
        </w:rPr>
      </w:pPr>
    </w:p>
    <w:p w14:paraId="488ED714" w14:textId="3D078D7C" w:rsidR="006654BB" w:rsidRDefault="006654BB" w:rsidP="008D2A13">
      <w:pPr>
        <w:pStyle w:val="SUBBAB"/>
        <w:numPr>
          <w:ilvl w:val="0"/>
          <w:numId w:val="7"/>
        </w:numPr>
        <w:spacing w:line="276" w:lineRule="auto"/>
        <w:rPr>
          <w:lang w:val="nb-NO"/>
        </w:rPr>
      </w:pPr>
      <w:r w:rsidRPr="006654BB">
        <w:rPr>
          <w:lang w:val="nb-NO"/>
        </w:rPr>
        <w:t xml:space="preserve">Fenomena </w:t>
      </w:r>
      <w:r w:rsidRPr="006654BB">
        <w:rPr>
          <w:i/>
          <w:iCs/>
          <w:lang w:val="nb-NO"/>
        </w:rPr>
        <w:t>Riya'</w:t>
      </w:r>
      <w:r w:rsidRPr="006654BB">
        <w:rPr>
          <w:lang w:val="nb-NO"/>
        </w:rPr>
        <w:t xml:space="preserve"> (Pamer) dan </w:t>
      </w:r>
      <w:r w:rsidRPr="006654BB">
        <w:rPr>
          <w:i/>
          <w:iCs/>
          <w:lang w:val="nb-NO"/>
        </w:rPr>
        <w:t>Ujub</w:t>
      </w:r>
      <w:r w:rsidRPr="006654BB">
        <w:rPr>
          <w:lang w:val="nb-NO"/>
        </w:rPr>
        <w:t xml:space="preserve"> (Bangga Diri) dalam Konten Personal</w:t>
      </w:r>
    </w:p>
    <w:p w14:paraId="14643B0A" w14:textId="77777777" w:rsidR="00695D88" w:rsidRPr="00695D88" w:rsidRDefault="00695D88" w:rsidP="008D2A13">
      <w:pPr>
        <w:pStyle w:val="NormalWeb"/>
        <w:spacing w:line="276" w:lineRule="auto"/>
        <w:ind w:left="720"/>
        <w:rPr>
          <w:lang w:val="nb-NO"/>
        </w:rPr>
      </w:pPr>
      <w:r w:rsidRPr="00695D88">
        <w:rPr>
          <w:lang w:val="nb-NO"/>
        </w:rPr>
        <w:t xml:space="preserve">Aspek akhlak dan spiritualitas menjadi salah satu wilayah paling rentan dalam penggunaan media sosial. Fenomena seperti </w:t>
      </w:r>
      <w:r w:rsidRPr="00695D88">
        <w:rPr>
          <w:rStyle w:val="Emphasis"/>
          <w:rFonts w:eastAsiaTheme="majorEastAsia"/>
          <w:lang w:val="nb-NO"/>
        </w:rPr>
        <w:t>pamer amal kebaikan</w:t>
      </w:r>
      <w:r w:rsidRPr="00695D88">
        <w:rPr>
          <w:lang w:val="nb-NO"/>
        </w:rPr>
        <w:t xml:space="preserve">, </w:t>
      </w:r>
      <w:r w:rsidRPr="00695D88">
        <w:rPr>
          <w:rStyle w:val="Emphasis"/>
          <w:rFonts w:eastAsiaTheme="majorEastAsia"/>
          <w:lang w:val="nb-NO"/>
        </w:rPr>
        <w:t>posting sedekah</w:t>
      </w:r>
      <w:r w:rsidRPr="00695D88">
        <w:rPr>
          <w:lang w:val="nb-NO"/>
        </w:rPr>
        <w:t xml:space="preserve">, </w:t>
      </w:r>
      <w:r w:rsidRPr="00695D88">
        <w:rPr>
          <w:rStyle w:val="Emphasis"/>
          <w:rFonts w:eastAsiaTheme="majorEastAsia"/>
          <w:lang w:val="nb-NO"/>
        </w:rPr>
        <w:t>riya’ ibadah</w:t>
      </w:r>
      <w:r w:rsidRPr="00695D88">
        <w:rPr>
          <w:lang w:val="nb-NO"/>
        </w:rPr>
        <w:t xml:space="preserve">, serta kebanggaan terhadap </w:t>
      </w:r>
      <w:r w:rsidRPr="00695D88">
        <w:rPr>
          <w:rStyle w:val="Emphasis"/>
          <w:rFonts w:eastAsiaTheme="majorEastAsia"/>
          <w:lang w:val="nb-NO"/>
        </w:rPr>
        <w:t>popularitas digital</w:t>
      </w:r>
      <w:r w:rsidRPr="00695D88">
        <w:rPr>
          <w:lang w:val="nb-NO"/>
        </w:rPr>
        <w:t xml:space="preserve"> mencerminkan pergeseran nilai niat dan keikhlasan dalam beramal. Dalam Islam, keikhlasan (</w:t>
      </w:r>
      <w:r w:rsidRPr="00695D88">
        <w:rPr>
          <w:rStyle w:val="Emphasis"/>
          <w:rFonts w:eastAsiaTheme="majorEastAsia"/>
          <w:lang w:val="nb-NO"/>
        </w:rPr>
        <w:t>ikhlāṣ</w:t>
      </w:r>
      <w:r w:rsidRPr="00695D88">
        <w:rPr>
          <w:lang w:val="nb-NO"/>
        </w:rPr>
        <w:t xml:space="preserve">) merupakan fondasi setiap amal saleh, sebagaimana sabda Rasulullah </w:t>
      </w:r>
      <w:r>
        <w:t>ﷺ</w:t>
      </w:r>
      <w:r w:rsidRPr="00695D88">
        <w:rPr>
          <w:lang w:val="nb-NO"/>
        </w:rPr>
        <w:t>:</w:t>
      </w:r>
    </w:p>
    <w:p w14:paraId="6439AB9F" w14:textId="77777777" w:rsidR="00695D88" w:rsidRPr="00695D88" w:rsidRDefault="00695D88" w:rsidP="008D2A13">
      <w:pPr>
        <w:pStyle w:val="NormalWeb"/>
        <w:spacing w:line="276" w:lineRule="auto"/>
        <w:ind w:left="720"/>
        <w:rPr>
          <w:lang w:val="nb-NO"/>
        </w:rPr>
      </w:pPr>
      <w:r w:rsidRPr="00695D88">
        <w:rPr>
          <w:rStyle w:val="Emphasis"/>
          <w:rFonts w:eastAsiaTheme="majorEastAsia"/>
          <w:lang w:val="nb-NO"/>
        </w:rPr>
        <w:t>“Sesungguhnya setiap amal tergantung pada niatnya, dan setiap orang akan mendapatkan sesuai dengan apa yang ia niatkan.”</w:t>
      </w:r>
      <w:r w:rsidRPr="00695D88">
        <w:rPr>
          <w:lang w:val="nb-NO"/>
        </w:rPr>
        <w:t xml:space="preserve"> (HR. Bukhari dan Muslim).</w:t>
      </w:r>
      <w:r w:rsidRPr="00695D88">
        <w:rPr>
          <w:lang w:val="nb-NO"/>
        </w:rPr>
        <w:br/>
        <w:t>Hadis ini menegaskan bahwa amal yang dilakukan karena dorongan pencitraan, validasi sosial, atau popularitas kehilangan nilai spiritualnya di sisi Allah SWT.</w:t>
      </w:r>
    </w:p>
    <w:p w14:paraId="1379ED6C" w14:textId="77777777" w:rsidR="00695D88" w:rsidRPr="00695D88" w:rsidRDefault="00695D88" w:rsidP="008D2A13">
      <w:pPr>
        <w:pStyle w:val="NormalWeb"/>
        <w:spacing w:line="276" w:lineRule="auto"/>
        <w:ind w:left="720"/>
        <w:rPr>
          <w:lang w:val="nb-NO"/>
        </w:rPr>
      </w:pPr>
      <w:r w:rsidRPr="00695D88">
        <w:rPr>
          <w:lang w:val="nb-NO"/>
        </w:rPr>
        <w:t xml:space="preserve">Fenomena </w:t>
      </w:r>
      <w:r w:rsidRPr="00695D88">
        <w:rPr>
          <w:rStyle w:val="Strong"/>
          <w:rFonts w:eastAsiaTheme="majorEastAsia"/>
          <w:lang w:val="nb-NO"/>
        </w:rPr>
        <w:t>riya’ digital</w:t>
      </w:r>
      <w:r w:rsidRPr="00695D88">
        <w:rPr>
          <w:lang w:val="nb-NO"/>
        </w:rPr>
        <w:t xml:space="preserve"> muncul ketika seseorang menampilkan aktivitas ibadah, sedekah, atau amal sosial di media sosial dengan tujuan mendapatkan pujian, </w:t>
      </w:r>
      <w:r w:rsidRPr="00695D88">
        <w:rPr>
          <w:rStyle w:val="Emphasis"/>
          <w:rFonts w:eastAsiaTheme="majorEastAsia"/>
          <w:lang w:val="nb-NO"/>
        </w:rPr>
        <w:t>likes</w:t>
      </w:r>
      <w:r w:rsidRPr="00695D88">
        <w:rPr>
          <w:lang w:val="nb-NO"/>
        </w:rPr>
        <w:t xml:space="preserve">, atau pengakuan publik. Dalam konteks ini, ulama tasawuf menegaskan bahwa </w:t>
      </w:r>
      <w:r w:rsidRPr="00695D88">
        <w:rPr>
          <w:rStyle w:val="Emphasis"/>
          <w:rFonts w:eastAsiaTheme="majorEastAsia"/>
          <w:lang w:val="nb-NO"/>
        </w:rPr>
        <w:t>riya’</w:t>
      </w:r>
      <w:r w:rsidRPr="00695D88">
        <w:rPr>
          <w:lang w:val="nb-NO"/>
        </w:rPr>
        <w:t xml:space="preserve"> merupakan bentuk syirik kecil (</w:t>
      </w:r>
      <w:r w:rsidRPr="00695D88">
        <w:rPr>
          <w:rStyle w:val="Emphasis"/>
          <w:rFonts w:eastAsiaTheme="majorEastAsia"/>
          <w:lang w:val="nb-NO"/>
        </w:rPr>
        <w:t>syirk asghar</w:t>
      </w:r>
      <w:r w:rsidRPr="00695D88">
        <w:rPr>
          <w:lang w:val="nb-NO"/>
        </w:rPr>
        <w:t xml:space="preserve">), karena seseorang menjadikan manusia sebagai tujuan sekunder dari </w:t>
      </w:r>
      <w:r w:rsidRPr="00695D88">
        <w:rPr>
          <w:lang w:val="nb-NO"/>
        </w:rPr>
        <w:lastRenderedPageBreak/>
        <w:t xml:space="preserve">amal ibadahnya. Menurut </w:t>
      </w:r>
      <w:r w:rsidRPr="00695D88">
        <w:rPr>
          <w:rStyle w:val="Strong"/>
          <w:rFonts w:eastAsiaTheme="majorEastAsia"/>
          <w:lang w:val="nb-NO"/>
        </w:rPr>
        <w:t>Imam Al-Ghazali</w:t>
      </w:r>
      <w:r w:rsidRPr="00695D88">
        <w:rPr>
          <w:lang w:val="nb-NO"/>
        </w:rPr>
        <w:t xml:space="preserve"> dalam </w:t>
      </w:r>
      <w:r w:rsidRPr="00695D88">
        <w:rPr>
          <w:rStyle w:val="Emphasis"/>
          <w:rFonts w:eastAsiaTheme="majorEastAsia"/>
          <w:lang w:val="nb-NO"/>
        </w:rPr>
        <w:t>Iḥyā’ ‘Ulūmiddīn</w:t>
      </w:r>
      <w:r w:rsidRPr="00695D88">
        <w:rPr>
          <w:lang w:val="nb-NO"/>
        </w:rPr>
        <w:t xml:space="preserve">, </w:t>
      </w:r>
      <w:r w:rsidRPr="00695D88">
        <w:rPr>
          <w:rStyle w:val="Emphasis"/>
          <w:rFonts w:eastAsiaTheme="majorEastAsia"/>
          <w:lang w:val="nb-NO"/>
        </w:rPr>
        <w:t>“Riya’ adalah menampakkan ibadah dengan tujuan agar dilihat manusia dan mendapat kemuliaan di hati mereka.”</w:t>
      </w:r>
      <w:r w:rsidRPr="00695D88">
        <w:rPr>
          <w:lang w:val="nb-NO"/>
        </w:rPr>
        <w:t xml:space="preserve"> Dalam era digital, bentuknya dapat berupa unggahan amal disertai narasi yang berlebihan, dokumentasi ibadah, atau kebanggaan atas pencapaian spiritual, yang secara halus menggeser niat dari </w:t>
      </w:r>
      <w:r w:rsidRPr="00695D88">
        <w:rPr>
          <w:rStyle w:val="Emphasis"/>
          <w:rFonts w:eastAsiaTheme="majorEastAsia"/>
          <w:lang w:val="nb-NO"/>
        </w:rPr>
        <w:t>lillāh</w:t>
      </w:r>
      <w:r w:rsidRPr="00695D88">
        <w:rPr>
          <w:lang w:val="nb-NO"/>
        </w:rPr>
        <w:t xml:space="preserve"> (karena Allah) menjadi </w:t>
      </w:r>
      <w:r w:rsidRPr="00695D88">
        <w:rPr>
          <w:rStyle w:val="Emphasis"/>
          <w:rFonts w:eastAsiaTheme="majorEastAsia"/>
          <w:lang w:val="nb-NO"/>
        </w:rPr>
        <w:t>linnās</w:t>
      </w:r>
      <w:r w:rsidRPr="00695D88">
        <w:rPr>
          <w:lang w:val="nb-NO"/>
        </w:rPr>
        <w:t xml:space="preserve"> (karena manusia).</w:t>
      </w:r>
    </w:p>
    <w:p w14:paraId="479608F9" w14:textId="77777777" w:rsidR="00695D88" w:rsidRPr="00695D88" w:rsidRDefault="00695D88" w:rsidP="008D2A13">
      <w:pPr>
        <w:pStyle w:val="NormalWeb"/>
        <w:spacing w:line="276" w:lineRule="auto"/>
        <w:ind w:left="720"/>
        <w:rPr>
          <w:lang w:val="nb-NO"/>
        </w:rPr>
      </w:pPr>
      <w:r w:rsidRPr="00695D88">
        <w:rPr>
          <w:lang w:val="nb-NO"/>
        </w:rPr>
        <w:t xml:space="preserve">Dorongan untuk mencari </w:t>
      </w:r>
      <w:r w:rsidRPr="00695D88">
        <w:rPr>
          <w:rStyle w:val="Emphasis"/>
          <w:rFonts w:eastAsiaTheme="majorEastAsia"/>
          <w:lang w:val="nb-NO"/>
        </w:rPr>
        <w:t>validasi sosial</w:t>
      </w:r>
      <w:r w:rsidRPr="00695D88">
        <w:rPr>
          <w:lang w:val="nb-NO"/>
        </w:rPr>
        <w:t xml:space="preserve"> di media sosial juga memperkuat sifat </w:t>
      </w:r>
      <w:r w:rsidRPr="00695D88">
        <w:rPr>
          <w:rStyle w:val="Strong"/>
          <w:rFonts w:eastAsiaTheme="majorEastAsia"/>
          <w:lang w:val="nb-NO"/>
        </w:rPr>
        <w:t>ujub</w:t>
      </w:r>
      <w:r w:rsidRPr="00695D88">
        <w:rPr>
          <w:lang w:val="nb-NO"/>
        </w:rPr>
        <w:t xml:space="preserve"> (bangga diri). Ujub muncul ketika seseorang merasa dirinya istimewa, lebih saleh, lebih populer, atau lebih berpengaruh dibanding orang lain. Menurut </w:t>
      </w:r>
      <w:r w:rsidRPr="00695D88">
        <w:rPr>
          <w:rStyle w:val="Strong"/>
          <w:rFonts w:eastAsiaTheme="majorEastAsia"/>
          <w:lang w:val="nb-NO"/>
        </w:rPr>
        <w:t>Al-Qusyairi</w:t>
      </w:r>
      <w:r w:rsidRPr="00695D88">
        <w:rPr>
          <w:lang w:val="nb-NO"/>
        </w:rPr>
        <w:t xml:space="preserve"> dalam </w:t>
      </w:r>
      <w:r w:rsidRPr="00695D88">
        <w:rPr>
          <w:rStyle w:val="Emphasis"/>
          <w:rFonts w:eastAsiaTheme="majorEastAsia"/>
          <w:lang w:val="nb-NO"/>
        </w:rPr>
        <w:t>Risalah al-Qusyairiyyah</w:t>
      </w:r>
      <w:r w:rsidRPr="00695D88">
        <w:rPr>
          <w:lang w:val="nb-NO"/>
        </w:rPr>
        <w:t xml:space="preserve">, </w:t>
      </w:r>
      <w:r w:rsidRPr="00695D88">
        <w:rPr>
          <w:rStyle w:val="Emphasis"/>
          <w:rFonts w:eastAsiaTheme="majorEastAsia"/>
          <w:lang w:val="nb-NO"/>
        </w:rPr>
        <w:t>“Ujub adalah merasa besar karena amal, dan lupa bahwa semua berasal dari karunia Allah.”</w:t>
      </w:r>
      <w:r w:rsidRPr="00695D88">
        <w:rPr>
          <w:lang w:val="nb-NO"/>
        </w:rPr>
        <w:t xml:space="preserve"> Dalam konteks media sosial, perilaku ini tampak dalam kecenderungan menilai nilai diri dari jumlah pengikut, tingkat interaksi, atau popularitas konten yang diunggah. Padahal, dalam pandangan Islam, hal tersebut termasuk penyakit hati (</w:t>
      </w:r>
      <w:r w:rsidRPr="00695D88">
        <w:rPr>
          <w:rStyle w:val="Emphasis"/>
          <w:rFonts w:eastAsiaTheme="majorEastAsia"/>
          <w:lang w:val="nb-NO"/>
        </w:rPr>
        <w:t>amrāḍ al-qulūb</w:t>
      </w:r>
      <w:r w:rsidRPr="00695D88">
        <w:rPr>
          <w:lang w:val="nb-NO"/>
        </w:rPr>
        <w:t>) yang dapat menghapus pahala amal.</w:t>
      </w:r>
    </w:p>
    <w:p w14:paraId="61E30FE6" w14:textId="77777777" w:rsidR="00695D88" w:rsidRPr="00695D88" w:rsidRDefault="00695D88" w:rsidP="008D2A13">
      <w:pPr>
        <w:pStyle w:val="NormalWeb"/>
        <w:spacing w:line="276" w:lineRule="auto"/>
        <w:ind w:left="720"/>
        <w:rPr>
          <w:lang w:val="nb-NO"/>
        </w:rPr>
      </w:pPr>
      <w:r w:rsidRPr="00695D88">
        <w:rPr>
          <w:lang w:val="nb-NO"/>
        </w:rPr>
        <w:t xml:space="preserve">Fenomena </w:t>
      </w:r>
      <w:r w:rsidRPr="00695D88">
        <w:rPr>
          <w:rStyle w:val="Emphasis"/>
          <w:rFonts w:eastAsiaTheme="majorEastAsia"/>
          <w:lang w:val="nb-NO"/>
        </w:rPr>
        <w:t>self-branding</w:t>
      </w:r>
      <w:r w:rsidRPr="00695D88">
        <w:rPr>
          <w:lang w:val="nb-NO"/>
        </w:rPr>
        <w:t xml:space="preserve"> di media sosial yang menekankan pencitraan dan pencapaian pribadi juga dapat menumbuhkan budaya kompetitif yang tidak sehat, terutama ketika berujung pada rasa sombong (</w:t>
      </w:r>
      <w:r w:rsidRPr="00695D88">
        <w:rPr>
          <w:rStyle w:val="Emphasis"/>
          <w:rFonts w:eastAsiaTheme="majorEastAsia"/>
          <w:lang w:val="nb-NO"/>
        </w:rPr>
        <w:t>takabbur</w:t>
      </w:r>
      <w:r w:rsidRPr="00695D88">
        <w:rPr>
          <w:lang w:val="nb-NO"/>
        </w:rPr>
        <w:t xml:space="preserve">) atau meremehkan orang lain. Allah SWT memperingatkan dalam QS. </w:t>
      </w:r>
      <w:r w:rsidRPr="00695D88">
        <w:rPr>
          <w:rStyle w:val="Emphasis"/>
          <w:rFonts w:eastAsiaTheme="majorEastAsia"/>
          <w:lang w:val="nb-NO"/>
        </w:rPr>
        <w:t>Luqman</w:t>
      </w:r>
      <w:r w:rsidRPr="00695D88">
        <w:rPr>
          <w:lang w:val="nb-NO"/>
        </w:rPr>
        <w:t xml:space="preserve"> [31]:18, </w:t>
      </w:r>
      <w:r w:rsidRPr="00695D88">
        <w:rPr>
          <w:rStyle w:val="Emphasis"/>
          <w:rFonts w:eastAsiaTheme="majorEastAsia"/>
          <w:lang w:val="nb-NO"/>
        </w:rPr>
        <w:t>“Dan janganlah kamu memalingkan mukamu dari manusia karena sombong dan janganlah kamu berjalan di muka bumi dengan angkuh. Sesungguhnya Allah tidak menyukai orang-orang yang sombong lagi membanggakan diri.”</w:t>
      </w:r>
      <w:r w:rsidRPr="00695D88">
        <w:rPr>
          <w:lang w:val="nb-NO"/>
        </w:rPr>
        <w:t xml:space="preserve"> Ayat ini menjadi peringatan bahwa perilaku ujub dan riya’, meskipun tampak sepele di media sosial, sesungguhnya termasuk dosa hati yang dapat merusak amal.</w:t>
      </w:r>
    </w:p>
    <w:p w14:paraId="5EE5C36B" w14:textId="77777777" w:rsidR="00695D88" w:rsidRPr="00695D88" w:rsidRDefault="00695D88" w:rsidP="008D2A13">
      <w:pPr>
        <w:pStyle w:val="NormalWeb"/>
        <w:spacing w:line="276" w:lineRule="auto"/>
        <w:ind w:left="720"/>
        <w:rPr>
          <w:lang w:val="nb-NO"/>
        </w:rPr>
      </w:pPr>
      <w:r w:rsidRPr="00695D88">
        <w:rPr>
          <w:lang w:val="nb-NO"/>
        </w:rPr>
        <w:t xml:space="preserve">Dari perspektif spiritual, media sosial menuntut kesadaran niat dan kontrol diri yang lebih kuat. Setiap aktivitas digital—baik membagikan konten dakwah, sedekah, atau capaian pribadi—hendaknya dilandasi niat dakwah dan syukur, bukan validasi sosial. Ulama kontemporer seperti </w:t>
      </w:r>
      <w:r w:rsidRPr="00695D88">
        <w:rPr>
          <w:rStyle w:val="Strong"/>
          <w:rFonts w:eastAsiaTheme="majorEastAsia"/>
          <w:lang w:val="nb-NO"/>
        </w:rPr>
        <w:t>Quraish Shihab (2020)</w:t>
      </w:r>
      <w:r w:rsidRPr="00695D88">
        <w:rPr>
          <w:lang w:val="nb-NO"/>
        </w:rPr>
        <w:t xml:space="preserve"> menekankan bahwa </w:t>
      </w:r>
      <w:r w:rsidRPr="00695D88">
        <w:rPr>
          <w:rStyle w:val="Emphasis"/>
          <w:rFonts w:eastAsiaTheme="majorEastAsia"/>
          <w:lang w:val="nb-NO"/>
        </w:rPr>
        <w:t>“keikhlasan adalah kesucian niat yang tidak bercampur dengan keinginan duniawi, termasuk keinginan dipuji di dunia digital.”</w:t>
      </w:r>
      <w:r w:rsidRPr="00695D88">
        <w:rPr>
          <w:lang w:val="nb-NO"/>
        </w:rPr>
        <w:t xml:space="preserve"> Maka, seorang Muslim dituntut untuk menghadirkan muhasabah (introspeksi) sebelum mengunggah sesuatu: apakah konten itu mendekatkan diri kepada Allah, atau justru menumbuhkan rasa bangga diri yang tersembunyi.</w:t>
      </w:r>
    </w:p>
    <w:p w14:paraId="2F86CA0C" w14:textId="77777777" w:rsidR="00695D88" w:rsidRPr="00695D88" w:rsidRDefault="00695D88" w:rsidP="008D2A13">
      <w:pPr>
        <w:pStyle w:val="NormalWeb"/>
        <w:spacing w:line="276" w:lineRule="auto"/>
        <w:ind w:left="720"/>
        <w:rPr>
          <w:lang w:val="nb-NO"/>
        </w:rPr>
      </w:pPr>
      <w:r w:rsidRPr="00695D88">
        <w:rPr>
          <w:lang w:val="nb-NO"/>
        </w:rPr>
        <w:t xml:space="preserve">Dengan demikian, fenomena </w:t>
      </w:r>
      <w:r w:rsidRPr="00695D88">
        <w:rPr>
          <w:rStyle w:val="Emphasis"/>
          <w:rFonts w:eastAsiaTheme="majorEastAsia"/>
          <w:lang w:val="nb-NO"/>
        </w:rPr>
        <w:t>riya’</w:t>
      </w:r>
      <w:r w:rsidRPr="00695D88">
        <w:rPr>
          <w:lang w:val="nb-NO"/>
        </w:rPr>
        <w:t xml:space="preserve"> dan </w:t>
      </w:r>
      <w:r w:rsidRPr="00695D88">
        <w:rPr>
          <w:rStyle w:val="Emphasis"/>
          <w:rFonts w:eastAsiaTheme="majorEastAsia"/>
          <w:lang w:val="nb-NO"/>
        </w:rPr>
        <w:t>ujub digital</w:t>
      </w:r>
      <w:r w:rsidRPr="00695D88">
        <w:rPr>
          <w:lang w:val="nb-NO"/>
        </w:rPr>
        <w:t xml:space="preserve"> mencerminkan tantangan moral dan spiritual dalam kehidupan modern. Media sosial dapat menjadi ladang pahala jika digunakan dengan niat dakwah, edukasi, dan syukur, namun juga bisa menjadi sumber dosa tersembunyi jika disertai niat pamer dan kesombongan. Islam menuntun umatnya untuk tetap menjaga keseimbangan antara berbagi kebaikan dan menjaga keikhlasan, sehingga aktivitas digital tidak menjadi sarana riya’, melainkan jalan menuju ketulusan amal dan kemurnian hati.</w:t>
      </w:r>
    </w:p>
    <w:p w14:paraId="6AE7BD62" w14:textId="77777777" w:rsidR="00695D88" w:rsidRDefault="00695D88" w:rsidP="008D2A13">
      <w:pPr>
        <w:pStyle w:val="SUBBAB"/>
        <w:spacing w:line="276" w:lineRule="auto"/>
        <w:rPr>
          <w:lang w:val="nb-NO"/>
        </w:rPr>
      </w:pPr>
    </w:p>
    <w:p w14:paraId="77A5002E" w14:textId="27BC07F3" w:rsidR="006654BB" w:rsidRDefault="006654BB" w:rsidP="008D2A13">
      <w:pPr>
        <w:pStyle w:val="JUDULBAB"/>
        <w:spacing w:line="276" w:lineRule="auto"/>
        <w:rPr>
          <w:lang w:val="nb-NO"/>
        </w:rPr>
      </w:pPr>
      <w:r>
        <w:rPr>
          <w:lang w:val="nb-NO"/>
        </w:rPr>
        <w:t>SIMPULAN</w:t>
      </w:r>
    </w:p>
    <w:p w14:paraId="082F0B55" w14:textId="53B4F068" w:rsidR="006654BB" w:rsidRDefault="006654BB" w:rsidP="008D2A13">
      <w:pPr>
        <w:pStyle w:val="JUDULBAB"/>
        <w:spacing w:line="276" w:lineRule="auto"/>
        <w:rPr>
          <w:lang w:val="nb-NO"/>
        </w:rPr>
      </w:pPr>
      <w:r>
        <w:rPr>
          <w:lang w:val="nb-NO"/>
        </w:rPr>
        <w:lastRenderedPageBreak/>
        <w:t>DAFTAR PUSTAKA</w:t>
      </w:r>
    </w:p>
    <w:p w14:paraId="13E4A84B" w14:textId="77777777" w:rsidR="006654BB" w:rsidRPr="006654BB" w:rsidRDefault="006654BB" w:rsidP="008D2A13">
      <w:pPr>
        <w:spacing w:line="276" w:lineRule="auto"/>
        <w:rPr>
          <w:lang w:val="nb-NO"/>
        </w:rPr>
      </w:pPr>
    </w:p>
    <w:sectPr w:rsidR="006654BB" w:rsidRPr="006654BB" w:rsidSect="00F30809">
      <w:pgSz w:w="11906" w:h="16838"/>
      <w:pgMar w:top="1418" w:right="1134" w:bottom="141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abic Typesetting">
    <w:charset w:val="B2"/>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535E"/>
    <w:multiLevelType w:val="hybridMultilevel"/>
    <w:tmpl w:val="E16A274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14BF2A37"/>
    <w:multiLevelType w:val="hybridMultilevel"/>
    <w:tmpl w:val="36943D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A333DD9"/>
    <w:multiLevelType w:val="hybridMultilevel"/>
    <w:tmpl w:val="C28874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B1E7BFF"/>
    <w:multiLevelType w:val="hybridMultilevel"/>
    <w:tmpl w:val="550E4F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DA12FAA"/>
    <w:multiLevelType w:val="hybridMultilevel"/>
    <w:tmpl w:val="A780753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34AF607E"/>
    <w:multiLevelType w:val="hybridMultilevel"/>
    <w:tmpl w:val="08A0495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5D472E2F"/>
    <w:multiLevelType w:val="hybridMultilevel"/>
    <w:tmpl w:val="FA94CD80"/>
    <w:lvl w:ilvl="0" w:tplc="1E30932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B9250D8"/>
    <w:multiLevelType w:val="hybridMultilevel"/>
    <w:tmpl w:val="4484CF4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07120526">
    <w:abstractNumId w:val="7"/>
  </w:num>
  <w:num w:numId="2" w16cid:durableId="19863918">
    <w:abstractNumId w:val="5"/>
  </w:num>
  <w:num w:numId="3" w16cid:durableId="2010059020">
    <w:abstractNumId w:val="2"/>
  </w:num>
  <w:num w:numId="4" w16cid:durableId="1923296231">
    <w:abstractNumId w:val="0"/>
  </w:num>
  <w:num w:numId="5" w16cid:durableId="394817295">
    <w:abstractNumId w:val="6"/>
  </w:num>
  <w:num w:numId="6" w16cid:durableId="717361863">
    <w:abstractNumId w:val="3"/>
  </w:num>
  <w:num w:numId="7" w16cid:durableId="1222062066">
    <w:abstractNumId w:val="1"/>
  </w:num>
  <w:num w:numId="8" w16cid:durableId="650212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09"/>
    <w:rsid w:val="000101B9"/>
    <w:rsid w:val="000B246D"/>
    <w:rsid w:val="001942B2"/>
    <w:rsid w:val="0029599D"/>
    <w:rsid w:val="002D4609"/>
    <w:rsid w:val="005C37B0"/>
    <w:rsid w:val="00654772"/>
    <w:rsid w:val="006654BB"/>
    <w:rsid w:val="00695D88"/>
    <w:rsid w:val="006F5B45"/>
    <w:rsid w:val="00714483"/>
    <w:rsid w:val="0074145D"/>
    <w:rsid w:val="008D2A13"/>
    <w:rsid w:val="00982529"/>
    <w:rsid w:val="009E16BA"/>
    <w:rsid w:val="00B028B2"/>
    <w:rsid w:val="00B41406"/>
    <w:rsid w:val="00C23AD4"/>
    <w:rsid w:val="00E163C6"/>
    <w:rsid w:val="00E25E85"/>
    <w:rsid w:val="00E26BAC"/>
    <w:rsid w:val="00ED73B4"/>
    <w:rsid w:val="00EE4318"/>
    <w:rsid w:val="00F308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99C0"/>
  <w15:chartTrackingRefBased/>
  <w15:docId w15:val="{4B080808-AD57-4D04-9E92-857040992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809"/>
    <w:pPr>
      <w:jc w:val="both"/>
    </w:pPr>
    <w:rPr>
      <w:rFonts w:ascii="Times New Roman" w:hAnsi="Times New Roman"/>
      <w:sz w:val="24"/>
    </w:rPr>
  </w:style>
  <w:style w:type="paragraph" w:styleId="Heading1">
    <w:name w:val="heading 1"/>
    <w:basedOn w:val="Normal"/>
    <w:next w:val="Normal"/>
    <w:link w:val="Heading1Char"/>
    <w:uiPriority w:val="9"/>
    <w:qFormat/>
    <w:rsid w:val="00F30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809"/>
    <w:rPr>
      <w:rFonts w:eastAsiaTheme="majorEastAsia" w:cstheme="majorBidi"/>
      <w:color w:val="272727" w:themeColor="text1" w:themeTint="D8"/>
    </w:rPr>
  </w:style>
  <w:style w:type="paragraph" w:styleId="Title">
    <w:name w:val="Title"/>
    <w:basedOn w:val="Normal"/>
    <w:next w:val="Normal"/>
    <w:link w:val="TitleChar"/>
    <w:uiPriority w:val="10"/>
    <w:qFormat/>
    <w:rsid w:val="00F3080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30809"/>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30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809"/>
    <w:pPr>
      <w:spacing w:before="160"/>
      <w:jc w:val="center"/>
    </w:pPr>
    <w:rPr>
      <w:i/>
      <w:iCs/>
      <w:color w:val="404040" w:themeColor="text1" w:themeTint="BF"/>
    </w:rPr>
  </w:style>
  <w:style w:type="character" w:customStyle="1" w:styleId="QuoteChar">
    <w:name w:val="Quote Char"/>
    <w:basedOn w:val="DefaultParagraphFont"/>
    <w:link w:val="Quote"/>
    <w:uiPriority w:val="29"/>
    <w:rsid w:val="00F30809"/>
    <w:rPr>
      <w:i/>
      <w:iCs/>
      <w:color w:val="404040" w:themeColor="text1" w:themeTint="BF"/>
    </w:rPr>
  </w:style>
  <w:style w:type="paragraph" w:styleId="ListParagraph">
    <w:name w:val="List Paragraph"/>
    <w:basedOn w:val="Normal"/>
    <w:uiPriority w:val="34"/>
    <w:qFormat/>
    <w:rsid w:val="00F30809"/>
    <w:pPr>
      <w:ind w:left="720"/>
      <w:contextualSpacing/>
    </w:pPr>
  </w:style>
  <w:style w:type="character" w:styleId="IntenseEmphasis">
    <w:name w:val="Intense Emphasis"/>
    <w:basedOn w:val="DefaultParagraphFont"/>
    <w:uiPriority w:val="21"/>
    <w:qFormat/>
    <w:rsid w:val="00F30809"/>
    <w:rPr>
      <w:i/>
      <w:iCs/>
      <w:color w:val="2F5496" w:themeColor="accent1" w:themeShade="BF"/>
    </w:rPr>
  </w:style>
  <w:style w:type="paragraph" w:styleId="IntenseQuote">
    <w:name w:val="Intense Quote"/>
    <w:basedOn w:val="Normal"/>
    <w:next w:val="Normal"/>
    <w:link w:val="IntenseQuoteChar"/>
    <w:uiPriority w:val="30"/>
    <w:qFormat/>
    <w:rsid w:val="00F30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809"/>
    <w:rPr>
      <w:i/>
      <w:iCs/>
      <w:color w:val="2F5496" w:themeColor="accent1" w:themeShade="BF"/>
    </w:rPr>
  </w:style>
  <w:style w:type="character" w:styleId="IntenseReference">
    <w:name w:val="Intense Reference"/>
    <w:basedOn w:val="DefaultParagraphFont"/>
    <w:uiPriority w:val="32"/>
    <w:qFormat/>
    <w:rsid w:val="00F30809"/>
    <w:rPr>
      <w:b/>
      <w:bCs/>
      <w:smallCaps/>
      <w:color w:val="2F5496" w:themeColor="accent1" w:themeShade="BF"/>
      <w:spacing w:val="5"/>
    </w:rPr>
  </w:style>
  <w:style w:type="paragraph" w:customStyle="1" w:styleId="StyleAuthorBold">
    <w:name w:val="Style Author + Bold"/>
    <w:basedOn w:val="Normal"/>
    <w:rsid w:val="00F30809"/>
    <w:pPr>
      <w:spacing w:before="240" w:after="40" w:line="240" w:lineRule="auto"/>
      <w:jc w:val="center"/>
    </w:pPr>
    <w:rPr>
      <w:rFonts w:eastAsia="SimSun" w:cs="Times New Roman"/>
      <w:b/>
      <w:bCs/>
      <w:noProof/>
      <w:kern w:val="0"/>
      <w:sz w:val="20"/>
      <w:lang w:val="en-US"/>
      <w14:ligatures w14:val="none"/>
    </w:rPr>
  </w:style>
  <w:style w:type="paragraph" w:customStyle="1" w:styleId="Afiliasi">
    <w:name w:val="Afiliasi"/>
    <w:basedOn w:val="Normal"/>
    <w:qFormat/>
    <w:rsid w:val="00F30809"/>
    <w:pPr>
      <w:spacing w:before="40" w:after="40" w:line="240" w:lineRule="auto"/>
      <w:contextualSpacing/>
      <w:jc w:val="center"/>
    </w:pPr>
    <w:rPr>
      <w:rFonts w:eastAsia="SimSun" w:cs="Times New Roman"/>
      <w:noProof/>
      <w:kern w:val="0"/>
      <w:sz w:val="20"/>
      <w:szCs w:val="20"/>
      <w:lang w:val="id-ID"/>
      <w14:ligatures w14:val="none"/>
    </w:rPr>
  </w:style>
  <w:style w:type="paragraph" w:customStyle="1" w:styleId="abstrak">
    <w:name w:val="abstrak"/>
    <w:basedOn w:val="BodyText"/>
    <w:qFormat/>
    <w:rsid w:val="00F30809"/>
    <w:pPr>
      <w:spacing w:after="0" w:line="240" w:lineRule="auto"/>
      <w:ind w:left="567" w:right="567"/>
    </w:pPr>
    <w:rPr>
      <w:rFonts w:eastAsia="SimSun" w:cs="Times New Roman"/>
      <w:spacing w:val="-1"/>
      <w:kern w:val="0"/>
      <w:sz w:val="20"/>
      <w:szCs w:val="24"/>
      <w:lang w:val="en-US"/>
      <w14:ligatures w14:val="none"/>
    </w:rPr>
  </w:style>
  <w:style w:type="character" w:styleId="Hyperlink">
    <w:name w:val="Hyperlink"/>
    <w:basedOn w:val="DefaultParagraphFont"/>
    <w:uiPriority w:val="99"/>
    <w:unhideWhenUsed/>
    <w:rsid w:val="00F30809"/>
    <w:rPr>
      <w:color w:val="0000FF"/>
      <w:u w:val="single"/>
    </w:rPr>
  </w:style>
  <w:style w:type="paragraph" w:styleId="BodyText">
    <w:name w:val="Body Text"/>
    <w:basedOn w:val="Normal"/>
    <w:link w:val="BodyTextChar"/>
    <w:uiPriority w:val="99"/>
    <w:semiHidden/>
    <w:unhideWhenUsed/>
    <w:rsid w:val="00F30809"/>
    <w:pPr>
      <w:spacing w:after="120"/>
    </w:pPr>
  </w:style>
  <w:style w:type="character" w:customStyle="1" w:styleId="BodyTextChar">
    <w:name w:val="Body Text Char"/>
    <w:basedOn w:val="DefaultParagraphFont"/>
    <w:link w:val="BodyText"/>
    <w:uiPriority w:val="99"/>
    <w:semiHidden/>
    <w:rsid w:val="00F30809"/>
  </w:style>
  <w:style w:type="paragraph" w:customStyle="1" w:styleId="JUDULBAB">
    <w:name w:val="JUDUL BAB"/>
    <w:basedOn w:val="Normal"/>
    <w:link w:val="JUDULBABChar"/>
    <w:qFormat/>
    <w:rsid w:val="00F30809"/>
    <w:rPr>
      <w:b/>
    </w:rPr>
  </w:style>
  <w:style w:type="character" w:customStyle="1" w:styleId="JUDULBABChar">
    <w:name w:val="JUDUL BAB Char"/>
    <w:basedOn w:val="DefaultParagraphFont"/>
    <w:link w:val="JUDULBAB"/>
    <w:rsid w:val="00F30809"/>
    <w:rPr>
      <w:rFonts w:ascii="Times New Roman" w:hAnsi="Times New Roman"/>
      <w:b/>
      <w:sz w:val="24"/>
    </w:rPr>
  </w:style>
  <w:style w:type="paragraph" w:customStyle="1" w:styleId="SUBBAB">
    <w:name w:val="SUB BAB"/>
    <w:basedOn w:val="Normal"/>
    <w:link w:val="SUBBABChar"/>
    <w:qFormat/>
    <w:rsid w:val="006654BB"/>
    <w:pPr>
      <w:jc w:val="left"/>
    </w:pPr>
  </w:style>
  <w:style w:type="character" w:customStyle="1" w:styleId="SUBBABChar">
    <w:name w:val="SUB BAB Char"/>
    <w:basedOn w:val="DefaultParagraphFont"/>
    <w:link w:val="SUBBAB"/>
    <w:rsid w:val="006654BB"/>
    <w:rPr>
      <w:rFonts w:ascii="Times New Roman" w:hAnsi="Times New Roman"/>
      <w:sz w:val="24"/>
    </w:rPr>
  </w:style>
  <w:style w:type="paragraph" w:styleId="NormalWeb">
    <w:name w:val="Normal (Web)"/>
    <w:basedOn w:val="Normal"/>
    <w:uiPriority w:val="99"/>
    <w:semiHidden/>
    <w:unhideWhenUsed/>
    <w:rsid w:val="00E25E85"/>
    <w:pPr>
      <w:spacing w:before="100" w:beforeAutospacing="1" w:after="100" w:afterAutospacing="1" w:line="240" w:lineRule="auto"/>
      <w:jc w:val="left"/>
    </w:pPr>
    <w:rPr>
      <w:rFonts w:eastAsia="Times New Roman" w:cs="Times New Roman"/>
      <w:kern w:val="0"/>
      <w:szCs w:val="24"/>
      <w:lang w:eastAsia="en-ID"/>
      <w14:ligatures w14:val="none"/>
    </w:rPr>
  </w:style>
  <w:style w:type="character" w:styleId="Strong">
    <w:name w:val="Strong"/>
    <w:basedOn w:val="DefaultParagraphFont"/>
    <w:uiPriority w:val="22"/>
    <w:qFormat/>
    <w:rsid w:val="00E25E85"/>
    <w:rPr>
      <w:b/>
      <w:bCs/>
    </w:rPr>
  </w:style>
  <w:style w:type="character" w:styleId="Emphasis">
    <w:name w:val="Emphasis"/>
    <w:basedOn w:val="DefaultParagraphFont"/>
    <w:uiPriority w:val="20"/>
    <w:qFormat/>
    <w:rsid w:val="00E25E85"/>
    <w:rPr>
      <w:i/>
      <w:iCs/>
    </w:rPr>
  </w:style>
  <w:style w:type="paragraph" w:customStyle="1" w:styleId="arab">
    <w:name w:val="arab"/>
    <w:basedOn w:val="Normal"/>
    <w:link w:val="arabChar"/>
    <w:qFormat/>
    <w:rsid w:val="00ED73B4"/>
    <w:pPr>
      <w:ind w:left="360" w:firstLine="720"/>
      <w:jc w:val="right"/>
    </w:pPr>
    <w:rPr>
      <w:rFonts w:ascii="Arabic Typesetting" w:hAnsi="Arabic Typesetting"/>
      <w:sz w:val="36"/>
      <w:lang w:val="nb-NO"/>
    </w:rPr>
  </w:style>
  <w:style w:type="character" w:customStyle="1" w:styleId="arabChar">
    <w:name w:val="arab Char"/>
    <w:basedOn w:val="DefaultParagraphFont"/>
    <w:link w:val="arab"/>
    <w:rsid w:val="00ED73B4"/>
    <w:rPr>
      <w:rFonts w:ascii="Arabic Typesetting" w:hAnsi="Arabic Typesetting"/>
      <w:sz w:val="36"/>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102441015@umkt.ac.id" TargetMode="External"/><Relationship Id="rId3" Type="http://schemas.openxmlformats.org/officeDocument/2006/relationships/settings" Target="settings.xml"/><Relationship Id="rId7" Type="http://schemas.openxmlformats.org/officeDocument/2006/relationships/hyperlink" Target="mailto:2411102441015@umkt.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411102441015@umkt.ac.id" TargetMode="External"/><Relationship Id="rId5" Type="http://schemas.openxmlformats.org/officeDocument/2006/relationships/hyperlink" Target="mailto:2411102441015@umkt.ac.i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12</Pages>
  <Words>5035</Words>
  <Characters>28705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Ilham</dc:creator>
  <cp:keywords/>
  <dc:description/>
  <cp:lastModifiedBy>Kamal Ilham</cp:lastModifiedBy>
  <cp:revision>3</cp:revision>
  <dcterms:created xsi:type="dcterms:W3CDTF">2025-10-16T15:49:00Z</dcterms:created>
  <dcterms:modified xsi:type="dcterms:W3CDTF">2025-10-17T00:53:00Z</dcterms:modified>
</cp:coreProperties>
</file>