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CODIFICATION CODE CLIENT CRM</w:t>
      </w:r>
    </w:p>
    <w:p>
      <w:pPr>
        <w:pBdr>
          <w:bottom w:val="single" w:color="2E75B6" w:sz="8" w:space="4"/>
        </w:pBdr>
        <w:spacing w:after="6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Proposition de structure d'identifiant unique — Version 1.0 — Mars 2026</w:t>
      </w:r>
    </w:p>
    <w:p>
      <w:pPr>
        <w:spacing w:after="0" w:before="3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Objectif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Définir un identifiant client numérique, unique, permanent et lisible, utilisé dans l'ensemble du système CRM (web et mobile).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 code est généré automatiquement à la création du compte et ne change jamais, même si le statut du compte évolue (Prospect → Client → Partenaire).</w:t>
      </w:r>
    </w:p>
    <w:p>
      <w:pPr>
        <w:spacing w:after="0" w:before="3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Structure du code — 9 chiffres</w:t>
      </w:r>
    </w:p>
    <w:p>
      <w:pPr>
        <w:spacing w:after="80" w:before="120"/>
      </w:pPr>
      <w:r>
        <w:rPr>
          <w:rFonts w:ascii="Courier New" w:cs="Courier New" w:eastAsia="Courier New" w:hAnsi="Courier New"/>
          <w:b/>
          <w:bCs/>
          <w:color w:val="333333"/>
          <w:sz w:val="22"/>
          <w:szCs w:val="22"/>
        </w:rPr>
        <w:t xml:space="preserve">Format : [SOC 1][REG 2][ANNEE 2][SEQUENCE 4]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[SOC 1]    = Société d'appartenance (1 chiffre)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[REG 2]    = Région Maroc (2 chiffres)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[ANNEE 2]  = Année de création (2 chiffres, ex: 26 = 2026)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[SEQ 4]    = Numéro séquentiel (0001 à 9999)</w:t>
      </w:r>
    </w:p>
    <w:p>
      <w:pPr>
        <w:spacing w:after="80" w:before="80"/>
        <w:ind w:left="360"/>
      </w:pPr>
      <w:r>
        <w:rPr>
          <w:rFonts w:ascii="Arial" w:cs="Arial" w:eastAsia="Arial" w:hAnsi="Arial"/>
        </w:rPr>
        <w:t xml:space="preserve"/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Exemple  :  1  05  26  0034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|  |   |   |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|  |   |   +--  34ème compte de cette combinaison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|  |   +------  Créé en 2026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|  +----------  Région Tanger-Tétouan-Al Hoceïma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+-------------  Sanitaire AL Boughaze</w:t>
      </w:r>
    </w:p>
    <w:p>
      <w:pPr>
        <w:spacing w:after="60" w:before="60"/>
      </w:pPr>
      <w: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Code stocké en base : 105260034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Code affiché dans l'UI : 1-05-26-0034  (avec tirets pour faciliter la lecture)</w:t>
      </w:r>
    </w:p>
    <w:p>
      <w:pPr>
        <w:spacing w:after="0" w:before="3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Segment Société  [1 chiffre]</w:t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</w:tblGrid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Société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Sanitaire AL Boughaze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Odyssée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 / Non affecté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</w:tr>
    </w:tbl>
    <w:p>
      <w:pPr>
        <w:spacing w:after="0" w:before="3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Segment Région Maroc  [2 chiffres]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200"/>
      </w:tblGrid>
      <w:tr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Région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</w:tr>
      <w:tr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Casablanca-Settat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01</w:t>
            </w:r>
          </w:p>
        </w:tc>
      </w:tr>
      <w:tr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Rabat-Salé-Kénitra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02</w:t>
            </w:r>
          </w:p>
        </w:tc>
      </w:tr>
      <w:tr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Marrakech-Safi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03</w:t>
            </w:r>
          </w:p>
        </w:tc>
      </w:tr>
      <w:tr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Fès-Meknès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04</w:t>
            </w:r>
          </w:p>
        </w:tc>
      </w:tr>
      <w:tr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Tanger-Tétouan-Al Hoceïma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05</w:t>
            </w:r>
          </w:p>
        </w:tc>
      </w:tr>
      <w:tr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Oriental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06</w:t>
            </w:r>
          </w:p>
        </w:tc>
      </w:tr>
      <w:tr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Souss-Massa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07</w:t>
            </w:r>
          </w:p>
        </w:tc>
      </w:tr>
      <w:tr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Béni Mellal-Khénifra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08</w:t>
            </w:r>
          </w:p>
        </w:tc>
      </w:tr>
      <w:tr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Drâa-Tafilalet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09</w:t>
            </w:r>
          </w:p>
        </w:tc>
      </w:tr>
      <w:tr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Laâyoune-Sakia El Hamra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Dakhla-Oued Ed-Dahab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Guelmim-Oued Noun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International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99</w:t>
            </w:r>
          </w:p>
        </w:tc>
      </w:tr>
    </w:tbl>
    <w:p>
      <w:pPr>
        <w:spacing w:after="0" w:before="3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Segment Année  [2 chiffres]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Les 2 derniers chiffres de l'année de création du compte dans le CRM.</w:t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</w:tblGrid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Année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26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2027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27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2028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28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... etc.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...</w:t>
            </w:r>
          </w:p>
        </w:tc>
      </w:tr>
    </w:tbl>
    <w:p>
      <w:pPr>
        <w:spacing w:after="0" w:before="3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Segment Séquence  [4 chiffres]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Numéro incrémentiel automatique de 0001 à 9999.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 séquence repart de 0001 pour chaque nouvelle combinaison Société + Région + Année.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Capacité max par combinaison : 9 999 comptes.</w:t>
      </w:r>
    </w:p>
    <w:p>
      <w:pPr>
        <w:spacing w:after="0" w:before="3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Exemples concrets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 CRM</w:t>
            </w:r>
          </w:p>
        </w:tc>
        <w:tc>
          <w:tcPr>
            <w:tcW w:type="dxa" w:w="7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Lecture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101260001</w:t>
            </w:r>
          </w:p>
        </w:tc>
        <w:tc>
          <w:tcPr>
            <w:tcW w:type="dxa" w:w="7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1er compte  -  AL Boughaze  -  Casablanca  -  créé en 2026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105260034</w:t>
            </w:r>
          </w:p>
        </w:tc>
        <w:tc>
          <w:tcPr>
            <w:tcW w:type="dxa" w:w="7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34ème compte  -  AL Boughaze  -  Tanger  -  créé en 2026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203260007</w:t>
            </w:r>
          </w:p>
        </w:tc>
        <w:tc>
          <w:tcPr>
            <w:tcW w:type="dxa" w:w="7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7ème compte  -  Odyssée  -  Marrakech  -  créé en 2026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204270002</w:t>
            </w:r>
          </w:p>
        </w:tc>
        <w:tc>
          <w:tcPr>
            <w:tcW w:type="dxa" w:w="7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2ème compte  -  Odyssée  -  Fès-Meknès  -  créé en 2027</w:t>
            </w:r>
          </w:p>
        </w:tc>
      </w:tr>
    </w:tbl>
    <w:p>
      <w:pPr>
        <w:spacing w:after="0" w:before="3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Type de compte — champ séparé (non inclus dans le code)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 type de compte (Prospect, Client, Partenaire, Fournisseur) est un attribut qui évolue dans le temps.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Il ne fait PAS partie du code CRM afin de garantir la stabilité permanente de l'identifiant.</w:t>
      </w:r>
    </w:p>
    <w:p>
      <w:pPr>
        <w:spacing w:after="6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</w:t>
            </w:r>
          </w:p>
        </w:tc>
        <w:tc>
          <w:tcPr>
            <w:tcW w:type="dxa" w:w="6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 CRM</w:t>
            </w:r>
          </w:p>
        </w:tc>
        <w:tc>
          <w:tcPr>
            <w:tcW w:type="dxa" w:w="6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105260034  — permanent, jamais modifié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 actuel</w:t>
            </w:r>
          </w:p>
        </w:tc>
        <w:tc>
          <w:tcPr>
            <w:tcW w:type="dxa" w:w="6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Prospect → Client → VIP  — évolue librement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Historique des types</w:t>
            </w:r>
          </w:p>
        </w:tc>
        <w:tc>
          <w:tcPr>
            <w:tcW w:type="dxa" w:w="6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Stocké dans une table account_type_history avec dates</w:t>
            </w:r>
          </w:p>
        </w:tc>
      </w:tr>
    </w:tbl>
    <w:p>
      <w:pPr>
        <w:spacing w:after="60" w:before="20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Exemple de cycle de vie d'un compte :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 CRM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105260034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Prospect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15/03/2026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105260034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10/06/2026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105260034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 VIP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01/01/2027</w:t>
            </w:r>
          </w:p>
        </w:tc>
      </w:tr>
    </w:tbl>
    <w:p>
      <w:pPr>
        <w:spacing w:after="0" w:before="3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Règles de gestion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Le code est généré automatiquement par le CRM à la création du compte — aucune saisie manuelle.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Le code est unique, immuable et ne peut pas être modifié après création.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En cas de suppression logique d'un compte, le code reste réservé et n'est jamais réutilisé.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La séquence est incrémentée par combinaison [Société + Région + Année].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L'affichage dans l'interface utilise le format avec tirets : X-XX-XX-XXXX.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Le stockage en base de données utilise le format sans tirets : 9 chiffres bruts.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La recherche supporte les deux formats (avec ou sans tirets).</w:t>
      </w:r>
    </w:p>
    <w:p>
      <w:pPr>
        <w:spacing w:after="0" w:before="3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 Données GPS des comptes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Chaque compte peut être géolocalisé avec des coordonnées GPS (latitude / longitude) enregistrées au moment de la visite ou de la création.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Les coordonnées permettent : la navigation directe depuis l'application mobile, l'affichage sur carte, et l'optimisation des tournées.</w:t>
      </w:r>
    </w:p>
    <w:p>
      <w:pPr>
        <w:spacing w:after="6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1900"/>
        <w:gridCol w:w="1400"/>
        <w:gridCol w:w="1138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 CRM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Compte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Latitude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Longitude</w:t>
            </w:r>
          </w:p>
        </w:tc>
        <w:tc>
          <w:tcPr>
            <w:tcW w:type="dxa" w:w="11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Région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101260001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Bâtimat Pro – Casablanca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33.5731° N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7.5898° O</w:t>
            </w:r>
          </w:p>
        </w:tc>
        <w:tc>
          <w:tcPr>
            <w:tcW w:type="dxa" w:w="11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01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101260002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Sanitaire Centre – Casablanca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33.5892° N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7.6034° O</w:t>
            </w:r>
          </w:p>
        </w:tc>
        <w:tc>
          <w:tcPr>
            <w:tcW w:type="dxa" w:w="11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01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102260001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Plomberie Agdal – Rabat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34.0083° N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6.8540° O</w:t>
            </w:r>
          </w:p>
        </w:tc>
        <w:tc>
          <w:tcPr>
            <w:tcW w:type="dxa" w:w="11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02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103260001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Maroc Sanitaire – Marrakech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31.6295° N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8.0082° O</w:t>
            </w:r>
          </w:p>
        </w:tc>
        <w:tc>
          <w:tcPr>
            <w:tcW w:type="dxa" w:w="11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03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105260001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Tanger Équip. – Tanger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35.7595° N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5.8340° O</w:t>
            </w:r>
          </w:p>
        </w:tc>
        <w:tc>
          <w:tcPr>
            <w:tcW w:type="dxa" w:w="11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05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107260001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SudBât – Agadir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30.4278° N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9.5981° O</w:t>
            </w:r>
          </w:p>
        </w:tc>
        <w:tc>
          <w:tcPr>
            <w:tcW w:type="dxa" w:w="11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07</w:t>
            </w:r>
          </w:p>
        </w:tc>
      </w:tr>
    </w:tbl>
    <w:p>
      <w:pPr>
        <w:spacing w:after="6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Format de stockage en base de données 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latitude  : DECIMAL(10, 7)   ex: 33.5731000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longitude : DECIMAL(10, 7)   ex: -7.5898000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source    : VARCHAR(20)      ex: 'GPS_mobile' | 'saisie_manuelle' | 'import'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precision : DECIMAL(5, 1)    ex: 4.5  (mètres, fourni par le capteur GPS)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capturé_le: DATETIME         ex: 2026-03-15 10:42:00</w:t>
      </w:r>
    </w:p>
    <w:p>
      <w:pPr>
        <w:spacing w:after="6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Utilisation dans l'application mobile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Capture automatique des coordonnées GPS lors du check-in d'une visite terrain.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Affichage du compte sur carte (Google Maps / OpenStreetMap) avec un marqueur.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Navigation GPS directe depuis la fiche compte ou la tournée planifiée.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Calcul automatique des distances et durées entre comptes pour optimiser les tournées.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Alerte si le commercial se check-in à plus de 200 m du compte enregistré.</w:t>
      </w:r>
    </w:p>
    <w:p>
      <w:pPr>
        <w:pBdr>
          <w:top w:val="single" w:color="AAAAAA" w:sz="4" w:space="4"/>
        </w:pBdr>
        <w:spacing w:after="0" w:before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Document interne OptiCRM — Version 1.0 — Mars 2026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b/>
        <w:bCs/>
        <w:color w:val="2E75B6"/>
        <w:sz w:val="20"/>
        <w:szCs w:val="20"/>
      </w:rPr>
      <w:t xml:space="preserve">OptiCRM</w:t>
    </w:r>
    <w:r>
      <w:rPr>
        <w:rFonts w:ascii="Arial" w:cs="Arial" w:eastAsia="Arial" w:hAnsi="Arial"/>
        <w:color w:val="555555"/>
        <w:sz w:val="20"/>
        <w:szCs w:val="20"/>
      </w:rPr>
      <w:t xml:space="preserve">   —   Codification Code Client CRM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2026-03-27T10:17:49.808Z</dcterms:created>
  <dcterms:modified xsi:type="dcterms:W3CDTF">2026-03-27T10:17:49.809Z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