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5000"/>
        <w:gridCol w:w="4060"/>
      </w:tblGrid>
      <w:tr>
        <w:tc>
          <w:tcPr>
            <w:tcW w:type="dxa" w:w="5000"/>
            <w:tcBorders>
              <w:top w:val="none" w:color="FFFFFF" w:sz="0"/>
              <w:left w:val="none" w:color="FFFFFF" w:sz="0"/>
              <w:bottom w:val="none" w:color="FFFFFF" w:sz="0"/>
              <w:right w:val="none" w:color="FFFFFF" w:sz="0"/>
            </w:tcBorders>
            <w:shd w:fill="1E3A5F" w:val="clear"/>
            <w:tcMar>
              <w:top w:type="dxa" w:w="200"/>
              <w:left w:type="dxa" w:w="200"/>
              <w:bottom w:type="dxa" w:w="200"/>
              <w:right w:type="dxa" w:w="200"/>
            </w:tcMar>
          </w:tcPr>
          <w:p>
            <w:r>
              <w:rPr>
                <w:rFonts w:ascii="Arial" w:cs="Arial" w:eastAsia="Arial" w:hAnsi="Arial"/>
                <w:b/>
                <w:bCs/>
                <w:color w:val="FFFFFF"/>
                <w:sz w:val="36"/>
                <w:szCs w:val="36"/>
              </w:rPr>
              <w:t xml:space="preserve">OptiCRM</w:t>
            </w:r>
          </w:p>
          <w:p>
            <w:r>
              <w:rPr>
                <w:rFonts w:ascii="Arial" w:cs="Arial" w:eastAsia="Arial" w:hAnsi="Arial"/>
                <w:color w:val="A9CCE3"/>
                <w:sz w:val="20"/>
                <w:szCs w:val="20"/>
              </w:rPr>
              <w:t xml:space="preserve">Votre partenaire CRM</w:t>
            </w:r>
          </w:p>
          <w:p>
            <w:pPr>
              <w:spacing w:after="0" w:before="80"/>
            </w:pPr>
          </w:p>
          <w:p>
            <w:r>
              <w:rPr>
                <w:rFonts w:ascii="Arial" w:cs="Arial" w:eastAsia="Arial" w:hAnsi="Arial"/>
                <w:color w:val="C8D6E5"/>
                <w:sz w:val="18"/>
                <w:szCs w:val="18"/>
              </w:rPr>
              <w:t xml:space="preserve">[Adresse]</w:t>
            </w:r>
          </w:p>
          <w:p>
            <w:r>
              <w:rPr>
                <w:rFonts w:ascii="Arial" w:cs="Arial" w:eastAsia="Arial" w:hAnsi="Arial"/>
                <w:color w:val="C8D6E5"/>
                <w:sz w:val="18"/>
                <w:szCs w:val="18"/>
              </w:rPr>
              <w:t xml:space="preserve">contact@opticrm.ma</w:t>
            </w:r>
          </w:p>
          <w:p>
            <w:r>
              <w:rPr>
                <w:rFonts w:ascii="Arial" w:cs="Arial" w:eastAsia="Arial" w:hAnsi="Arial"/>
                <w:color w:val="C8D6E5"/>
                <w:sz w:val="18"/>
                <w:szCs w:val="18"/>
              </w:rPr>
              <w:t xml:space="preserve">www.opticrm.ma</w:t>
            </w:r>
          </w:p>
        </w:tc>
        <w:tc>
          <w:tcPr>
            <w:tcW w:type="dxa" w:w="4060"/>
            <w:tcBorders>
              <w:top w:val="none" w:color="FFFFFF" w:sz="0"/>
              <w:left w:val="none" w:color="FFFFFF" w:sz="0"/>
              <w:bottom w:val="none" w:color="FFFFFF" w:sz="0"/>
              <w:right w:val="none" w:color="FFFFFF" w:sz="0"/>
            </w:tcBorders>
            <w:shd w:fill="2E86AB" w:val="clear"/>
            <w:tcMar>
              <w:top w:type="dxa" w:w="200"/>
              <w:left w:type="dxa" w:w="200"/>
              <w:bottom w:type="dxa" w:w="200"/>
              <w:right w:type="dxa" w:w="200"/>
            </w:tcMar>
            <w:vAlign w:val="center"/>
          </w:tcPr>
          <w:p>
            <w:pPr>
              <w:jc w:val="right"/>
            </w:pPr>
            <w:r>
              <w:rPr>
                <w:rFonts w:ascii="Arial" w:cs="Arial" w:eastAsia="Arial" w:hAnsi="Arial"/>
                <w:b/>
                <w:bCs/>
                <w:color w:val="FFFFFF"/>
                <w:sz w:val="48"/>
                <w:szCs w:val="48"/>
              </w:rPr>
              <w:t xml:space="preserve">DEVIS</w:t>
            </w:r>
          </w:p>
          <w:p>
            <w:pPr>
              <w:jc w:val="right"/>
            </w:pPr>
            <w:r>
              <w:rPr>
                <w:rFonts w:ascii="Arial" w:cs="Arial" w:eastAsia="Arial" w:hAnsi="Arial"/>
                <w:color w:val="EBF5FB"/>
                <w:sz w:val="22"/>
                <w:szCs w:val="22"/>
              </w:rPr>
              <w:t xml:space="preserve">N DEV-CRM-[XXXX]</w:t>
            </w:r>
          </w:p>
          <w:p>
            <w:pPr>
              <w:spacing w:after="0" w:before="80"/>
            </w:pPr>
          </w:p>
          <w:p>
            <w:pPr>
              <w:jc w:val="right"/>
            </w:pPr>
            <w:r>
              <w:rPr>
                <w:rFonts w:ascii="Arial" w:cs="Arial" w:eastAsia="Arial" w:hAnsi="Arial"/>
                <w:color w:val="FFFFFF"/>
                <w:sz w:val="20"/>
                <w:szCs w:val="20"/>
              </w:rPr>
              <w:t xml:space="preserve">Date : 31 mars 2026</w:t>
            </w:r>
          </w:p>
          <w:p>
            <w:pPr>
              <w:jc w:val="right"/>
            </w:pPr>
            <w:r>
              <w:rPr>
                <w:rFonts w:ascii="Arial" w:cs="Arial" w:eastAsia="Arial" w:hAnsi="Arial"/>
                <w:color w:val="EBF5FB"/>
                <w:sz w:val="20"/>
                <w:szCs w:val="20"/>
              </w:rPr>
              <w:t xml:space="preserve">Validite : 30 jours</w:t>
            </w:r>
          </w:p>
        </w:tc>
      </w:tr>
    </w:tbl>
    <w:p>
      <w:pPr>
        <w:spacing w:after="0" w:before="200"/>
      </w:pP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9060"/>
      </w:tblGrid>
      <w:tr>
        <w:tc>
          <w:tcPr>
            <w:tcW w:type="dxa" w:w="9060"/>
            <w:tcBorders>
              <w:top w:val="single" w:color="CCCCCC" w:sz="1"/>
              <w:left w:val="single" w:color="CCCCCC" w:sz="1"/>
              <w:bottom w:val="single" w:color="CCCCCC" w:sz="1"/>
              <w:right w:val="single" w:color="CCCCCC" w:sz="1"/>
            </w:tcBorders>
            <w:shd w:fill="1E3A5F" w:val="clear"/>
            <w:tcMar>
              <w:top w:type="dxa" w:w="100"/>
              <w:left w:type="dxa" w:w="200"/>
              <w:bottom w:type="dxa" w:w="100"/>
              <w:right w:type="dxa" w:w="200"/>
            </w:tcMar>
          </w:tcPr>
          <w:p>
            <w:pPr>
              <w:jc w:val="center"/>
            </w:pPr>
            <w:r>
              <w:rPr>
                <w:rFonts w:ascii="Arial" w:cs="Arial" w:eastAsia="Arial" w:hAnsi="Arial"/>
                <w:b/>
                <w:bCs/>
                <w:color w:val="FFFFFF"/>
                <w:sz w:val="22"/>
                <w:szCs w:val="22"/>
              </w:rPr>
              <w:t xml:space="preserve">OBJET : Devis - Solution CRM OptiCRM - Plan Enterprise</w:t>
            </w:r>
          </w:p>
        </w:tc>
      </w:tr>
    </w:tbl>
    <w:p>
      <w:pPr>
        <w:spacing w:after="0" w:before="200"/>
      </w:pP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9060"/>
      </w:tblGrid>
      <w:tr>
        <w:tc>
          <w:tcPr>
            <w:tcW w:type="dxa" w:w="9060"/>
            <w:tcBorders>
              <w:top w:val="single" w:color="CCCCCC" w:sz="1"/>
              <w:left w:val="single" w:color="CCCCCC" w:sz="1"/>
              <w:bottom w:val="single" w:color="CCCCCC" w:sz="1"/>
              <w:right w:val="single" w:color="CCCCCC" w:sz="1"/>
            </w:tcBorders>
            <w:shd w:fill="EBF5FB" w:val="clear"/>
            <w:tcMar>
              <w:top w:type="dxa" w:w="120"/>
              <w:left w:type="dxa" w:w="200"/>
              <w:bottom w:type="dxa" w:w="120"/>
              <w:right w:type="dxa" w:w="200"/>
            </w:tcMar>
          </w:tcPr>
          <w:p>
            <w:r>
              <w:rPr>
                <w:rFonts w:ascii="Arial" w:cs="Arial" w:eastAsia="Arial" w:hAnsi="Arial"/>
                <w:b/>
                <w:bCs/>
                <w:color w:val="1E3A5F"/>
                <w:sz w:val="22"/>
                <w:szCs w:val="22"/>
              </w:rPr>
              <w:t xml:space="preserve">INFORMATIONS CLIENT</w:t>
            </w:r>
          </w:p>
          <w:p>
            <w:pPr>
              <w:spacing w:after="0" w:before="80"/>
            </w:pPr>
          </w:p>
          <w:p>
            <w:pPr>
              <w:spacing w:after="60" w:before="60"/>
            </w:pPr>
            <w:r>
              <w:rPr>
                <w:rFonts w:ascii="Arial" w:cs="Arial" w:eastAsia="Arial" w:hAnsi="Arial"/>
                <w:b/>
                <w:bCs/>
                <w:color w:val="1E3A5F"/>
                <w:sz w:val="20"/>
                <w:szCs w:val="20"/>
              </w:rPr>
              <w:t xml:space="preserve">Societe :    </w:t>
            </w:r>
            <w:r>
              <w:rPr>
                <w:rFonts w:ascii="Arial" w:cs="Arial" w:eastAsia="Arial" w:hAnsi="Arial"/>
                <w:color w:val="555555"/>
                <w:sz w:val="20"/>
                <w:szCs w:val="20"/>
              </w:rPr>
              <w:t xml:space="preserve"> ___________________________</w:t>
            </w:r>
          </w:p>
          <w:p>
            <w:pPr>
              <w:spacing w:after="60" w:before="60"/>
            </w:pPr>
            <w:r>
              <w:rPr>
                <w:rFonts w:ascii="Arial" w:cs="Arial" w:eastAsia="Arial" w:hAnsi="Arial"/>
                <w:b/>
                <w:bCs/>
                <w:color w:val="1E3A5F"/>
                <w:sz w:val="20"/>
                <w:szCs w:val="20"/>
              </w:rPr>
              <w:t xml:space="preserve">Contact :    </w:t>
            </w:r>
            <w:r>
              <w:rPr>
                <w:rFonts w:ascii="Arial" w:cs="Arial" w:eastAsia="Arial" w:hAnsi="Arial"/>
                <w:color w:val="555555"/>
                <w:sz w:val="20"/>
                <w:szCs w:val="20"/>
              </w:rPr>
              <w:t xml:space="preserve"> ___________________________</w:t>
            </w:r>
          </w:p>
          <w:p>
            <w:pPr>
              <w:spacing w:after="60" w:before="60"/>
            </w:pPr>
            <w:r>
              <w:rPr>
                <w:rFonts w:ascii="Arial" w:cs="Arial" w:eastAsia="Arial" w:hAnsi="Arial"/>
                <w:b/>
                <w:bCs/>
                <w:color w:val="1E3A5F"/>
                <w:sz w:val="20"/>
                <w:szCs w:val="20"/>
              </w:rPr>
              <w:t xml:space="preserve">Email :      </w:t>
            </w:r>
            <w:r>
              <w:rPr>
                <w:rFonts w:ascii="Arial" w:cs="Arial" w:eastAsia="Arial" w:hAnsi="Arial"/>
                <w:color w:val="555555"/>
                <w:sz w:val="20"/>
                <w:szCs w:val="20"/>
              </w:rPr>
              <w:t xml:space="preserve"> ___________________________</w:t>
            </w:r>
          </w:p>
          <w:p>
            <w:pPr>
              <w:spacing w:after="60" w:before="60"/>
            </w:pPr>
            <w:r>
              <w:rPr>
                <w:rFonts w:ascii="Arial" w:cs="Arial" w:eastAsia="Arial" w:hAnsi="Arial"/>
                <w:b/>
                <w:bCs/>
                <w:color w:val="1E3A5F"/>
                <w:sz w:val="20"/>
                <w:szCs w:val="20"/>
              </w:rPr>
              <w:t xml:space="preserve">Telephone :  </w:t>
            </w:r>
            <w:r>
              <w:rPr>
                <w:rFonts w:ascii="Arial" w:cs="Arial" w:eastAsia="Arial" w:hAnsi="Arial"/>
                <w:color w:val="555555"/>
                <w:sz w:val="20"/>
                <w:szCs w:val="20"/>
              </w:rPr>
              <w:t xml:space="preserve"> ___________________________</w:t>
            </w:r>
          </w:p>
          <w:p>
            <w:pPr>
              <w:spacing w:after="60" w:before="60"/>
            </w:pPr>
            <w:r>
              <w:rPr>
                <w:rFonts w:ascii="Arial" w:cs="Arial" w:eastAsia="Arial" w:hAnsi="Arial"/>
                <w:b/>
                <w:bCs/>
                <w:color w:val="1E3A5F"/>
                <w:sz w:val="20"/>
                <w:szCs w:val="20"/>
              </w:rPr>
              <w:t xml:space="preserve">Adresse :    </w:t>
            </w:r>
            <w:r>
              <w:rPr>
                <w:rFonts w:ascii="Arial" w:cs="Arial" w:eastAsia="Arial" w:hAnsi="Arial"/>
                <w:color w:val="555555"/>
                <w:sz w:val="20"/>
                <w:szCs w:val="20"/>
              </w:rPr>
              <w:t xml:space="preserve"> ___________________________</w:t>
            </w:r>
          </w:p>
        </w:tc>
      </w:tr>
    </w:tbl>
    <w:p>
      <w:pPr>
        <w:spacing w:after="0" w:before="240"/>
      </w:pPr>
    </w:p>
    <w:p>
      <w:pPr>
        <w:pBdr>
          <w:bottom w:val="single" w:color="2E86AB" w:sz="8" w:space="4"/>
        </w:pBdr>
        <w:spacing w:after="150" w:before="300"/>
      </w:pPr>
      <w:r>
        <w:rPr>
          <w:rFonts w:ascii="Arial" w:cs="Arial" w:eastAsia="Arial" w:hAnsi="Arial"/>
          <w:b/>
          <w:bCs/>
          <w:color w:val="1E3A5F"/>
          <w:sz w:val="26"/>
          <w:szCs w:val="26"/>
        </w:rPr>
        <w:t xml:space="preserve">1. PRESENTATION DE LA SOLUTION</w:t>
      </w:r>
    </w:p>
    <w:p>
      <w:pPr>
        <w:spacing w:after="0" w:before="80"/>
      </w:pPr>
    </w:p>
    <w:p>
      <w:pPr>
        <w:spacing w:after="60" w:before="60"/>
      </w:pPr>
      <w:r>
        <w:rPr>
          <w:rFonts w:ascii="Arial" w:cs="Arial" w:eastAsia="Arial" w:hAnsi="Arial"/>
          <w:color w:val="444444"/>
          <w:sz w:val="20"/>
          <w:szCs w:val="20"/>
        </w:rPr>
        <w:t xml:space="preserve">OptiCRM est une solution CRM complete concue pour les entreprises souhaitant optimiser leur gestion commerciale, leur relation client et leurs processus metier. La solution est disponible en mode SaaS (cloud heberge et gere par nos soins) ou On-Premise (installation sur vos propres serveurs).</w:t>
      </w:r>
    </w:p>
    <w:p>
      <w:pPr>
        <w:spacing w:after="0" w:before="80"/>
      </w:pPr>
    </w:p>
    <w:p>
      <w:pPr>
        <w:spacing w:after="60" w:before="60"/>
      </w:pPr>
      <w:r>
        <w:rPr>
          <w:rFonts w:ascii="Arial" w:cs="Arial" w:eastAsia="Arial" w:hAnsi="Arial"/>
          <w:color w:val="444444"/>
          <w:sz w:val="20"/>
          <w:szCs w:val="20"/>
        </w:rPr>
        <w:t xml:space="preserve">Le Plan Enterprise offre un acces illimite a l'ensemble des fonctionnalites, sans restriction sur le nombre d'utilisateurs ni de comptes clients.</w:t>
      </w:r>
    </w:p>
    <w:p>
      <w:pPr>
        <w:spacing w:after="0" w:before="240"/>
      </w:pPr>
    </w:p>
    <w:p>
      <w:pPr>
        <w:pBdr>
          <w:bottom w:val="single" w:color="2E86AB" w:sz="8" w:space="4"/>
        </w:pBdr>
        <w:spacing w:after="150" w:before="300"/>
      </w:pPr>
      <w:r>
        <w:rPr>
          <w:rFonts w:ascii="Arial" w:cs="Arial" w:eastAsia="Arial" w:hAnsi="Arial"/>
          <w:b/>
          <w:bCs/>
          <w:color w:val="1E3A5F"/>
          <w:sz w:val="26"/>
          <w:szCs w:val="26"/>
        </w:rPr>
        <w:t xml:space="preserve">2. FONCTIONNALITES INCLUSES - PLAN ENTERPRISE</w:t>
      </w:r>
    </w:p>
    <w:p>
      <w:pPr>
        <w:spacing w:after="0" w:before="100"/>
      </w:pP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200"/>
        <w:gridCol w:w="5960"/>
        <w:gridCol w:w="900"/>
      </w:tblGrid>
      <w:tr>
        <w:tc>
          <w:tcPr>
            <w:tcW w:type="dxa" w:w="2200"/>
            <w:tcBorders>
              <w:top w:val="single" w:color="CCCCCC" w:sz="1"/>
              <w:left w:val="single" w:color="CCCCCC" w:sz="1"/>
              <w:bottom w:val="single" w:color="CCCCCC" w:sz="1"/>
              <w:right w:val="single" w:color="CCCCCC" w:sz="1"/>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Module</w:t>
            </w:r>
          </w:p>
        </w:tc>
        <w:tc>
          <w:tcPr>
            <w:tcW w:type="dxa" w:w="5960"/>
            <w:tcBorders>
              <w:top w:val="single" w:color="CCCCCC" w:sz="1"/>
              <w:left w:val="single" w:color="CCCCCC" w:sz="1"/>
              <w:bottom w:val="single" w:color="CCCCCC" w:sz="1"/>
              <w:right w:val="single" w:color="CCCCCC" w:sz="1"/>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Fonctionnalite</w:t>
            </w:r>
          </w:p>
        </w:tc>
        <w:tc>
          <w:tcPr>
            <w:tcW w:type="dxa" w:w="900"/>
            <w:tcBorders>
              <w:top w:val="single" w:color="CCCCCC" w:sz="1"/>
              <w:left w:val="single" w:color="CCCCCC" w:sz="1"/>
              <w:bottom w:val="single" w:color="CCCCCC" w:sz="1"/>
              <w:right w:val="single" w:color="CCCCCC" w:sz="1"/>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Inclus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CRM Core</w:t>
            </w:r>
          </w:p>
        </w:tc>
        <w:tc>
          <w:tcPr>
            <w:tcW w:type="dxa" w:w="59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Gestion Contacts &amp; Comptes (geolocalisation, photos, champs personnalises)</w:t>
            </w:r>
          </w:p>
        </w:tc>
        <w:tc>
          <w:tcPr>
            <w:tcW w:type="dxa" w:w="9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bCs/>
                <w:color w:val="333333"/>
                <w:sz w:val="19"/>
                <w:szCs w:val="19"/>
              </w:rPr>
              <w:t xml:space="preserve">OUI</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CRM Core</w:t>
            </w:r>
          </w:p>
        </w:tc>
        <w:tc>
          <w:tcPr>
            <w:tcW w:type="dxa" w:w="596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Gestion Leads avec scoring automatique et conversion</w:t>
            </w:r>
          </w:p>
        </w:tc>
        <w:tc>
          <w:tcPr>
            <w:tcW w:type="dxa" w:w="9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center"/>
            </w:pPr>
            <w:r>
              <w:rPr>
                <w:rFonts w:ascii="Arial" w:cs="Arial" w:eastAsia="Arial" w:hAnsi="Arial"/>
                <w:b/>
                <w:bCs/>
                <w:color w:val="333333"/>
                <w:sz w:val="19"/>
                <w:szCs w:val="19"/>
              </w:rPr>
              <w:t xml:space="preserve">OUI</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CRM Core</w:t>
            </w:r>
          </w:p>
        </w:tc>
        <w:tc>
          <w:tcPr>
            <w:tcW w:type="dxa" w:w="59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Pipeline commercial - vue Kanban drag &amp; drop</w:t>
            </w:r>
          </w:p>
        </w:tc>
        <w:tc>
          <w:tcPr>
            <w:tcW w:type="dxa" w:w="9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bCs/>
                <w:color w:val="333333"/>
                <w:sz w:val="19"/>
                <w:szCs w:val="19"/>
              </w:rPr>
              <w:t xml:space="preserve">OUI</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CRM Core</w:t>
            </w:r>
          </w:p>
        </w:tc>
        <w:tc>
          <w:tcPr>
            <w:tcW w:type="dxa" w:w="596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Generation de Devis (calcul HT/TVA/TTC automatique)</w:t>
            </w:r>
          </w:p>
        </w:tc>
        <w:tc>
          <w:tcPr>
            <w:tcW w:type="dxa" w:w="9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center"/>
            </w:pPr>
            <w:r>
              <w:rPr>
                <w:rFonts w:ascii="Arial" w:cs="Arial" w:eastAsia="Arial" w:hAnsi="Arial"/>
                <w:b/>
                <w:bCs/>
                <w:color w:val="333333"/>
                <w:sz w:val="19"/>
                <w:szCs w:val="19"/>
              </w:rPr>
              <w:t xml:space="preserve">OUI</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CRM Core</w:t>
            </w:r>
          </w:p>
        </w:tc>
        <w:tc>
          <w:tcPr>
            <w:tcW w:type="dxa" w:w="59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Suivi Activites &amp; Timeline par compte</w:t>
            </w:r>
          </w:p>
        </w:tc>
        <w:tc>
          <w:tcPr>
            <w:tcW w:type="dxa" w:w="9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bCs/>
                <w:color w:val="333333"/>
                <w:sz w:val="19"/>
                <w:szCs w:val="19"/>
              </w:rPr>
              <w:t xml:space="preserve">OUI</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CRM Core</w:t>
            </w:r>
          </w:p>
        </w:tc>
        <w:tc>
          <w:tcPr>
            <w:tcW w:type="dxa" w:w="596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Gestion Opportunites</w:t>
            </w:r>
          </w:p>
        </w:tc>
        <w:tc>
          <w:tcPr>
            <w:tcW w:type="dxa" w:w="9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center"/>
            </w:pPr>
            <w:r>
              <w:rPr>
                <w:rFonts w:ascii="Arial" w:cs="Arial" w:eastAsia="Arial" w:hAnsi="Arial"/>
                <w:b/>
                <w:bCs/>
                <w:color w:val="333333"/>
                <w:sz w:val="19"/>
                <w:szCs w:val="19"/>
              </w:rPr>
              <w:t xml:space="preserve">OUI</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CRM Core</w:t>
            </w:r>
          </w:p>
        </w:tc>
        <w:tc>
          <w:tcPr>
            <w:tcW w:type="dxa" w:w="59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Suivi Concurrents (intelligence commerciale)</w:t>
            </w:r>
          </w:p>
        </w:tc>
        <w:tc>
          <w:tcPr>
            <w:tcW w:type="dxa" w:w="9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bCs/>
                <w:color w:val="333333"/>
                <w:sz w:val="19"/>
                <w:szCs w:val="19"/>
              </w:rPr>
              <w:t xml:space="preserve">OUI</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Stock &amp; Finance</w:t>
            </w:r>
          </w:p>
        </w:tc>
        <w:tc>
          <w:tcPr>
            <w:tcW w:type="dxa" w:w="596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Gestion des stocks &amp; entrepots (temps reel dans les devis)</w:t>
            </w:r>
          </w:p>
        </w:tc>
        <w:tc>
          <w:tcPr>
            <w:tcW w:type="dxa" w:w="9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center"/>
            </w:pPr>
            <w:r>
              <w:rPr>
                <w:rFonts w:ascii="Arial" w:cs="Arial" w:eastAsia="Arial" w:hAnsi="Arial"/>
                <w:b/>
                <w:bCs/>
                <w:color w:val="333333"/>
                <w:sz w:val="19"/>
                <w:szCs w:val="19"/>
              </w:rPr>
              <w:t xml:space="preserve">OUI</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Stock &amp; Finance</w:t>
            </w:r>
          </w:p>
        </w:tc>
        <w:tc>
          <w:tcPr>
            <w:tcW w:type="dxa" w:w="59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Facturation &amp; suivi des paiements</w:t>
            </w:r>
          </w:p>
        </w:tc>
        <w:tc>
          <w:tcPr>
            <w:tcW w:type="dxa" w:w="9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bCs/>
                <w:color w:val="333333"/>
                <w:sz w:val="19"/>
                <w:szCs w:val="19"/>
              </w:rPr>
              <w:t xml:space="preserve">OUI</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Stock &amp; Finance</w:t>
            </w:r>
          </w:p>
        </w:tc>
        <w:tc>
          <w:tcPr>
            <w:tcW w:type="dxa" w:w="596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Bons de commande &amp; commandes de vente</w:t>
            </w:r>
          </w:p>
        </w:tc>
        <w:tc>
          <w:tcPr>
            <w:tcW w:type="dxa" w:w="9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center"/>
            </w:pPr>
            <w:r>
              <w:rPr>
                <w:rFonts w:ascii="Arial" w:cs="Arial" w:eastAsia="Arial" w:hAnsi="Arial"/>
                <w:b/>
                <w:bCs/>
                <w:color w:val="333333"/>
                <w:sz w:val="19"/>
                <w:szCs w:val="19"/>
              </w:rPr>
              <w:t xml:space="preserve">OUI</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Stock &amp; Finance</w:t>
            </w:r>
          </w:p>
        </w:tc>
        <w:tc>
          <w:tcPr>
            <w:tcW w:type="dxa" w:w="59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Integration Sage Comptabilite</w:t>
            </w:r>
          </w:p>
        </w:tc>
        <w:tc>
          <w:tcPr>
            <w:tcW w:type="dxa" w:w="9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bCs/>
                <w:color w:val="333333"/>
                <w:sz w:val="19"/>
                <w:szCs w:val="19"/>
              </w:rPr>
              <w:t xml:space="preserve">OUI</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Reporting &amp; IA</w:t>
            </w:r>
          </w:p>
        </w:tc>
        <w:tc>
          <w:tcPr>
            <w:tcW w:type="dxa" w:w="596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Tableaux de bord &amp; KPIs avances</w:t>
            </w:r>
          </w:p>
        </w:tc>
        <w:tc>
          <w:tcPr>
            <w:tcW w:type="dxa" w:w="9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center"/>
            </w:pPr>
            <w:r>
              <w:rPr>
                <w:rFonts w:ascii="Arial" w:cs="Arial" w:eastAsia="Arial" w:hAnsi="Arial"/>
                <w:b/>
                <w:bCs/>
                <w:color w:val="333333"/>
                <w:sz w:val="19"/>
                <w:szCs w:val="19"/>
              </w:rPr>
              <w:t xml:space="preserve">OUI</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Reporting &amp; IA</w:t>
            </w:r>
          </w:p>
        </w:tc>
        <w:tc>
          <w:tcPr>
            <w:tcW w:type="dxa" w:w="59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Reporting &amp; analyses commerciales</w:t>
            </w:r>
          </w:p>
        </w:tc>
        <w:tc>
          <w:tcPr>
            <w:tcW w:type="dxa" w:w="9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bCs/>
                <w:color w:val="333333"/>
                <w:sz w:val="19"/>
                <w:szCs w:val="19"/>
              </w:rPr>
              <w:t xml:space="preserve">OUI</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Reporting &amp; IA</w:t>
            </w:r>
          </w:p>
        </w:tc>
        <w:tc>
          <w:tcPr>
            <w:tcW w:type="dxa" w:w="596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Previsions des ventes</w:t>
            </w:r>
          </w:p>
        </w:tc>
        <w:tc>
          <w:tcPr>
            <w:tcW w:type="dxa" w:w="9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center"/>
            </w:pPr>
            <w:r>
              <w:rPr>
                <w:rFonts w:ascii="Arial" w:cs="Arial" w:eastAsia="Arial" w:hAnsi="Arial"/>
                <w:b/>
                <w:bCs/>
                <w:color w:val="333333"/>
                <w:sz w:val="19"/>
                <w:szCs w:val="19"/>
              </w:rPr>
              <w:t xml:space="preserve">OUI</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Reporting &amp; IA</w:t>
            </w:r>
          </w:p>
        </w:tc>
        <w:tc>
          <w:tcPr>
            <w:tcW w:type="dxa" w:w="59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IA Claude - Extraction intelligente de documents</w:t>
            </w:r>
          </w:p>
        </w:tc>
        <w:tc>
          <w:tcPr>
            <w:tcW w:type="dxa" w:w="9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bCs/>
                <w:color w:val="333333"/>
                <w:sz w:val="19"/>
                <w:szCs w:val="19"/>
              </w:rPr>
              <w:t xml:space="preserve">OUI</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Automatisation</w:t>
            </w:r>
          </w:p>
        </w:tc>
        <w:tc>
          <w:tcPr>
            <w:tcW w:type="dxa" w:w="596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Moteur de Workflows (automatisation des processus)</w:t>
            </w:r>
          </w:p>
        </w:tc>
        <w:tc>
          <w:tcPr>
            <w:tcW w:type="dxa" w:w="9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center"/>
            </w:pPr>
            <w:r>
              <w:rPr>
                <w:rFonts w:ascii="Arial" w:cs="Arial" w:eastAsia="Arial" w:hAnsi="Arial"/>
                <w:b/>
                <w:bCs/>
                <w:color w:val="333333"/>
                <w:sz w:val="19"/>
                <w:szCs w:val="19"/>
              </w:rPr>
              <w:t xml:space="preserve">OUI</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Automatisation</w:t>
            </w:r>
          </w:p>
        </w:tc>
        <w:tc>
          <w:tcPr>
            <w:tcW w:type="dxa" w:w="59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Campagnes email &amp; notifications push</w:t>
            </w:r>
          </w:p>
        </w:tc>
        <w:tc>
          <w:tcPr>
            <w:tcW w:type="dxa" w:w="9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bCs/>
                <w:color w:val="333333"/>
                <w:sz w:val="19"/>
                <w:szCs w:val="19"/>
              </w:rPr>
              <w:t xml:space="preserve">OUI</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Automatisation</w:t>
            </w:r>
          </w:p>
        </w:tc>
        <w:tc>
          <w:tcPr>
            <w:tcW w:type="dxa" w:w="596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Templates d'emails personnalisables</w:t>
            </w:r>
          </w:p>
        </w:tc>
        <w:tc>
          <w:tcPr>
            <w:tcW w:type="dxa" w:w="9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center"/>
            </w:pPr>
            <w:r>
              <w:rPr>
                <w:rFonts w:ascii="Arial" w:cs="Arial" w:eastAsia="Arial" w:hAnsi="Arial"/>
                <w:b/>
                <w:bCs/>
                <w:color w:val="333333"/>
                <w:sz w:val="19"/>
                <w:szCs w:val="19"/>
              </w:rPr>
              <w:t xml:space="preserve">OUI</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Terrain</w:t>
            </w:r>
          </w:p>
        </w:tc>
        <w:tc>
          <w:tcPr>
            <w:tcW w:type="dxa" w:w="59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Tableau de bord terrain (mobile-optimise)</w:t>
            </w:r>
          </w:p>
        </w:tc>
        <w:tc>
          <w:tcPr>
            <w:tcW w:type="dxa" w:w="9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bCs/>
                <w:color w:val="333333"/>
                <w:sz w:val="19"/>
                <w:szCs w:val="19"/>
              </w:rPr>
              <w:t xml:space="preserve">OUI</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Terrain</w:t>
            </w:r>
          </w:p>
        </w:tc>
        <w:tc>
          <w:tcPr>
            <w:tcW w:type="dxa" w:w="596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Gestion des tournees commerciales</w:t>
            </w:r>
          </w:p>
        </w:tc>
        <w:tc>
          <w:tcPr>
            <w:tcW w:type="dxa" w:w="9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center"/>
            </w:pPr>
            <w:r>
              <w:rPr>
                <w:rFonts w:ascii="Arial" w:cs="Arial" w:eastAsia="Arial" w:hAnsi="Arial"/>
                <w:b/>
                <w:bCs/>
                <w:color w:val="333333"/>
                <w:sz w:val="19"/>
                <w:szCs w:val="19"/>
              </w:rPr>
              <w:t xml:space="preserve">OUI</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Terrain</w:t>
            </w:r>
          </w:p>
        </w:tc>
        <w:tc>
          <w:tcPr>
            <w:tcW w:type="dxa" w:w="59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Suivi GPS &amp; cartographie (vue carte)</w:t>
            </w:r>
          </w:p>
        </w:tc>
        <w:tc>
          <w:tcPr>
            <w:tcW w:type="dxa" w:w="9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bCs/>
                <w:color w:val="333333"/>
                <w:sz w:val="19"/>
                <w:szCs w:val="19"/>
              </w:rPr>
              <w:t xml:space="preserve">OUI</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Terrain</w:t>
            </w:r>
          </w:p>
        </w:tc>
        <w:tc>
          <w:tcPr>
            <w:tcW w:type="dxa" w:w="596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Application mobile iOS &amp; Android (React Native)</w:t>
            </w:r>
          </w:p>
        </w:tc>
        <w:tc>
          <w:tcPr>
            <w:tcW w:type="dxa" w:w="9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center"/>
            </w:pPr>
            <w:r>
              <w:rPr>
                <w:rFonts w:ascii="Arial" w:cs="Arial" w:eastAsia="Arial" w:hAnsi="Arial"/>
                <w:b/>
                <w:bCs/>
                <w:color w:val="333333"/>
                <w:sz w:val="19"/>
                <w:szCs w:val="19"/>
              </w:rPr>
              <w:t xml:space="preserve">OUI</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Gestion Projets</w:t>
            </w:r>
          </w:p>
        </w:tc>
        <w:tc>
          <w:tcPr>
            <w:tcW w:type="dxa" w:w="59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Gestion Chantiers / Projets</w:t>
            </w:r>
          </w:p>
        </w:tc>
        <w:tc>
          <w:tcPr>
            <w:tcW w:type="dxa" w:w="9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bCs/>
                <w:color w:val="333333"/>
                <w:sz w:val="19"/>
                <w:szCs w:val="19"/>
              </w:rPr>
              <w:t xml:space="preserve">OUI</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Gestion Projets</w:t>
            </w:r>
          </w:p>
        </w:tc>
        <w:tc>
          <w:tcPr>
            <w:tcW w:type="dxa" w:w="596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Gestion des tickets support</w:t>
            </w:r>
          </w:p>
        </w:tc>
        <w:tc>
          <w:tcPr>
            <w:tcW w:type="dxa" w:w="9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center"/>
            </w:pPr>
            <w:r>
              <w:rPr>
                <w:rFonts w:ascii="Arial" w:cs="Arial" w:eastAsia="Arial" w:hAnsi="Arial"/>
                <w:b/>
                <w:bCs/>
                <w:color w:val="333333"/>
                <w:sz w:val="19"/>
                <w:szCs w:val="19"/>
              </w:rPr>
              <w:t xml:space="preserve">OUI</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Gestion Projets</w:t>
            </w:r>
          </w:p>
        </w:tc>
        <w:tc>
          <w:tcPr>
            <w:tcW w:type="dxa" w:w="59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Gestion des visites</w:t>
            </w:r>
          </w:p>
        </w:tc>
        <w:tc>
          <w:tcPr>
            <w:tcW w:type="dxa" w:w="9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bCs/>
                <w:color w:val="333333"/>
                <w:sz w:val="19"/>
                <w:szCs w:val="19"/>
              </w:rPr>
              <w:t xml:space="preserve">OUI</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Administration</w:t>
            </w:r>
          </w:p>
        </w:tc>
        <w:tc>
          <w:tcPr>
            <w:tcW w:type="dxa" w:w="596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Gestion des objectifs commerciaux</w:t>
            </w:r>
          </w:p>
        </w:tc>
        <w:tc>
          <w:tcPr>
            <w:tcW w:type="dxa" w:w="9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center"/>
            </w:pPr>
            <w:r>
              <w:rPr>
                <w:rFonts w:ascii="Arial" w:cs="Arial" w:eastAsia="Arial" w:hAnsi="Arial"/>
                <w:b/>
                <w:bCs/>
                <w:color w:val="333333"/>
                <w:sz w:val="19"/>
                <w:szCs w:val="19"/>
              </w:rPr>
              <w:t xml:space="preserve">OUI</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Administration</w:t>
            </w:r>
          </w:p>
        </w:tc>
        <w:tc>
          <w:tcPr>
            <w:tcW w:type="dxa" w:w="59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Controle d'acces par roles (SUPER_ADMIN, ADMIN, MANAGER, COMMERCIAL)</w:t>
            </w:r>
          </w:p>
        </w:tc>
        <w:tc>
          <w:tcPr>
            <w:tcW w:type="dxa" w:w="9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bCs/>
                <w:color w:val="333333"/>
                <w:sz w:val="19"/>
                <w:szCs w:val="19"/>
              </w:rPr>
              <w:t xml:space="preserve">OUI</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Administration</w:t>
            </w:r>
          </w:p>
        </w:tc>
        <w:tc>
          <w:tcPr>
            <w:tcW w:type="dxa" w:w="596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Multi-tenant - personnalisation logo &amp; couleurs</w:t>
            </w:r>
          </w:p>
        </w:tc>
        <w:tc>
          <w:tcPr>
            <w:tcW w:type="dxa" w:w="9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center"/>
            </w:pPr>
            <w:r>
              <w:rPr>
                <w:rFonts w:ascii="Arial" w:cs="Arial" w:eastAsia="Arial" w:hAnsi="Arial"/>
                <w:b/>
                <w:bCs/>
                <w:color w:val="333333"/>
                <w:sz w:val="19"/>
                <w:szCs w:val="19"/>
              </w:rPr>
              <w:t xml:space="preserve">OUI</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Administration</w:t>
            </w:r>
          </w:p>
        </w:tc>
        <w:tc>
          <w:tcPr>
            <w:tcW w:type="dxa" w:w="59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Gestion des utilisateurs illimitee</w:t>
            </w:r>
          </w:p>
        </w:tc>
        <w:tc>
          <w:tcPr>
            <w:tcW w:type="dxa" w:w="9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bCs/>
                <w:color w:val="333333"/>
                <w:sz w:val="19"/>
                <w:szCs w:val="19"/>
              </w:rPr>
              <w:t xml:space="preserve">OUI</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Administration</w:t>
            </w:r>
          </w:p>
        </w:tc>
        <w:tc>
          <w:tcPr>
            <w:tcW w:type="dxa" w:w="596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Comptes clients illimites</w:t>
            </w:r>
          </w:p>
        </w:tc>
        <w:tc>
          <w:tcPr>
            <w:tcW w:type="dxa" w:w="9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center"/>
            </w:pPr>
            <w:r>
              <w:rPr>
                <w:rFonts w:ascii="Arial" w:cs="Arial" w:eastAsia="Arial" w:hAnsi="Arial"/>
                <w:b/>
                <w:bCs/>
                <w:color w:val="333333"/>
                <w:sz w:val="19"/>
                <w:szCs w:val="19"/>
              </w:rPr>
              <w:t xml:space="preserve">OUI</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Administration</w:t>
            </w:r>
          </w:p>
        </w:tc>
        <w:tc>
          <w:tcPr>
            <w:tcW w:type="dxa" w:w="59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Multi-langue (Francais / Anglais)</w:t>
            </w:r>
          </w:p>
        </w:tc>
        <w:tc>
          <w:tcPr>
            <w:tcW w:type="dxa" w:w="9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bCs/>
                <w:color w:val="333333"/>
                <w:sz w:val="19"/>
                <w:szCs w:val="19"/>
              </w:rPr>
              <w:t xml:space="preserve">OUI</w:t>
            </w:r>
          </w:p>
        </w:tc>
      </w:tr>
      <w:tr>
        <w:tc>
          <w:tcPr>
            <w:tcW w:type="dxa" w:w="22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Administration</w:t>
            </w:r>
          </w:p>
        </w:tc>
        <w:tc>
          <w:tcPr>
            <w:tcW w:type="dxa" w:w="596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API REST complete (acces developpeur)</w:t>
            </w:r>
          </w:p>
        </w:tc>
        <w:tc>
          <w:tcPr>
            <w:tcW w:type="dxa" w:w="9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center"/>
            </w:pPr>
            <w:r>
              <w:rPr>
                <w:rFonts w:ascii="Arial" w:cs="Arial" w:eastAsia="Arial" w:hAnsi="Arial"/>
                <w:b/>
                <w:bCs/>
                <w:color w:val="333333"/>
                <w:sz w:val="19"/>
                <w:szCs w:val="19"/>
              </w:rPr>
              <w:t xml:space="preserve">OUI</w:t>
            </w:r>
          </w:p>
        </w:tc>
      </w:tr>
    </w:tbl>
    <w:p>
      <w:pPr>
        <w:spacing w:after="0" w:before="240"/>
      </w:pPr>
    </w:p>
    <w:p>
      <w:pPr>
        <w:pBdr>
          <w:bottom w:val="single" w:color="2E86AB" w:sz="8" w:space="4"/>
        </w:pBdr>
        <w:spacing w:after="150" w:before="300"/>
      </w:pPr>
      <w:r>
        <w:rPr>
          <w:rFonts w:ascii="Arial" w:cs="Arial" w:eastAsia="Arial" w:hAnsi="Arial"/>
          <w:b/>
          <w:bCs/>
          <w:color w:val="1E3A5F"/>
          <w:sz w:val="26"/>
          <w:szCs w:val="26"/>
        </w:rPr>
        <w:t xml:space="preserve">3. OPTIONS DE DEPLOIEMENT ET TARIFICATION</w:t>
      </w:r>
    </w:p>
    <w:p>
      <w:pPr>
        <w:spacing w:after="0" w:before="100"/>
      </w:pPr>
    </w:p>
    <w:p>
      <w:pPr>
        <w:spacing w:after="100" w:before="200"/>
      </w:pPr>
      <w:r>
        <w:rPr>
          <w:rFonts w:ascii="Arial" w:cs="Arial" w:eastAsia="Arial" w:hAnsi="Arial"/>
          <w:b/>
          <w:bCs/>
          <w:color w:val="2E86AB"/>
          <w:sz w:val="22"/>
          <w:szCs w:val="22"/>
        </w:rPr>
        <w:t xml:space="preserve">3.1  Option A - Mode SaaS (Cloud)</w:t>
      </w:r>
    </w:p>
    <w:p>
      <w:pPr>
        <w:spacing w:after="0" w:before="80"/>
      </w:pP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3200"/>
        <w:gridCol w:w="3860"/>
        <w:gridCol w:w="2000"/>
      </w:tblGrid>
      <w:tr>
        <w:tc>
          <w:tcPr>
            <w:tcW w:type="dxa" w:w="3200"/>
            <w:tcBorders>
              <w:top w:val="single" w:color="CCCCCC" w:sz="1"/>
              <w:left w:val="single" w:color="CCCCCC" w:sz="1"/>
              <w:bottom w:val="single" w:color="CCCCCC" w:sz="1"/>
              <w:right w:val="single" w:color="CCCCCC" w:sz="1"/>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Description</w:t>
            </w:r>
          </w:p>
        </w:tc>
        <w:tc>
          <w:tcPr>
            <w:tcW w:type="dxa" w:w="3860"/>
            <w:tcBorders>
              <w:top w:val="single" w:color="CCCCCC" w:sz="1"/>
              <w:left w:val="single" w:color="CCCCCC" w:sz="1"/>
              <w:bottom w:val="single" w:color="CCCCCC" w:sz="1"/>
              <w:right w:val="single" w:color="CCCCCC" w:sz="1"/>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Detail</w:t>
            </w:r>
          </w:p>
        </w:tc>
        <w:tc>
          <w:tcPr>
            <w:tcW w:type="dxa" w:w="2000"/>
            <w:tcBorders>
              <w:top w:val="single" w:color="CCCCCC" w:sz="1"/>
              <w:left w:val="single" w:color="CCCCCC" w:sz="1"/>
              <w:bottom w:val="single" w:color="CCCCCC" w:sz="1"/>
              <w:right w:val="single" w:color="CCCCCC" w:sz="1"/>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Prix HT</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Licence Enterprise SaaS</w:t>
            </w:r>
          </w:p>
        </w:tc>
        <w:tc>
          <w:tcPr>
            <w:tcW w:type="dxa" w:w="38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Utilisateurs illimites - Comptes illimites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val="false"/>
                <w:bCs w:val="false"/>
                <w:color w:val="333333"/>
                <w:sz w:val="19"/>
                <w:szCs w:val="19"/>
              </w:rPr>
              <w:t xml:space="preserve">[PRIX] MAD/mois</w:t>
            </w:r>
          </w:p>
        </w:tc>
      </w:tr>
      <w:tr>
        <w:tc>
          <w:tcPr>
            <w:tcW w:type="dxa" w:w="32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Frais d'implementation &amp; parametrage</w:t>
            </w:r>
          </w:p>
        </w:tc>
        <w:tc>
          <w:tcPr>
            <w:tcW w:type="dxa" w:w="386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Configuration initiale, import donnees, formation</w:t>
            </w:r>
          </w:p>
        </w:tc>
        <w:tc>
          <w:tcPr>
            <w:tcW w:type="dxa" w:w="20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center"/>
            </w:pPr>
            <w:r>
              <w:rPr>
                <w:rFonts w:ascii="Arial" w:cs="Arial" w:eastAsia="Arial" w:hAnsi="Arial"/>
                <w:b w:val="false"/>
                <w:bCs w:val="false"/>
                <w:color w:val="333333"/>
                <w:sz w:val="19"/>
                <w:szCs w:val="19"/>
              </w:rPr>
              <w:t xml:space="preserve">[PRIX] MAD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Formation utilisateurs</w:t>
            </w:r>
          </w:p>
        </w:tc>
        <w:tc>
          <w:tcPr>
            <w:tcW w:type="dxa" w:w="38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Sessions de formation (a distance ou presentiel)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val="false"/>
                <w:bCs w:val="false"/>
                <w:color w:val="333333"/>
                <w:sz w:val="19"/>
                <w:szCs w:val="19"/>
              </w:rPr>
              <w:t xml:space="preserve">[PRIX] MAD/jour</w:t>
            </w:r>
          </w:p>
        </w:tc>
      </w:tr>
      <w:tr>
        <w:tc>
          <w:tcPr>
            <w:tcW w:type="dxa" w:w="32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Support &amp; maintenance</w:t>
            </w:r>
          </w:p>
        </w:tc>
        <w:tc>
          <w:tcPr>
            <w:tcW w:type="dxa" w:w="386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Assistance technique prioritaire incluse</w:t>
            </w:r>
          </w:p>
        </w:tc>
        <w:tc>
          <w:tcPr>
            <w:tcW w:type="dxa" w:w="20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center"/>
            </w:pPr>
            <w:r>
              <w:rPr>
                <w:rFonts w:ascii="Arial" w:cs="Arial" w:eastAsia="Arial" w:hAnsi="Arial"/>
                <w:b w:val="false"/>
                <w:bCs w:val="false"/>
                <w:color w:val="333333"/>
                <w:sz w:val="19"/>
                <w:szCs w:val="19"/>
              </w:rPr>
              <w:t xml:space="preserve">Inclus</w:t>
            </w:r>
          </w:p>
        </w:tc>
      </w:tr>
    </w:tbl>
    <w:p>
      <w:pPr>
        <w:spacing w:after="0" w:before="120"/>
      </w:pPr>
    </w:p>
    <w:p>
      <w:pPr>
        <w:spacing w:after="40" w:before="80"/>
      </w:pPr>
      <w:r>
        <w:rPr>
          <w:rFonts w:ascii="Arial" w:cs="Arial" w:eastAsia="Arial" w:hAnsi="Arial"/>
          <w:b/>
          <w:bCs/>
          <w:color w:val="1E3A5F"/>
          <w:sz w:val="20"/>
          <w:szCs w:val="20"/>
        </w:rPr>
        <w:t xml:space="preserve">Sous-total SaaS (mensuel) : _________________ MAD HT/mois</w:t>
      </w:r>
    </w:p>
    <w:p>
      <w:pPr>
        <w:spacing w:after="80" w:before="40"/>
      </w:pPr>
      <w:r>
        <w:rPr>
          <w:rFonts w:ascii="Arial" w:cs="Arial" w:eastAsia="Arial" w:hAnsi="Arial"/>
          <w:b/>
          <w:bCs/>
          <w:color w:val="1E3A5F"/>
          <w:sz w:val="20"/>
          <w:szCs w:val="20"/>
        </w:rPr>
        <w:t xml:space="preserve">Frais de setup (one-time) : _________________ MAD HT</w:t>
      </w:r>
    </w:p>
    <w:p>
      <w:pPr>
        <w:spacing w:after="0" w:before="160"/>
      </w:pPr>
    </w:p>
    <w:p>
      <w:pPr>
        <w:spacing w:after="100" w:before="200"/>
      </w:pPr>
      <w:r>
        <w:rPr>
          <w:rFonts w:ascii="Arial" w:cs="Arial" w:eastAsia="Arial" w:hAnsi="Arial"/>
          <w:b/>
          <w:bCs/>
          <w:color w:val="2E86AB"/>
          <w:sz w:val="22"/>
          <w:szCs w:val="22"/>
        </w:rPr>
        <w:t xml:space="preserve">3.2  Option B - Mode On-Premise (Installation locale)</w:t>
      </w:r>
    </w:p>
    <w:p>
      <w:pPr>
        <w:spacing w:after="0" w:before="80"/>
      </w:pP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3200"/>
        <w:gridCol w:w="3860"/>
        <w:gridCol w:w="2000"/>
      </w:tblGrid>
      <w:tr>
        <w:tc>
          <w:tcPr>
            <w:tcW w:type="dxa" w:w="3200"/>
            <w:tcBorders>
              <w:top w:val="single" w:color="CCCCCC" w:sz="1"/>
              <w:left w:val="single" w:color="CCCCCC" w:sz="1"/>
              <w:bottom w:val="single" w:color="CCCCCC" w:sz="1"/>
              <w:right w:val="single" w:color="CCCCCC" w:sz="1"/>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Description</w:t>
            </w:r>
          </w:p>
        </w:tc>
        <w:tc>
          <w:tcPr>
            <w:tcW w:type="dxa" w:w="3860"/>
            <w:tcBorders>
              <w:top w:val="single" w:color="CCCCCC" w:sz="1"/>
              <w:left w:val="single" w:color="CCCCCC" w:sz="1"/>
              <w:bottom w:val="single" w:color="CCCCCC" w:sz="1"/>
              <w:right w:val="single" w:color="CCCCCC" w:sz="1"/>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Detail</w:t>
            </w:r>
          </w:p>
        </w:tc>
        <w:tc>
          <w:tcPr>
            <w:tcW w:type="dxa" w:w="2000"/>
            <w:tcBorders>
              <w:top w:val="single" w:color="CCCCCC" w:sz="1"/>
              <w:left w:val="single" w:color="CCCCCC" w:sz="1"/>
              <w:bottom w:val="single" w:color="CCCCCC" w:sz="1"/>
              <w:right w:val="single" w:color="CCCCCC" w:sz="1"/>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Prix HT</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Licence Enterprise On-Premise</w:t>
            </w:r>
          </w:p>
        </w:tc>
        <w:tc>
          <w:tcPr>
            <w:tcW w:type="dxa" w:w="38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Licence annuelle - utilisateurs illimites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val="false"/>
                <w:bCs w:val="false"/>
                <w:color w:val="333333"/>
                <w:sz w:val="19"/>
                <w:szCs w:val="19"/>
              </w:rPr>
              <w:t xml:space="preserve">[PRIX] MAD/an</w:t>
            </w:r>
          </w:p>
        </w:tc>
      </w:tr>
      <w:tr>
        <w:tc>
          <w:tcPr>
            <w:tcW w:type="dxa" w:w="32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Installation &amp; deploiement</w:t>
            </w:r>
          </w:p>
        </w:tc>
        <w:tc>
          <w:tcPr>
            <w:tcW w:type="dxa" w:w="386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Installation sur vos serveurs, configuration Docker</w:t>
            </w:r>
          </w:p>
        </w:tc>
        <w:tc>
          <w:tcPr>
            <w:tcW w:type="dxa" w:w="20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center"/>
            </w:pPr>
            <w:r>
              <w:rPr>
                <w:rFonts w:ascii="Arial" w:cs="Arial" w:eastAsia="Arial" w:hAnsi="Arial"/>
                <w:b w:val="false"/>
                <w:bCs w:val="false"/>
                <w:color w:val="333333"/>
                <w:sz w:val="19"/>
                <w:szCs w:val="19"/>
              </w:rPr>
              <w:t xml:space="preserve">[PRIX] MAD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Formation utilisateurs</w:t>
            </w:r>
          </w:p>
        </w:tc>
        <w:tc>
          <w:tcPr>
            <w:tcW w:type="dxa" w:w="38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Sessions de formation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val="false"/>
                <w:bCs w:val="false"/>
                <w:color w:val="333333"/>
                <w:sz w:val="19"/>
                <w:szCs w:val="19"/>
              </w:rPr>
              <w:t xml:space="preserve">[PRIX] MAD/jour</w:t>
            </w:r>
          </w:p>
        </w:tc>
      </w:tr>
      <w:tr>
        <w:tc>
          <w:tcPr>
            <w:tcW w:type="dxa" w:w="32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Maintenance &amp; mises a jour</w:t>
            </w:r>
          </w:p>
        </w:tc>
        <w:tc>
          <w:tcPr>
            <w:tcW w:type="dxa" w:w="386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left"/>
            </w:pPr>
            <w:r>
              <w:rPr>
                <w:rFonts w:ascii="Arial" w:cs="Arial" w:eastAsia="Arial" w:hAnsi="Arial"/>
                <w:b w:val="false"/>
                <w:bCs w:val="false"/>
                <w:color w:val="333333"/>
                <w:sz w:val="19"/>
                <w:szCs w:val="19"/>
              </w:rPr>
              <w:t xml:space="preserve">Mises a jour logicielles + support technique</w:t>
            </w:r>
          </w:p>
        </w:tc>
        <w:tc>
          <w:tcPr>
            <w:tcW w:type="dxa" w:w="2000"/>
            <w:tcBorders>
              <w:top w:val="single" w:color="CCCCCC" w:sz="1"/>
              <w:left w:val="single" w:color="CCCCCC" w:sz="1"/>
              <w:bottom w:val="single" w:color="CCCCCC" w:sz="1"/>
              <w:right w:val="single" w:color="CCCCCC" w:sz="1"/>
            </w:tcBorders>
            <w:shd w:fill="EBF5FB" w:val="clear"/>
            <w:tcMar>
              <w:top w:type="dxa" w:w="80"/>
              <w:left w:type="dxa" w:w="150"/>
              <w:bottom w:type="dxa" w:w="80"/>
              <w:right w:type="dxa" w:w="150"/>
            </w:tcMar>
            <w:vAlign w:val="center"/>
          </w:tcPr>
          <w:p>
            <w:pPr>
              <w:jc w:val="center"/>
            </w:pPr>
            <w:r>
              <w:rPr>
                <w:rFonts w:ascii="Arial" w:cs="Arial" w:eastAsia="Arial" w:hAnsi="Arial"/>
                <w:b w:val="false"/>
                <w:bCs w:val="false"/>
                <w:color w:val="333333"/>
                <w:sz w:val="19"/>
                <w:szCs w:val="19"/>
              </w:rPr>
              <w:t xml:space="preserve">[PRIX] MAD/an</w:t>
            </w:r>
          </w:p>
        </w:tc>
      </w:tr>
    </w:tbl>
    <w:p>
      <w:pPr>
        <w:spacing w:after="0" w:before="120"/>
      </w:pPr>
    </w:p>
    <w:p>
      <w:pPr>
        <w:spacing w:after="80" w:before="80"/>
      </w:pPr>
      <w:r>
        <w:rPr>
          <w:rFonts w:ascii="Arial" w:cs="Arial" w:eastAsia="Arial" w:hAnsi="Arial"/>
          <w:b/>
          <w:bCs/>
          <w:color w:val="1E3A5F"/>
          <w:sz w:val="20"/>
          <w:szCs w:val="20"/>
        </w:rPr>
        <w:t xml:space="preserve">Sous-total On-Premise (annuel) : _________________ MAD HT/an</w:t>
      </w:r>
    </w:p>
    <w:p>
      <w:pPr>
        <w:spacing w:after="0" w:before="240"/>
      </w:pPr>
    </w:p>
    <w:p>
      <w:pPr>
        <w:pBdr>
          <w:bottom w:val="single" w:color="2E86AB" w:sz="8" w:space="4"/>
        </w:pBdr>
        <w:spacing w:after="150" w:before="300"/>
      </w:pPr>
      <w:r>
        <w:rPr>
          <w:rFonts w:ascii="Arial" w:cs="Arial" w:eastAsia="Arial" w:hAnsi="Arial"/>
          <w:b/>
          <w:bCs/>
          <w:color w:val="1E3A5F"/>
          <w:sz w:val="26"/>
          <w:szCs w:val="26"/>
        </w:rPr>
        <w:t xml:space="preserve">4. RECAPITULATIF COMPARATIF</w:t>
      </w:r>
    </w:p>
    <w:p>
      <w:pPr>
        <w:spacing w:after="0" w:before="100"/>
      </w:pP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3060"/>
        <w:gridCol w:w="3000"/>
        <w:gridCol w:w="3000"/>
      </w:tblGrid>
      <w:tr>
        <w:tc>
          <w:tcPr>
            <w:tcW w:type="dxa" w:w="3060"/>
            <w:tcBorders>
              <w:top w:val="single" w:color="CCCCCC" w:sz="1"/>
              <w:left w:val="single" w:color="CCCCCC" w:sz="1"/>
              <w:bottom w:val="single" w:color="CCCCCC" w:sz="1"/>
              <w:right w:val="single" w:color="CCCCCC" w:sz="1"/>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
            </w:r>
          </w:p>
        </w:tc>
        <w:tc>
          <w:tcPr>
            <w:tcW w:type="dxa" w:w="3000"/>
            <w:tcBorders>
              <w:top w:val="single" w:color="CCCCCC" w:sz="1"/>
              <w:left w:val="single" w:color="CCCCCC" w:sz="1"/>
              <w:bottom w:val="single" w:color="CCCCCC" w:sz="1"/>
              <w:right w:val="single" w:color="CCCCCC" w:sz="1"/>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Option SaaS (Cloud)</w:t>
            </w:r>
          </w:p>
        </w:tc>
        <w:tc>
          <w:tcPr>
            <w:tcW w:type="dxa" w:w="3000"/>
            <w:tcBorders>
              <w:top w:val="single" w:color="CCCCCC" w:sz="1"/>
              <w:left w:val="single" w:color="CCCCCC" w:sz="1"/>
              <w:bottom w:val="single" w:color="CCCCCC" w:sz="1"/>
              <w:right w:val="single" w:color="CCCCCC" w:sz="1"/>
            </w:tcBorders>
            <w:shd w:fill="1E3A5F"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Option On-Premise</w:t>
            </w:r>
          </w:p>
        </w:tc>
      </w:tr>
      <w:tr>
        <w:tc>
          <w:tcPr>
            <w:tcW w:type="dxa" w:w="3060"/>
            <w:tcBorders>
              <w:top w:val="single" w:color="CCCCCC" w:sz="1"/>
              <w:left w:val="single" w:color="CCCCCC" w:sz="1"/>
              <w:bottom w:val="single" w:color="CCCCCC" w:sz="1"/>
              <w:right w:val="single" w:color="CCCCCC" w:sz="1"/>
            </w:tcBorders>
            <w:shd w:fill="D6EAF8"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Abonnement / Licence</w:t>
            </w:r>
          </w:p>
        </w:tc>
        <w:tc>
          <w:tcPr>
            <w:tcW w:type="dxa" w:w="3000"/>
            <w:tcBorders>
              <w:top w:val="single" w:color="CCCCCC" w:sz="1"/>
              <w:left w:val="single" w:color="CCCCCC" w:sz="1"/>
              <w:bottom w:val="single" w:color="CCCCCC" w:sz="1"/>
              <w:right w:val="single" w:color="CCCCCC" w:sz="1"/>
            </w:tcBorders>
            <w:shd w:fill="D6EAF8" w:val="clear"/>
            <w:tcMar>
              <w:top w:type="dxa" w:w="80"/>
              <w:left w:type="dxa" w:w="150"/>
              <w:bottom w:type="dxa" w:w="80"/>
              <w:right w:type="dxa" w:w="150"/>
            </w:tcMar>
            <w:vAlign w:val="center"/>
          </w:tcPr>
          <w:p>
            <w:pPr>
              <w:jc w:val="center"/>
            </w:pPr>
            <w:r>
              <w:rPr>
                <w:rFonts w:ascii="Arial" w:cs="Arial" w:eastAsia="Arial" w:hAnsi="Arial"/>
                <w:b w:val="false"/>
                <w:bCs w:val="false"/>
                <w:color w:val="333333"/>
                <w:sz w:val="19"/>
                <w:szCs w:val="19"/>
              </w:rPr>
              <w:t xml:space="preserve">_______ MAD HT/mois</w:t>
            </w:r>
          </w:p>
        </w:tc>
        <w:tc>
          <w:tcPr>
            <w:tcW w:type="dxa" w:w="3000"/>
            <w:tcBorders>
              <w:top w:val="single" w:color="CCCCCC" w:sz="1"/>
              <w:left w:val="single" w:color="CCCCCC" w:sz="1"/>
              <w:bottom w:val="single" w:color="CCCCCC" w:sz="1"/>
              <w:right w:val="single" w:color="CCCCCC" w:sz="1"/>
            </w:tcBorders>
            <w:shd w:fill="D6EAF8" w:val="clear"/>
            <w:tcMar>
              <w:top w:type="dxa" w:w="80"/>
              <w:left w:type="dxa" w:w="150"/>
              <w:bottom w:type="dxa" w:w="80"/>
              <w:right w:type="dxa" w:w="150"/>
            </w:tcMar>
            <w:vAlign w:val="center"/>
          </w:tcPr>
          <w:p>
            <w:pPr>
              <w:jc w:val="center"/>
            </w:pPr>
            <w:r>
              <w:rPr>
                <w:rFonts w:ascii="Arial" w:cs="Arial" w:eastAsia="Arial" w:hAnsi="Arial"/>
                <w:b w:val="false"/>
                <w:bCs w:val="false"/>
                <w:color w:val="333333"/>
                <w:sz w:val="19"/>
                <w:szCs w:val="19"/>
              </w:rPr>
              <w:t xml:space="preserve">_______ MAD HT/an</w:t>
            </w:r>
          </w:p>
        </w:tc>
      </w:tr>
      <w:tr>
        <w:tc>
          <w:tcPr>
            <w:tcW w:type="dxa" w:w="30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Frais de setup (one-time)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val="false"/>
                <w:bCs w:val="false"/>
                <w:color w:val="333333"/>
                <w:sz w:val="19"/>
                <w:szCs w:val="19"/>
              </w:rPr>
              <w:t xml:space="preserve">_______ MAD HT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val="false"/>
                <w:bCs w:val="false"/>
                <w:color w:val="333333"/>
                <w:sz w:val="19"/>
                <w:szCs w:val="19"/>
              </w:rPr>
              <w:t xml:space="preserve">_______ MAD HT</w:t>
            </w:r>
          </w:p>
        </w:tc>
      </w:tr>
      <w:tr>
        <w:tc>
          <w:tcPr>
            <w:tcW w:type="dxa" w:w="3060"/>
            <w:tcBorders>
              <w:top w:val="single" w:color="CCCCCC" w:sz="1"/>
              <w:left w:val="single" w:color="CCCCCC" w:sz="1"/>
              <w:bottom w:val="single" w:color="CCCCCC" w:sz="1"/>
              <w:right w:val="single" w:color="CCCCCC" w:sz="1"/>
            </w:tcBorders>
            <w:shd w:fill="D6EAF8"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Formation</w:t>
            </w:r>
          </w:p>
        </w:tc>
        <w:tc>
          <w:tcPr>
            <w:tcW w:type="dxa" w:w="3000"/>
            <w:tcBorders>
              <w:top w:val="single" w:color="CCCCCC" w:sz="1"/>
              <w:left w:val="single" w:color="CCCCCC" w:sz="1"/>
              <w:bottom w:val="single" w:color="CCCCCC" w:sz="1"/>
              <w:right w:val="single" w:color="CCCCCC" w:sz="1"/>
            </w:tcBorders>
            <w:shd w:fill="D6EAF8" w:val="clear"/>
            <w:tcMar>
              <w:top w:type="dxa" w:w="80"/>
              <w:left w:type="dxa" w:w="150"/>
              <w:bottom w:type="dxa" w:w="80"/>
              <w:right w:type="dxa" w:w="150"/>
            </w:tcMar>
            <w:vAlign w:val="center"/>
          </w:tcPr>
          <w:p>
            <w:pPr>
              <w:jc w:val="center"/>
            </w:pPr>
            <w:r>
              <w:rPr>
                <w:rFonts w:ascii="Arial" w:cs="Arial" w:eastAsia="Arial" w:hAnsi="Arial"/>
                <w:b w:val="false"/>
                <w:bCs w:val="false"/>
                <w:color w:val="333333"/>
                <w:sz w:val="19"/>
                <w:szCs w:val="19"/>
              </w:rPr>
              <w:t xml:space="preserve">_______ MAD HT/jour</w:t>
            </w:r>
          </w:p>
        </w:tc>
        <w:tc>
          <w:tcPr>
            <w:tcW w:type="dxa" w:w="3000"/>
            <w:tcBorders>
              <w:top w:val="single" w:color="CCCCCC" w:sz="1"/>
              <w:left w:val="single" w:color="CCCCCC" w:sz="1"/>
              <w:bottom w:val="single" w:color="CCCCCC" w:sz="1"/>
              <w:right w:val="single" w:color="CCCCCC" w:sz="1"/>
            </w:tcBorders>
            <w:shd w:fill="D6EAF8" w:val="clear"/>
            <w:tcMar>
              <w:top w:type="dxa" w:w="80"/>
              <w:left w:type="dxa" w:w="150"/>
              <w:bottom w:type="dxa" w:w="80"/>
              <w:right w:type="dxa" w:w="150"/>
            </w:tcMar>
            <w:vAlign w:val="center"/>
          </w:tcPr>
          <w:p>
            <w:pPr>
              <w:jc w:val="center"/>
            </w:pPr>
            <w:r>
              <w:rPr>
                <w:rFonts w:ascii="Arial" w:cs="Arial" w:eastAsia="Arial" w:hAnsi="Arial"/>
                <w:b w:val="false"/>
                <w:bCs w:val="false"/>
                <w:color w:val="333333"/>
                <w:sz w:val="19"/>
                <w:szCs w:val="19"/>
              </w:rPr>
              <w:t xml:space="preserve">_______ MAD HT/jour</w:t>
            </w:r>
          </w:p>
        </w:tc>
      </w:tr>
      <w:tr>
        <w:tc>
          <w:tcPr>
            <w:tcW w:type="dxa" w:w="30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Maintenance annuelle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val="false"/>
                <w:bCs w:val="false"/>
                <w:color w:val="333333"/>
                <w:sz w:val="19"/>
                <w:szCs w:val="19"/>
              </w:rPr>
              <w:t xml:space="preserve">Inclus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val="false"/>
                <w:bCs w:val="false"/>
                <w:color w:val="333333"/>
                <w:sz w:val="19"/>
                <w:szCs w:val="19"/>
              </w:rPr>
              <w:t xml:space="preserve">_______ MAD HT/an</w:t>
            </w:r>
          </w:p>
        </w:tc>
      </w:tr>
      <w:tr>
        <w:tc>
          <w:tcPr>
            <w:tcW w:type="dxa" w:w="3060"/>
            <w:tcBorders>
              <w:top w:val="single" w:color="CCCCCC" w:sz="1"/>
              <w:left w:val="single" w:color="CCCCCC" w:sz="1"/>
              <w:bottom w:val="single" w:color="CCCCCC" w:sz="1"/>
              <w:right w:val="single" w:color="CCCCCC" w:sz="1"/>
            </w:tcBorders>
            <w:shd w:fill="F2F3F4" w:val="clear"/>
            <w:tcMar>
              <w:top w:type="dxa" w:w="80"/>
              <w:left w:type="dxa" w:w="150"/>
              <w:bottom w:type="dxa" w:w="80"/>
              <w:right w:type="dxa" w:w="150"/>
            </w:tcMar>
            <w:vAlign w:val="center"/>
          </w:tcPr>
          <w:p>
            <w:pPr>
              <w:jc w:val="left"/>
            </w:pPr>
            <w:r>
              <w:rPr>
                <w:rFonts w:ascii="Arial" w:cs="Arial" w:eastAsia="Arial" w:hAnsi="Arial"/>
                <w:b/>
                <w:bCs/>
                <w:color w:val="333333"/>
                <w:sz w:val="19"/>
                <w:szCs w:val="19"/>
              </w:rPr>
              <w:t xml:space="preserve">TVA (20%)</w:t>
            </w:r>
          </w:p>
        </w:tc>
        <w:tc>
          <w:tcPr>
            <w:tcW w:type="dxa" w:w="3000"/>
            <w:tcBorders>
              <w:top w:val="single" w:color="CCCCCC" w:sz="1"/>
              <w:left w:val="single" w:color="CCCCCC" w:sz="1"/>
              <w:bottom w:val="single" w:color="CCCCCC" w:sz="1"/>
              <w:right w:val="single" w:color="CCCCCC" w:sz="1"/>
            </w:tcBorders>
            <w:shd w:fill="F2F3F4" w:val="clear"/>
            <w:tcMar>
              <w:top w:type="dxa" w:w="80"/>
              <w:left w:type="dxa" w:w="150"/>
              <w:bottom w:type="dxa" w:w="80"/>
              <w:right w:type="dxa" w:w="150"/>
            </w:tcMar>
            <w:vAlign w:val="center"/>
          </w:tcPr>
          <w:p>
            <w:pPr>
              <w:jc w:val="center"/>
            </w:pPr>
            <w:r>
              <w:rPr>
                <w:rFonts w:ascii="Arial" w:cs="Arial" w:eastAsia="Arial" w:hAnsi="Arial"/>
                <w:b w:val="false"/>
                <w:bCs w:val="false"/>
                <w:color w:val="333333"/>
                <w:sz w:val="19"/>
                <w:szCs w:val="19"/>
              </w:rPr>
              <w:t xml:space="preserve">A ajouter sur montants HT</w:t>
            </w:r>
          </w:p>
        </w:tc>
        <w:tc>
          <w:tcPr>
            <w:tcW w:type="dxa" w:w="3000"/>
            <w:tcBorders>
              <w:top w:val="single" w:color="CCCCCC" w:sz="1"/>
              <w:left w:val="single" w:color="CCCCCC" w:sz="1"/>
              <w:bottom w:val="single" w:color="CCCCCC" w:sz="1"/>
              <w:right w:val="single" w:color="CCCCCC" w:sz="1"/>
            </w:tcBorders>
            <w:shd w:fill="F2F3F4" w:val="clear"/>
            <w:tcMar>
              <w:top w:type="dxa" w:w="80"/>
              <w:left w:type="dxa" w:w="150"/>
              <w:bottom w:type="dxa" w:w="80"/>
              <w:right w:type="dxa" w:w="150"/>
            </w:tcMar>
            <w:vAlign w:val="center"/>
          </w:tcPr>
          <w:p>
            <w:pPr>
              <w:jc w:val="center"/>
            </w:pPr>
            <w:r>
              <w:rPr>
                <w:rFonts w:ascii="Arial" w:cs="Arial" w:eastAsia="Arial" w:hAnsi="Arial"/>
                <w:b w:val="false"/>
                <w:bCs w:val="false"/>
                <w:color w:val="333333"/>
                <w:sz w:val="19"/>
                <w:szCs w:val="19"/>
              </w:rPr>
              <w:t xml:space="preserve">A ajouter sur montants HT</w:t>
            </w:r>
          </w:p>
        </w:tc>
      </w:tr>
    </w:tbl>
    <w:p>
      <w:pPr>
        <w:spacing w:after="0" w:before="120"/>
      </w:pPr>
    </w:p>
    <w:p>
      <w:pPr>
        <w:spacing w:after="80" w:before="80"/>
      </w:pPr>
      <w:r>
        <w:rPr>
          <w:rFonts w:ascii="Arial" w:cs="Arial" w:eastAsia="Arial" w:hAnsi="Arial"/>
          <w:i/>
          <w:iCs/>
          <w:color w:val="666666"/>
          <w:sz w:val="19"/>
          <w:szCs w:val="19"/>
        </w:rPr>
        <w:t xml:space="preserve">Tous les montants sont exprimes en Dirhams Marocains (MAD) hors taxes. TVA 20% applicable.</w:t>
      </w:r>
    </w:p>
    <w:p>
      <w:pPr>
        <w:spacing w:after="0" w:before="240"/>
      </w:pPr>
    </w:p>
    <w:p>
      <w:pPr>
        <w:pBdr>
          <w:bottom w:val="single" w:color="2E86AB" w:sz="8" w:space="4"/>
        </w:pBdr>
        <w:spacing w:after="150" w:before="300"/>
      </w:pPr>
      <w:r>
        <w:rPr>
          <w:rFonts w:ascii="Arial" w:cs="Arial" w:eastAsia="Arial" w:hAnsi="Arial"/>
          <w:b/>
          <w:bCs/>
          <w:color w:val="1E3A5F"/>
          <w:sz w:val="26"/>
          <w:szCs w:val="26"/>
        </w:rPr>
        <w:t xml:space="preserve">5. CONDITIONS GENERALES</w:t>
      </w:r>
    </w:p>
    <w:p>
      <w:pPr>
        <w:spacing w:after="0" w:before="100"/>
      </w:pPr>
    </w:p>
    <w:p>
      <w:pPr>
        <w:pStyle w:val="ListParagraph"/>
        <w:numPr>
          <w:ilvl w:val="0"/>
          <w:numId w:val="2"/>
        </w:numPr>
      </w:pPr>
      <w:r>
        <w:rPr>
          <w:rFonts w:ascii="Arial" w:cs="Arial" w:eastAsia="Arial" w:hAnsi="Arial"/>
          <w:sz w:val="19"/>
          <w:szCs w:val="19"/>
        </w:rPr>
        <w:t xml:space="preserve">Paiement : 50% a la commande, 50% a la livraison (On-Premise) / mensuel (SaaS)</w:t>
      </w:r>
    </w:p>
    <w:p>
      <w:pPr>
        <w:pStyle w:val="ListParagraph"/>
        <w:numPr>
          <w:ilvl w:val="0"/>
          <w:numId w:val="2"/>
        </w:numPr>
      </w:pPr>
      <w:r>
        <w:rPr>
          <w:rFonts w:ascii="Arial" w:cs="Arial" w:eastAsia="Arial" w:hAnsi="Arial"/>
          <w:sz w:val="19"/>
          <w:szCs w:val="19"/>
        </w:rPr>
        <w:t xml:space="preserve">Les prix sont exprimes en Dirhams Marocains (MAD) hors taxes</w:t>
      </w:r>
    </w:p>
    <w:p>
      <w:pPr>
        <w:pStyle w:val="ListParagraph"/>
        <w:numPr>
          <w:ilvl w:val="0"/>
          <w:numId w:val="2"/>
        </w:numPr>
      </w:pPr>
      <w:r>
        <w:rPr>
          <w:rFonts w:ascii="Arial" w:cs="Arial" w:eastAsia="Arial" w:hAnsi="Arial"/>
          <w:sz w:val="19"/>
          <w:szCs w:val="19"/>
        </w:rPr>
        <w:t xml:space="preserve">La TVA applicable est de 20%</w:t>
      </w:r>
    </w:p>
    <w:p>
      <w:pPr>
        <w:pStyle w:val="ListParagraph"/>
        <w:numPr>
          <w:ilvl w:val="0"/>
          <w:numId w:val="2"/>
        </w:numPr>
      </w:pPr>
      <w:r>
        <w:rPr>
          <w:rFonts w:ascii="Arial" w:cs="Arial" w:eastAsia="Arial" w:hAnsi="Arial"/>
          <w:sz w:val="19"/>
          <w:szCs w:val="19"/>
        </w:rPr>
        <w:t xml:space="preserve">Ce devis est valable 30 jours a compter de sa date d'emission</w:t>
      </w:r>
    </w:p>
    <w:p>
      <w:pPr>
        <w:pStyle w:val="ListParagraph"/>
        <w:numPr>
          <w:ilvl w:val="0"/>
          <w:numId w:val="2"/>
        </w:numPr>
      </w:pPr>
      <w:r>
        <w:rPr>
          <w:rFonts w:ascii="Arial" w:cs="Arial" w:eastAsia="Arial" w:hAnsi="Arial"/>
          <w:sz w:val="19"/>
          <w:szCs w:val="19"/>
        </w:rPr>
        <w:t xml:space="preserve">Toute modification du perimetre fera l'objet d'un avenant contractuel</w:t>
      </w:r>
    </w:p>
    <w:p>
      <w:pPr>
        <w:pStyle w:val="ListParagraph"/>
        <w:numPr>
          <w:ilvl w:val="0"/>
          <w:numId w:val="2"/>
        </w:numPr>
      </w:pPr>
      <w:r>
        <w:rPr>
          <w:rFonts w:ascii="Arial" w:cs="Arial" w:eastAsia="Arial" w:hAnsi="Arial"/>
          <w:sz w:val="19"/>
          <w:szCs w:val="19"/>
        </w:rPr>
        <w:t xml:space="preserve">Le support technique est disponible par email et telephone aux heures ouvrables</w:t>
      </w:r>
    </w:p>
    <w:p>
      <w:pPr>
        <w:spacing w:after="0" w:before="240"/>
      </w:pPr>
    </w:p>
    <w:p>
      <w:pPr>
        <w:pBdr>
          <w:bottom w:val="single" w:color="2E86AB" w:sz="8" w:space="4"/>
        </w:pBdr>
        <w:spacing w:after="150" w:before="300"/>
      </w:pPr>
      <w:r>
        <w:rPr>
          <w:rFonts w:ascii="Arial" w:cs="Arial" w:eastAsia="Arial" w:hAnsi="Arial"/>
          <w:b/>
          <w:bCs/>
          <w:color w:val="1E3A5F"/>
          <w:sz w:val="26"/>
          <w:szCs w:val="26"/>
        </w:rPr>
        <w:t xml:space="preserve">6. ACCEPTATION DU DEVIS</w:t>
      </w:r>
    </w:p>
    <w:p>
      <w:pPr>
        <w:spacing w:after="0" w:before="100"/>
      </w:pPr>
    </w:p>
    <w:p>
      <w:pPr>
        <w:spacing w:after="60" w:before="60"/>
      </w:pPr>
      <w:r>
        <w:rPr>
          <w:rFonts w:ascii="Arial" w:cs="Arial" w:eastAsia="Arial" w:hAnsi="Arial"/>
          <w:color w:val="444444"/>
          <w:sz w:val="20"/>
          <w:szCs w:val="20"/>
        </w:rPr>
        <w:t xml:space="preserve">Pour accepter ce devis, veuillez le signer et le retourner avec la mention "Bon pour accord".</w:t>
      </w:r>
    </w:p>
    <w:p>
      <w:pPr>
        <w:spacing w:after="0" w:before="160"/>
      </w:pPr>
    </w:p>
    <w:p>
      <w:pPr>
        <w:spacing w:after="80" w:before="80"/>
      </w:pPr>
      <w:r>
        <w:rPr>
          <w:rFonts w:ascii="Arial" w:cs="Arial" w:eastAsia="Arial" w:hAnsi="Arial"/>
          <w:sz w:val="20"/>
          <w:szCs w:val="20"/>
        </w:rPr>
        <w:t xml:space="preserve">Fait a _________________________, le _________________________</w:t>
      </w:r>
    </w:p>
    <w:p>
      <w:pPr>
        <w:spacing w:after="0" w:before="120"/>
      </w:pP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4530"/>
        <w:gridCol w:w="4530"/>
      </w:tblGrid>
      <w:tr>
        <w:tc>
          <w:tcPr>
            <w:tcW w:type="dxa" w:w="4530"/>
            <w:tcBorders>
              <w:top w:val="none" w:color="FFFFFF" w:sz="0"/>
              <w:left w:val="none" w:color="FFFFFF" w:sz="0"/>
              <w:bottom w:val="none" w:color="FFFFFF" w:sz="0"/>
              <w:right w:val="none" w:color="FFFFFF" w:sz="0"/>
            </w:tcBorders>
            <w:tcMar>
              <w:top w:type="dxa" w:w="80"/>
              <w:left w:type="dxa" w:w="150"/>
              <w:bottom w:type="dxa" w:w="80"/>
              <w:right w:type="dxa" w:w="150"/>
            </w:tcMar>
          </w:tcPr>
          <w:p>
            <w:r>
              <w:rPr>
                <w:rFonts w:ascii="Arial" w:cs="Arial" w:eastAsia="Arial" w:hAnsi="Arial"/>
                <w:b/>
                <w:bCs/>
                <w:color w:val="1E3A5F"/>
                <w:sz w:val="20"/>
                <w:szCs w:val="20"/>
              </w:rPr>
              <w:t xml:space="preserve">Signature Client :</w:t>
            </w:r>
          </w:p>
          <w:p>
            <w:pPr>
              <w:spacing w:after="60" w:before="60"/>
            </w:pPr>
            <w:r>
              <w:rPr>
                <w:rFonts w:ascii="Arial" w:cs="Arial" w:eastAsia="Arial" w:hAnsi="Arial"/>
                <w:sz w:val="19"/>
                <w:szCs w:val="19"/>
              </w:rPr>
              <w:t xml:space="preserve">Nom : ___________________________</w:t>
            </w:r>
          </w:p>
          <w:p>
            <w:pPr>
              <w:spacing w:after="60" w:before="60"/>
            </w:pPr>
            <w:r>
              <w:rPr>
                <w:rFonts w:ascii="Arial" w:cs="Arial" w:eastAsia="Arial" w:hAnsi="Arial"/>
                <w:sz w:val="19"/>
                <w:szCs w:val="19"/>
              </w:rPr>
              <w:t xml:space="preserve">Fonction : ______________________</w:t>
            </w:r>
          </w:p>
          <w:p>
            <w:pPr>
              <w:spacing w:after="60" w:before="60"/>
            </w:pPr>
            <w:r>
              <w:rPr>
                <w:rFonts w:ascii="Arial" w:cs="Arial" w:eastAsia="Arial" w:hAnsi="Arial"/>
                <w:sz w:val="19"/>
                <w:szCs w:val="19"/>
              </w:rPr>
              <w:t xml:space="preserve">Date : __________________________</w:t>
            </w:r>
          </w:p>
          <w:p>
            <w:pPr>
              <w:spacing w:after="180" w:before="120"/>
            </w:pPr>
            <w:r>
              <w:rPr>
                <w:rFonts w:ascii="Arial" w:cs="Arial" w:eastAsia="Arial" w:hAnsi="Arial"/>
                <w:sz w:val="19"/>
                <w:szCs w:val="19"/>
              </w:rPr>
              <w:t xml:space="preserve">Cachet &amp; Signature :</w:t>
            </w:r>
          </w:p>
          <w:p>
            <w:pPr>
              <w:spacing w:after="60" w:before="180"/>
            </w:pPr>
            <w:r>
              <w:rPr>
                <w:sz w:val="19"/>
                <w:szCs w:val="19"/>
              </w:rPr>
              <w:t xml:space="preserve"/>
            </w:r>
          </w:p>
        </w:tc>
        <w:tc>
          <w:tcPr>
            <w:tcW w:type="dxa" w:w="4530"/>
            <w:tcBorders>
              <w:top w:val="none" w:color="FFFFFF" w:sz="0"/>
              <w:left w:val="none" w:color="FFFFFF" w:sz="0"/>
              <w:bottom w:val="none" w:color="FFFFFF" w:sz="0"/>
              <w:right w:val="none" w:color="FFFFFF" w:sz="0"/>
            </w:tcBorders>
            <w:tcMar>
              <w:top w:type="dxa" w:w="80"/>
              <w:left w:type="dxa" w:w="150"/>
              <w:bottom w:type="dxa" w:w="80"/>
              <w:right w:type="dxa" w:w="150"/>
            </w:tcMar>
          </w:tcPr>
          <w:p>
            <w:r>
              <w:rPr>
                <w:rFonts w:ascii="Arial" w:cs="Arial" w:eastAsia="Arial" w:hAnsi="Arial"/>
                <w:b/>
                <w:bCs/>
                <w:color w:val="1E3A5F"/>
                <w:sz w:val="20"/>
                <w:szCs w:val="20"/>
              </w:rPr>
              <w:t xml:space="preserve">Signature OptiCRM :</w:t>
            </w:r>
          </w:p>
          <w:p>
            <w:pPr>
              <w:spacing w:after="60" w:before="60"/>
            </w:pPr>
            <w:r>
              <w:rPr>
                <w:rFonts w:ascii="Arial" w:cs="Arial" w:eastAsia="Arial" w:hAnsi="Arial"/>
                <w:sz w:val="19"/>
                <w:szCs w:val="19"/>
              </w:rPr>
              <w:t xml:space="preserve">Nom : ___________________________</w:t>
            </w:r>
          </w:p>
          <w:p>
            <w:pPr>
              <w:spacing w:after="60" w:before="60"/>
            </w:pPr>
            <w:r>
              <w:rPr>
                <w:rFonts w:ascii="Arial" w:cs="Arial" w:eastAsia="Arial" w:hAnsi="Arial"/>
                <w:sz w:val="19"/>
                <w:szCs w:val="19"/>
              </w:rPr>
              <w:t xml:space="preserve">Fonction : ______________________</w:t>
            </w:r>
          </w:p>
          <w:p>
            <w:pPr>
              <w:spacing w:after="60" w:before="60"/>
            </w:pPr>
            <w:r>
              <w:rPr>
                <w:rFonts w:ascii="Arial" w:cs="Arial" w:eastAsia="Arial" w:hAnsi="Arial"/>
                <w:sz w:val="19"/>
                <w:szCs w:val="19"/>
              </w:rPr>
              <w:t xml:space="preserve">Date : __________________________</w:t>
            </w:r>
          </w:p>
          <w:p>
            <w:pPr>
              <w:spacing w:after="180" w:before="120"/>
            </w:pPr>
            <w:r>
              <w:rPr>
                <w:rFonts w:ascii="Arial" w:cs="Arial" w:eastAsia="Arial" w:hAnsi="Arial"/>
                <w:sz w:val="19"/>
                <w:szCs w:val="19"/>
              </w:rPr>
              <w:t xml:space="preserve">Cachet &amp; Signature :</w:t>
            </w:r>
          </w:p>
          <w:p>
            <w:pPr>
              <w:spacing w:after="60" w:before="180"/>
            </w:pPr>
            <w:r>
              <w:rPr>
                <w:sz w:val="19"/>
                <w:szCs w:val="19"/>
              </w:rPr>
              <w:t xml:space="preserve"/>
            </w:r>
          </w:p>
        </w:tc>
      </w:tr>
    </w:tbl>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86AB" w:sz="4" w:space="4"/>
      </w:pBdr>
      <w:jc w:val="center"/>
    </w:pPr>
    <w:r>
      <w:rPr>
        <w:rFonts w:ascii="Arial" w:cs="Arial" w:eastAsia="Arial" w:hAnsi="Arial"/>
        <w:color w:val="888888"/>
        <w:sz w:val="16"/>
        <w:szCs w:val="16"/>
      </w:rPr>
      <w:t xml:space="preserve">OptiCRM - Votre partenaire CRM  |  contact@opticrm.ma  |  www.opticrm.ma  |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AB" w:sz="4" w:space="4"/>
      </w:pBdr>
      <w:jc w:val="right"/>
    </w:pPr>
    <w:r>
      <w:rPr>
        <w:rFonts w:ascii="Arial" w:cs="Arial" w:eastAsia="Arial" w:hAnsi="Arial"/>
        <w:color w:val="888888"/>
        <w:sz w:val="16"/>
        <w:szCs w:val="16"/>
      </w:rPr>
      <w:t xml:space="preserve">OptiCRM - Solution CRM Enterprise  |  www.opticrm.ma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before="60"/>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2026-03-31T07:59:40.663Z</dcterms:created>
  <dcterms:modified xsi:type="dcterms:W3CDTF">2026-03-31T07:59:40.663Z</dcterms:modified>
</cp:coreProperties>
</file>

<file path=docProps/custom.xml><?xml version="1.0" encoding="utf-8"?>
<Properties xmlns="http://schemas.openxmlformats.org/officeDocument/2006/custom-properties" xmlns:vt="http://schemas.openxmlformats.org/officeDocument/2006/docPropsVTypes"/>
</file>