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DATA ANALYSIS PROBLEM &amp; SOLUTION REPORT</w:t>
      </w:r>
    </w:p>
    <w:p>
      <w:pPr>
        <w:spacing w:after="100"/>
        <w:jc w:val="center"/>
      </w:pPr>
      <w:r>
        <w:rPr>
          <w:b/>
          <w:bCs/>
          <w:sz w:val="26"/>
          <w:szCs w:val="26"/>
        </w:rPr>
        <w:t xml:space="preserve">Optimizing Global Content Strategy &amp; Revenue Potential for Digital Media Creators</w:t>
      </w:r>
    </w:p>
    <w:p>
      <w:pPr>
        <w:spacing w:after="200"/>
        <w:jc w:val="center"/>
      </w:pPr>
      <w:r>
        <w:rPr>
          <w:i/>
          <w:iCs/>
          <w:sz w:val="22"/>
          <w:szCs w:val="22"/>
        </w:rPr>
        <w:t xml:space="preserve">Global YouTube Statistics Dataset — Problem, Approach &amp; Expected Findings</w:t>
      </w:r>
    </w:p>
    <w:p>
      <w:pPr>
        <w:spacing w:after="400"/>
        <w:jc w:val="center"/>
      </w:pPr>
      <w:r>
        <w:rPr>
          <w:i/>
          <w:iCs/>
          <w:color w:val="999999"/>
          <w:sz w:val="18"/>
          <w:szCs w:val="18"/>
        </w:rPr>
        <w:t xml:space="preserve">Note: Findings and recommendations below reflect general, expected patterns based on typical YouTube industry and platform data. They should be verified and replaced with your own dataset's actual results once analysis is complete.</w:t>
      </w:r>
    </w:p>
    <w:p>
      <w:pPr>
        <w:pStyle w:val="Heading1"/>
        <w:spacing w:after="140" w:before="300"/>
      </w:pPr>
      <w:r>
        <w:rPr>
          <w:b w:val="false"/>
          <w:bCs w:val="false"/>
        </w:rPr>
        <w:t xml:space="preserve">Overview: Problem Statement</w:t>
      </w:r>
    </w:p>
    <w:p>
      <w:pPr>
        <w:spacing w:after="300"/>
        <w:jc w:val="both"/>
      </w:pPr>
      <w:r>
        <w:t xml:space="preserve">Emerging YouTube creators and media networks need to understand how content category, upload frequency, channel age, and national demographics interact to drive subscriber growth, view velocity, and estimated earnings. Answering these relationships helps creators decide where to focus their content, how frequently to publish, and what monetization potential to expect based on global benchmarks.</w:t>
      </w:r>
    </w:p>
    <w:p>
      <w:pPr>
        <w:pStyle w:val="Heading1"/>
        <w:spacing w:after="140" w:before="300"/>
      </w:pPr>
      <w:r>
        <w:rPr>
          <w:b w:val="false"/>
          <w:bCs w:val="false"/>
          <w:color w:val="1F4E79"/>
        </w:rPr>
        <w:t xml:space="preserve">Question 1: Category Monetization Efficiency</w:t>
      </w:r>
    </w:p>
    <w:p>
      <w:pPr>
        <w:spacing w:after="160"/>
        <w:jc w:val="both"/>
      </w:pPr>
      <w:r>
        <w:rPr>
          <w:b/>
          <w:bCs/>
        </w:rPr>
        <w:t xml:space="preserve">Problem / Question: </w:t>
      </w:r>
      <w:r>
        <w:t xml:space="preserve">Which content categories (category) generate the highest revenue relative to audience size (highest_yearly_earnings per subscribers), and which categories underperform financially despite high view counts?</w:t>
      </w:r>
    </w:p>
    <w:p>
      <w:pPr>
        <w:spacing w:after="160"/>
        <w:jc w:val="both"/>
      </w:pPr>
      <w:r>
        <w:rPr>
          <w:b/>
          <w:bCs/>
        </w:rPr>
        <w:t xml:space="preserve">Key Variables: </w:t>
      </w:r>
      <w:r>
        <w:t xml:space="preserve">category, highest_yearly_earnings, lowest_yearly_earnings, subscribers, video_views</w:t>
      </w:r>
    </w:p>
    <w:p>
      <w:pPr>
        <w:spacing w:after="160"/>
        <w:jc w:val="both"/>
      </w:pPr>
      <w:r>
        <w:rPr>
          <w:b/>
          <w:bCs/>
        </w:rPr>
        <w:t xml:space="preserve">Analytical Approach: </w:t>
      </w:r>
      <w:r>
        <w:t xml:space="preserve">Group channels by category; compute a revenue-efficiency ratio (highest_yearly_earnings ÷ subscribers) per category; rank categories by median ratio; compare against median view counts to flag high-view/low-yield categories.</w:t>
      </w:r>
    </w:p>
    <w:p>
      <w:pPr>
        <w:spacing w:after="160"/>
        <w:jc w:val="both"/>
      </w:pPr>
      <w:r>
        <w:rPr>
          <w:b/>
          <w:bCs/>
        </w:rPr>
        <w:t xml:space="preserve">Findings: </w:t>
      </w:r>
      <w:r>
        <w:t xml:space="preserve">Categories tied to high commercial intent — such as Finance, Education, and Howto &amp; Style — typically show the strongest earnings-per-subscriber ratio, since advertisers pay a premium (higher CPM) for audiences in buying-decision or professional mindsets. By contrast, categories such as Entertainment, Music, and Gaming tend to accumulate very large view counts and subscriber bases but often show a lower earnings-per-subscriber ratio, because their content draws broad, lower-intent audiences and competes in a crowded ad-supply category, pushing CPMs down despite the volume of views.</w:t>
      </w:r>
    </w:p>
    <w:p>
      <w:pPr>
        <w:spacing w:after="160"/>
        <w:jc w:val="both"/>
      </w:pPr>
      <w:r>
        <w:rPr>
          <w:b/>
          <w:bCs/>
        </w:rPr>
        <w:t xml:space="preserve">Recommendation / Insight: </w:t>
      </w:r>
      <w:r>
        <w:t xml:space="preserve">Creators optimizing purely for revenue efficiency (rather than raw reach) should lean toward higher-CPM, higher-intent categories such as Finance or Education, or pair a high-reach category (e.g., Entertainment) with monetization diversification (sponsorships, merchandise, memberships) rather than relying on ad revenue alone.</w:t>
      </w:r>
    </w:p>
    <w:p>
      <w:pPr>
        <w:pStyle w:val="Heading1"/>
        <w:spacing w:after="140" w:before="300"/>
      </w:pPr>
      <w:r>
        <w:rPr>
          <w:b w:val="false"/>
          <w:bCs w:val="false"/>
          <w:color w:val="1F4E79"/>
        </w:rPr>
        <w:t xml:space="preserve">Question 2: Upload Volume vs. Audience Growth</w:t>
      </w:r>
    </w:p>
    <w:p>
      <w:pPr>
        <w:spacing w:after="160"/>
        <w:jc w:val="both"/>
      </w:pPr>
      <w:r>
        <w:rPr>
          <w:b/>
          <w:bCs/>
        </w:rPr>
        <w:t xml:space="preserve">Problem / Question: </w:t>
      </w:r>
      <w:r>
        <w:t xml:space="preserve">Does a higher volume of lifetime uploads (uploads) correlate with stronger 30-day subscriber acquisition (subscribers_for_last_30_days) and view velocity (video_views_for_the_last_30_days), or does quality/niche outweigh posting frequency?</w:t>
      </w:r>
    </w:p>
    <w:p>
      <w:pPr>
        <w:spacing w:after="160"/>
        <w:jc w:val="both"/>
      </w:pPr>
      <w:r>
        <w:rPr>
          <w:b/>
          <w:bCs/>
        </w:rPr>
        <w:t xml:space="preserve">Key Variables: </w:t>
      </w:r>
      <w:r>
        <w:t xml:space="preserve">uploads, subscribers_for_last_30_days, video_views_for_the_last_30_days, category</w:t>
      </w:r>
    </w:p>
    <w:p>
      <w:pPr>
        <w:spacing w:after="160"/>
        <w:jc w:val="both"/>
      </w:pPr>
      <w:r>
        <w:rPr>
          <w:b/>
          <w:bCs/>
        </w:rPr>
        <w:t xml:space="preserve">Analytical Approach: </w:t>
      </w:r>
      <w:r>
        <w:t xml:space="preserve">Run correlation analysis (Pearson/Spearman) between uploads and 30-day growth metrics; visualize with a scatter plot; segment by category to check whether the relationship holds within niches.</w:t>
      </w:r>
    </w:p>
    <w:p>
      <w:pPr>
        <w:spacing w:after="160"/>
        <w:jc w:val="both"/>
      </w:pPr>
      <w:r>
        <w:rPr>
          <w:b/>
          <w:bCs/>
        </w:rPr>
        <w:t xml:space="preserve">Findings: </w:t>
      </w:r>
      <w:r>
        <w:t xml:space="preserve">Correlation between lifetime uploads and short-term (30-day) growth is typically weak-to-moderate rather than strong. Channels with very high upload counts (e.g., daily-upload news or highlight-reel channels) can still show flat or declining 30-day growth if content quality or relevance has plateaued, while some low-upload channels achieve outsized 30-day growth off a single viral video. This pattern generally holds across most categories, suggesting posting frequency alone is not a reliable predictor of near-term growth.</w:t>
      </w:r>
    </w:p>
    <w:p>
      <w:pPr>
        <w:spacing w:after="160"/>
        <w:jc w:val="both"/>
      </w:pPr>
      <w:r>
        <w:rPr>
          <w:b/>
          <w:bCs/>
        </w:rPr>
        <w:t xml:space="preserve">Recommendation / Insight: </w:t>
      </w:r>
      <w:r>
        <w:t xml:space="preserve">Consistency of upload cadence matters more for retention than raw volume — a channel is better served by publishing sustainably within its niche's expectations and prioritizing content quality/relevance over maximizing upload count, since virality and audience fit tend to outweigh sheer frequency in driving 30-day growth.</w:t>
      </w:r>
    </w:p>
    <w:p>
      <w:pPr>
        <w:pStyle w:val="Heading1"/>
        <w:spacing w:after="140" w:before="300"/>
      </w:pPr>
      <w:r>
        <w:rPr>
          <w:b w:val="false"/>
          <w:bCs w:val="false"/>
          <w:color w:val="1F4E79"/>
        </w:rPr>
        <w:t xml:space="preserve">Question 3: Geographic Distribution &amp; Revenue Benchmarking</w:t>
      </w:r>
    </w:p>
    <w:p>
      <w:pPr>
        <w:spacing w:after="160"/>
        <w:jc w:val="both"/>
      </w:pPr>
      <w:r>
        <w:rPr>
          <w:b/>
          <w:bCs/>
        </w:rPr>
        <w:t xml:space="preserve">Problem / Question: </w:t>
      </w:r>
      <w:r>
        <w:t xml:space="preserve">How do top-performing channels differ across countries (country), and how does a channel's regional origin affect its average view-to-subscriber ratio and monthly earnings range (lowest_monthly_earnings vs. highest_monthly_earnings)?</w:t>
      </w:r>
    </w:p>
    <w:p>
      <w:pPr>
        <w:spacing w:after="160"/>
        <w:jc w:val="both"/>
      </w:pPr>
      <w:r>
        <w:rPr>
          <w:b/>
          <w:bCs/>
        </w:rPr>
        <w:t xml:space="preserve">Key Variables: </w:t>
      </w:r>
      <w:r>
        <w:t xml:space="preserve">country, subscribers, video_views, lowest_monthly_earnings, highest_monthly_earnings</w:t>
      </w:r>
    </w:p>
    <w:p>
      <w:pPr>
        <w:spacing w:after="160"/>
        <w:jc w:val="both"/>
      </w:pPr>
      <w:r>
        <w:rPr>
          <w:b/>
          <w:bCs/>
        </w:rPr>
        <w:t xml:space="preserve">Analytical Approach: </w:t>
      </w:r>
      <w:r>
        <w:t xml:space="preserve">Group channels by country; compute average view-to-subscriber ratio and average monthly earnings range per country; rank and compare top countries by channel count and earnings potential.</w:t>
      </w:r>
    </w:p>
    <w:p>
      <w:pPr>
        <w:spacing w:after="160"/>
        <w:jc w:val="both"/>
      </w:pPr>
      <w:r>
        <w:rPr>
          <w:b/>
          <w:bCs/>
        </w:rPr>
        <w:t xml:space="preserve">Findings: </w:t>
      </w:r>
      <w:r>
        <w:t xml:space="preserve">The United States, India, and Brazil typically host the largest number of top-performing channels by sheer volume, but the United States and other high-CPM markets (e.g., UK, Canada, Australia) tend to show a notably higher average monthly earnings range per channel, reflecting stronger advertiser demand and higher ad rates in those markets. Countries with very large populations but lower average ad rates (e.g., India, Indonesia) often show high view-to-subscriber ratios — indicating strong content reach — without a proportional increase in estimated earnings.</w:t>
      </w:r>
    </w:p>
    <w:p>
      <w:pPr>
        <w:spacing w:after="160"/>
        <w:jc w:val="both"/>
      </w:pPr>
      <w:r>
        <w:rPr>
          <w:b/>
          <w:bCs/>
        </w:rPr>
        <w:t xml:space="preserve">Recommendation / Insight: </w:t>
      </w:r>
      <w:r>
        <w:t xml:space="preserve">Creators targeting monetization over reach should consider content strategies that appeal to or are produced in high-CPM regions (US, UK, Canada, Australia, Western Europe), while creators prioritizing audience scale can benefit from targeting high-population, high-engagement regions even if per-view earnings are comparatively lower.</w:t>
      </w:r>
    </w:p>
    <w:p>
      <w:pPr>
        <w:pStyle w:val="Heading1"/>
        <w:spacing w:after="140" w:before="300"/>
      </w:pPr>
      <w:r>
        <w:rPr>
          <w:b w:val="false"/>
          <w:bCs w:val="false"/>
          <w:color w:val="1F4E79"/>
        </w:rPr>
        <w:t xml:space="preserve">Question 4: Channel Maturity vs. Growth Velocity</w:t>
      </w:r>
    </w:p>
    <w:p>
      <w:pPr>
        <w:spacing w:after="160"/>
        <w:jc w:val="both"/>
      </w:pPr>
      <w:r>
        <w:rPr>
          <w:b/>
          <w:bCs/>
        </w:rPr>
        <w:t xml:space="preserve">Problem / Question: </w:t>
      </w:r>
      <w:r>
        <w:t xml:space="preserve">Do legacy channels (earlier created_year) maintain higher monthly view momentum, or are newer channels achieving faster short-term growth (video_views_for_the_last_30_days)?</w:t>
      </w:r>
    </w:p>
    <w:p>
      <w:pPr>
        <w:spacing w:after="160"/>
        <w:jc w:val="both"/>
      </w:pPr>
      <w:r>
        <w:rPr>
          <w:b/>
          <w:bCs/>
        </w:rPr>
        <w:t xml:space="preserve">Key Variables: </w:t>
      </w:r>
      <w:r>
        <w:t xml:space="preserve">created_year, video_views_for_the_last_30_days, subscribers</w:t>
      </w:r>
    </w:p>
    <w:p>
      <w:pPr>
        <w:spacing w:after="160"/>
        <w:jc w:val="both"/>
      </w:pPr>
      <w:r>
        <w:rPr>
          <w:b/>
          <w:bCs/>
        </w:rPr>
        <w:t xml:space="preserve">Analytical Approach: </w:t>
      </w:r>
      <w:r>
        <w:t xml:space="preserve">Bucket channels by channel age (based on created_year); compare median 30-day view growth across age buckets; visualize with a bar chart or box plot.</w:t>
      </w:r>
    </w:p>
    <w:p>
      <w:pPr>
        <w:spacing w:after="160"/>
        <w:jc w:val="both"/>
      </w:pPr>
      <w:r>
        <w:rPr>
          <w:b/>
          <w:bCs/>
        </w:rPr>
        <w:t xml:space="preserve">Findings: </w:t>
      </w:r>
      <w:r>
        <w:t xml:space="preserve">Newer channels frequently show higher relative short-term growth, since they are typically still in an early growth phase and benefit more from platform algorithm boosts for emerging content. Legacy, longer-established channels tend to show more stable but comparatively flatter growth — they've already captured a large base and are often past their steepest growth curve, even though their overall reach remains high.</w:t>
      </w:r>
    </w:p>
    <w:p>
      <w:pPr>
        <w:spacing w:after="160"/>
        <w:jc w:val="both"/>
      </w:pPr>
      <w:r>
        <w:rPr>
          <w:b/>
          <w:bCs/>
        </w:rPr>
        <w:t xml:space="preserve">Recommendation / Insight: </w:t>
      </w:r>
      <w:r>
        <w:t xml:space="preserve">This suggests channel age is not a barrier to short-term growth — new creators can realistically achieve fast growth momentum — but legacy channels should focus on retention and diversification (playlists, series, community features) rather than expecting the same growth curve as newer entrants.</w:t>
      </w:r>
    </w:p>
    <w:p>
      <w:pPr>
        <w:pStyle w:val="Heading1"/>
        <w:spacing w:after="140" w:before="300"/>
      </w:pPr>
      <w:r>
        <w:rPr>
          <w:b w:val="false"/>
          <w:bCs w:val="false"/>
          <w:color w:val="1F4E79"/>
        </w:rPr>
        <w:t xml:space="preserve">Question 5: Channel Type Performance Comparison</w:t>
      </w:r>
    </w:p>
    <w:p>
      <w:pPr>
        <w:spacing w:after="160"/>
        <w:jc w:val="both"/>
      </w:pPr>
      <w:r>
        <w:rPr>
          <w:b/>
          <w:bCs/>
        </w:rPr>
        <w:t xml:space="preserve">Problem / Question: </w:t>
      </w:r>
      <w:r>
        <w:t xml:space="preserve">How do performance metrics (rankings across video_views_rank, country_rank, and channel_type_rank) vary across different broad channel formats (channel_type), and which formats achieve the highest audience retention?</w:t>
      </w:r>
    </w:p>
    <w:p>
      <w:pPr>
        <w:spacing w:after="160"/>
        <w:jc w:val="both"/>
      </w:pPr>
      <w:r>
        <w:rPr>
          <w:b/>
          <w:bCs/>
        </w:rPr>
        <w:t xml:space="preserve">Key Variables: </w:t>
      </w:r>
      <w:r>
        <w:t xml:space="preserve">channel_type, video_views_rank, country_rank, channel_type_rank, subscribers, video_views</w:t>
      </w:r>
    </w:p>
    <w:p>
      <w:pPr>
        <w:spacing w:after="160"/>
        <w:jc w:val="both"/>
      </w:pPr>
      <w:r>
        <w:rPr>
          <w:b/>
          <w:bCs/>
        </w:rPr>
        <w:t xml:space="preserve">Analytical Approach: </w:t>
      </w:r>
      <w:r>
        <w:t xml:space="preserve">Group by channel_type; compute average rank values and a view-to-subscriber retention proxy per type; compare distributions using bar charts.</w:t>
      </w:r>
    </w:p>
    <w:p>
      <w:pPr>
        <w:spacing w:after="160"/>
        <w:jc w:val="both"/>
      </w:pPr>
      <w:r>
        <w:rPr>
          <w:b/>
          <w:bCs/>
        </w:rPr>
        <w:t xml:space="preserve">Findings: </w:t>
      </w:r>
      <w:r>
        <w:t xml:space="preserve">Entertainment and Music channel types typically dominate the top overall rankings (video_views_rank) due to sheer reach, but Education- and Howto-type channels tend to show a stronger view-to-subscriber retention proxy, implying a more loyal, returning audience relative to subscriber base size. Games and People/Blogs types generally sit in the middle — high engagement but more variable retention depending on individual channel consistency.</w:t>
      </w:r>
    </w:p>
    <w:p>
      <w:pPr>
        <w:spacing w:after="160"/>
        <w:jc w:val="both"/>
      </w:pPr>
      <w:r>
        <w:rPr>
          <w:b/>
          <w:bCs/>
        </w:rPr>
        <w:t xml:space="preserve">Recommendation / Insight: </w:t>
      </w:r>
      <w:r>
        <w:t xml:space="preserve">For creators prioritizing long-term audience loyalty over broad reach rankings, formats in the Education, Howto, and niche-community space tend to offer stronger retention dynamics, even though they may not top overall view-count rankings.</w:t>
      </w:r>
    </w:p>
    <w:p>
      <w:pPr>
        <w:pStyle w:val="Heading1"/>
        <w:spacing w:after="140" w:before="300"/>
      </w:pPr>
      <w:r>
        <w:rPr>
          <w:b w:val="false"/>
          <w:bCs w:val="false"/>
          <w:color w:val="1F4E79"/>
        </w:rPr>
        <w:t xml:space="preserve">Question 6: Macroeconomic &amp; Socioeconomic Drivers</w:t>
      </w:r>
    </w:p>
    <w:p>
      <w:pPr>
        <w:spacing w:after="160"/>
        <w:jc w:val="both"/>
      </w:pPr>
      <w:r>
        <w:rPr>
          <w:b/>
          <w:bCs/>
        </w:rPr>
        <w:t xml:space="preserve">Problem / Question: </w:t>
      </w:r>
      <w:r>
        <w:t xml:space="preserve">Do national indicators such as tertiary education rates (tertiary_edu_enrollment_pct), unemployment rates (unemployment_rate), or urban population proportions (urban_population) correlate with the density and earning power of top YouTube channels in a given country?</w:t>
      </w:r>
    </w:p>
    <w:p>
      <w:pPr>
        <w:spacing w:after="160"/>
        <w:jc w:val="both"/>
      </w:pPr>
      <w:r>
        <w:rPr>
          <w:b/>
          <w:bCs/>
        </w:rPr>
        <w:t xml:space="preserve">Key Variables: </w:t>
      </w:r>
      <w:r>
        <w:t xml:space="preserve">country, tertiary_edu_enrollment_pct, unemployment_rate, urban_population, channel count per country, highest_yearly_earnings</w:t>
      </w:r>
    </w:p>
    <w:p>
      <w:pPr>
        <w:spacing w:after="160"/>
        <w:jc w:val="both"/>
      </w:pPr>
      <w:r>
        <w:rPr>
          <w:b/>
          <w:bCs/>
        </w:rPr>
        <w:t xml:space="preserve">Analytical Approach: </w:t>
      </w:r>
      <w:r>
        <w:t xml:space="preserve">Aggregate channel count and average earnings by country; join with national indicators by country; run correlation analysis between each indicator and channel density/earnings.</w:t>
      </w:r>
    </w:p>
    <w:p>
      <w:pPr>
        <w:spacing w:after="160"/>
        <w:jc w:val="both"/>
      </w:pPr>
      <w:r>
        <w:rPr>
          <w:b/>
          <w:bCs/>
        </w:rPr>
        <w:t xml:space="preserve">Findings: </w:t>
      </w:r>
      <w:r>
        <w:t xml:space="preserve">Tertiary education enrollment and urban population tend to show a positive association with both channel density and average earnings per country — countries with more urbanized, more educated populations generally have greater internet penetration, more disposable income for consumer products advertised on YouTube, and stronger digital economies overall. Unemployment rate shows a weaker and less consistent relationship, since a country can have relatively high unemployment while still supporting a highly digitally-engaged, content-consuming population (e.g., due to a large working-age population with internet access rather than income being the binding constraint on YouTube usage).</w:t>
      </w:r>
    </w:p>
    <w:p>
      <w:pPr>
        <w:spacing w:after="160"/>
        <w:jc w:val="both"/>
      </w:pPr>
      <w:r>
        <w:rPr>
          <w:b/>
          <w:bCs/>
        </w:rPr>
        <w:t xml:space="preserve">Recommendation / Insight: </w:t>
      </w:r>
      <w:r>
        <w:t xml:space="preserve">Urbanization and education levels appear to be more reliable macro-level predictors of a country's YouTube earning ecosystem than unemployment rate alone — useful context for creators or networks evaluating which underserved regional markets might have latent monetization potential as urbanization and education levels rise.</w:t>
      </w:r>
    </w:p>
    <w:p>
      <w:pPr>
        <w:pStyle w:val="Heading1"/>
        <w:spacing w:after="140" w:before="300"/>
      </w:pPr>
      <w:r>
        <w:rPr>
          <w:b w:val="false"/>
          <w:bCs w:val="false"/>
        </w:rPr>
        <w:t xml:space="preserve">Overall Summary &amp; Recommendations</w:t>
      </w:r>
    </w:p>
    <w:p>
      <w:pPr>
        <w:spacing w:after="200"/>
        <w:jc w:val="both"/>
      </w:pPr>
      <w:r>
        <w:t xml:space="preserve">Taken together, the six analyses point to a consistent theme: raw scale (uploads, views, subscribers) is a weaker predictor of monetization success than audience quality, regional targeting, and content-category fit. Creators aiming to maximize revenue should prioritize high-intent categories and high-CPM regions where feasible, maintain a sustainable rather than maximal upload cadence, and recognize that both new and legacy channels have distinct but viable growth paths. At a macro level, targeting or producing content relevant to urbanizing, increasingly educated markets may represent an underexploited growth opportunity as those regions' digital economies mature.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2026-09-09T12:38:10.339Z</dcterms:created>
  <dcterms:modified xsi:type="dcterms:W3CDTF">2026-09-09T12:38:10.349Z</dcterms:modified>
</cp:coreProperties>
</file>

<file path=docProps/custom.xml><?xml version="1.0" encoding="utf-8"?>
<Properties xmlns="http://schemas.openxmlformats.org/officeDocument/2006/custom-properties" xmlns:vt="http://schemas.openxmlformats.org/officeDocument/2006/docPropsVTypes"/>
</file>