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CIVILBRIDGE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D5E8F0"/>
                <w:sz w:val="30"/>
                <w:szCs w:val="30"/>
              </w:rPr>
              <w:t xml:space="preserve">MVP Product Specification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i/>
                <w:iCs/>
                <w:color w:val="D5E8F0"/>
                <w:sz w:val="24"/>
                <w:szCs w:val="24"/>
              </w:rPr>
              <w:t xml:space="preserve">Rwanda Construction Intelligence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8C4D6"/>
                <w:sz w:val="20"/>
                <w:szCs w:val="20"/>
              </w:rPr>
              <w:t xml:space="preserve">Version 1.0  —  April 2026  —  Confidential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6B7A"/>
                <w:sz w:val="18"/>
                <w:szCs w:val="18"/>
              </w:rPr>
              <w:t xml:space="preserve">Document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Draft for Review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6B7A"/>
                <w:sz w:val="18"/>
                <w:szCs w:val="18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CivilBridge Product Team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6B7A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6B7A"/>
                <w:sz w:val="18"/>
                <w:szCs w:val="18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April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4E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7A4E"/>
                <w:sz w:val="20"/>
                <w:szCs w:val="20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CivilBridge is a Rwanda-first digital construction planning platform. This MVP delivers one complete workflow: a landowner enters a valid UPI, receives verified parcel data, runs a budget-aware feasibility analysis, discovers compatible architectural plans, and obtains a licensed engineer-reviewed project package ready to support permit preparation. Every feature in this document exists to make that single journey faster, more trustworthy, and more useful than any existing alternative.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Strategic Context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1.1 Problem Statement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Rwanda’s construction sector suffers from a compounding information deficit. Landowners routinely begin costly building projects without reliable parcel data, realistic cost benchmarks, or professional planning support. The consequences are predictable: stalled projects, wasted capital, failed permit applications, and buildings that do not match the land they sit on.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alternatives fail in different ways: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professional consultation is expensive, slow, and inaccessible outside major urban centres.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Informal contractor quotes are inconsistent and carry no accountability.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Generic regional construction software is disconnected from Rwanda’s parcel registry and regulatory context.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Property listing platforms describe land but say nothing useful about what can be built on it.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result is that ordinary landowners make high-risk, high-cost decisions on low-quality information.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1.2 Market Opportunity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Rwanda’s urbanisation rate is among the fastest in East Africa. The national housing deficit, ongoing district-level development mandates, and the government’s push toward formalised construction practice create a clear and growing demand for a product that bridges verified land data with practical building guidance.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CivilBridge is positioned at the precise intersection of: the Rwanda Land Management and Use Authority’s digital parcel registry, realistic localized cost intelligence, licensed professional oversight, and structured permit readiness.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1.3 MVP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Core Hypothesis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 landowner can go from a UPI to a credible, engineer-reviewed building feasibility package without hiring three separate professionals, they will trust and pay for that outcome. Validating this hypothesis is the single goal of this MVP.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2.1 Primary Persona: The Landowner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Existing landowners in Rwanda who hold a valid UPI and are actively preparing to build. They may range from salaried urban professionals to returning diaspora to rural plot owners approaching a district authority for the first time. What they share is a real asset, a building intention, and a gap between what they know and what they need to know before breaking ground.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 a UPI or is in the process of obtaining 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 a budget in mind, even if approximate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 not yet spent significant money on the project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Lacks reliable access to professional planning advice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Wants a concrete deliverable, not just a calculator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2.2 Secondary Personas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MVP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Received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Licensed Engineer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 and approves feasibility outputs and project packages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Platform-sourced work, structured workflow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Prospective Plot Buyer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preliminary buildability assessment before purchase commitment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reduction before financial commitment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District Applicant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Uses output package as structured input to permit process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Organised, reviewable documentation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Core User Journey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optimises exactly one end-to-end workflow. Every feature decision is evaluated against whether it makes this journey faster, clearer, or more trustworthy.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Responsibility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up or log in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 session, role assigned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UPI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and retrieve parcel profile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parcel data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plot size, location, zoning flags, constraints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Describe project intent and budget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 project type, scale, and budget inputs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feasibility assessment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feasibility result, alternatives if needed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compatible plan options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plan catalog by parcel and project inputs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preferred direction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selection, trigger engineer assignment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Await engineer review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Notify assigned engineer, manage review queue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 approves or requests revision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decision, notify user, loop if revision needed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project package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and deliver reviewed output package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Feature Specifications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contains five feature modules. Each is defined by its must-have deliverables, the user need it addresses, and the reason it is included at this stage.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4.1 UPI Parcel Verification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trust foundation of the platform. Without verified parcel context, every downstream output loses credibility.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Must-have requirements: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 a valid Rwanda UPI as primary input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Retrieve or validate: plot area, district context, registered land-use category, any flagged constraints or restrictions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parcel profile in plain language, not raw registry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Surface clear warnings where zoning or land-use conditions affect buildability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verified parcel data as the anchor for all subsequent workflow steps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Data Integrity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Where live UPI registry integration is not yet available, the MVP may use a validated reference dataset with explicit disclosure to the user. This is preferable to silent approximation.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4.2 Feasibility and Budget Analyser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core problem the platform exists to solve. The output must be specific enough to be useful and honest enough to be trusted.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Must-have requirements: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type selection: residential, commercial, mixed-use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project descriptor inputs: intended use, number of bedrooms or units, approximate floor area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 input with currency and range flexibility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Feasibility determination: what is achievable within the stated budget and parcel constraints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Clear explanation of what is not feasible and why, when the request exceeds limits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to three realistic alternative scenarios where the primary request is not achievable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Cost range presented with explicit assumptions: material grade, finish level, labour basis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Improvement over prior version: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cost outputs must state their assumptions explicitly. A number without context erodes trust faster than a range with explanation.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analyser should detect and flag common mismatches: budget too low for plot size, project type incompatible with zoning, or floor area that would breach standard setback requirements.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4.3 Compatible Plan Discovery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should move from abstract numbers to concrete buildable options. The plan catalog translates a feasibility result into something a landowner can visualise.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Must-have requirements: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curated catalog of architectural plan options, limited in quantity but high in quality for MVP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 filtering based on: plot area, project type, budget range, and any zoning constraints surfaced in step 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 preview: floor plan image, key specifications, rough cost indication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Ability to save or shortlist multiple plan options before making a selection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additions: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clear label distinguishing ‘compatible’ plans (meet all parcel constraints) from ‘near-compatible’ plans (meet most, with noted caveats)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‘why this fits your plot’ explanation for each displayed plan, connecting parcel data to the plan’s suitability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4.4 Engineer Review Workflow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CivilBridge must not present project confidence without licensed professional validation. This is what differentiates the platform from a generic estimator.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Must-have requirements: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Engineer assignment upon user plan selection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review interface for the engineer: view parcel data, feasibility inputs, selected plan, and cost output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 or request-revision workflow with mandatory note on revision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trail: timestamped record of who reviewed, when, and what decision was made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notification at each stage: assigned, under review, approved, revision requested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additions: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target review turnaround time displayed to the user at submission: this sets expectations and reduces support 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structured revision loop with a maximum iteration count to prevent indefinite cycles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4.5 Project Package Output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user needs a tangible, professional deliverable that supports the next stage of their project. The package should be usable as a standalone document in a meeting with a contractor, district officer, or bank.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Must-have contents: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Feasibility summary: parcel profile, project description, key constraints, and the feasibility determination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Cost breakdown: line-item cost estimate with stated assumptions and ranges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 of quantities summary: primary material categories and estimated quantities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Engineer review certification: reviewer name, licence reference, approval date, and scope statement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Next-step guidance: permit process overview, recommended professional engagements, and documentation checklist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 requirements: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output with CivilBridge branding and engineer signoff block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Secure, access-controlled download link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Downloadable within the platform and optionally emailed to the user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What Is Excluded from the MVP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Scope discipline is the difference between an MVP and an overbuilt first release. The following are explicitly deferred.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5080"/>
      </w:tblGrid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Feature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Deferral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East Africa geographic expansion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Rwanda workflow must be validated first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 listing marketplace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product surface; dilutes MVP focus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AI-generated custom architectural plans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complexity; curated catalog is sufficient for validation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mobile application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Responsive web is sufficient for MVP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 and insurance integrations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institutional partnerships not yet established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in-platform messaging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and notification sufficient for MVP workflow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Kinyarwanda language support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Valuable; recommended for Phase 2 after initial validation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Multi-stakeholder analytics dashboards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after there is sufficient data to analyse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6.1 Recommended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+ Tailwind CSS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for SEO and performance; rapid UI iteration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Consistent language across stack; good ecosystem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via Supabase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auth, row-level security, real-time capability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Built-in role management; reduces custom auth surface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Storage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or S3-compatible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images, uploaded files, generated PDFs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Generation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Puppeteer or pdf-lib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Server-side generation for consistent branded output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Layer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(Anthropic)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Conversational input refinement, plain-language outputs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Parcel Integration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Rwanda LMUA / UPI registry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of truth for all parcel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6.2 Data Architecture Principles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user data, parcel data, and review outputs are stored with user-level access control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sensitive parcel or personal data is publicly accessible or exposed without authentication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review approval action generates an immutable audit log entry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downloads are access-controlled; URLs expire after a defined window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validation and sanitisation applied at both API and database levels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6.3 Security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Minimum Requirement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feature scope does not justify a reduced security posture. Every component listed below is required before the MVP is considered production-ready.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enforced on all routes with no HTTP fallback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Authenticated user accounts with email verification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access control: client, engineer, administrator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Row-level security on all database tables containing user or parcel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 logging for engineer approvals, document generation, and all critical workflow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Secure, time-limited signed URLs for all document access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on UPI lookup and cost estimation endpoints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UX and Design Standards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7.1 Design Principles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must feel trustworthy before it feels polished. Every interface decision should serve clarity, not aesthetics.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clarity: users always know where they are in the workflow and what comes next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Plain language: no regulatory or technical jargon in user-facing content without explanation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Honest limits: when data is incomplete, estimated, or assumed, the interface says so explicitly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Professional tone: outputs must be credible enough to show a district officer or contractor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signals: engineer credentials, data source citations, and audit references must be visible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7.2 Minimum Usability Standard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product does not need to be feature-rich at launch. It must, however, be usable enough that an early adopter can complete the full workflow — from UPI entry to project package download — without requiring offline intervention at any step.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additions to original spec: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 indicator visible throughout the workflow, not only at the start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Save-and-resume capability: users should not lose work if they close the browser or return the following day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Mobile-responsive layout from day one, even before a native mobile app is built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messages that explain what went wrong and what the user should do next, not generic failure states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Feedback and Learning System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exists to generate validated learning, not just to ship features. Feedback infrastructure must be built alongside the product, not retrofitted after launch.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8.1 Required Instrumentation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tracking at every workflow step: completion, abandonment, time-on-step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Funnel drop-off tracking with stage-level granularity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Post-output feedback prompt: a short rating and optional text field after package delivery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view of frequent failed UPI lookups and abandoned feasibility flows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Engineer review turnaround time tracking: flagged automatically if SLA is missed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8.2 Key Learning Questions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should be designed to answer these questions within the first 90 days of operation: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 users trust the parcel data returned from a UPI lookup?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step in the workflow causes the most abandonment?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 users value most: cost guidance, plan discovery, or engineer validation?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Are users willing to pay for the reviewed project package?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Does the engineer review step increase or decrease completion rates?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Success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9.1 Product Validation Metrics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is considered successful if it demonstrates the following outcomes within 90 days of live operation: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completing UPI-to-feasibility in one session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60% of users who pass step 2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who understand the cost output without support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70% positive on post-result feedback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 review completion within stated SLA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85% of submitted reviews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package download rate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50% of engineer-approved projects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Early user willingness to use again or refer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60% on post-download prompt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9.2 Business Validation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Measurable repeat usage from early adopters within 60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least one cohort of users demonstrating willingness to pay for package output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Engineer capacity utilisation: are engineers receiving and completing reviews at a sustainable rate?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least three user interviews providing qualitative insight into trust drivers and friction points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2E86AB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Post-MVP Roadmap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items are explicitly deferred from the MVP but represent the validated next layer of product investment once the core workflow proves adoption.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Kinyarwanda language support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Consistent user demand from non-English speakers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Smarter BOQ with quantity calculation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 feedback indicates output depth is insufficient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Broader architectural plan library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expressing limited plan options at scale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Plot marketplace and buyer inquiry workflow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Validated demand from plot buyers in feedback data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mobile application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traffic exceeding responsive web capacity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 and permit authority integrations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Institutional partnerships established</w:t>
            </w:r>
          </w:p>
        </w:tc>
      </w:tr>
      <w:tr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East Africa geographic expansion</w:t>
            </w:r>
          </w:p>
        </w:tc>
        <w:tc>
          <w:tcPr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E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Rwanda market achieving target retention metrics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Closing 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CivilBridge MVP is not a demo and not the final product. It is the first disciplined version of a platform that answers a real, urgent question for Rwanda’s landowners. Build the workflow. Validate the trust. Measure the willingness to pay. Everything else follows from that foundation.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6" w:sz="2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5C6B7A"/>
        <w:sz w:val="18"/>
        <w:szCs w:val="18"/>
      </w:rPr>
      <w:t xml:space="preserve">CivilBridge — Rwanda Construction Intelligence Platform</w:t>
    </w:r>
    <w:r>
      <w:rPr>
        <w:rFonts w:ascii="Arial" w:cs="Arial" w:eastAsia="Arial" w:hAnsi="Arial"/>
        <w:sz w:val="18"/>
        <w:szCs w:val="18"/>
      </w:rPr>
      <w:t xml:space="preserve">  	</w:t>
    </w:r>
    <w:r>
      <w:rPr>
        <w:rFonts w:ascii="Arial" w:cs="Arial" w:eastAsia="Arial" w:hAnsi="Arial"/>
        <w:color w:val="5C6B7A"/>
        <w:sz w:val="18"/>
        <w:szCs w:val="18"/>
      </w:rPr>
      <w:t xml:space="preserve">Page </w:t>
    </w:r>
    <w:r>
      <w:rPr>
        <w:rFonts w:ascii="Arial" w:cs="Arial" w:eastAsia="Arial" w:hAnsi="Arial"/>
        <w:color w:val="5C6B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6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E3A5F"/>
        <w:sz w:val="24"/>
        <w:szCs w:val="24"/>
      </w:rPr>
      <w:t xml:space="preserve">CivilBridge</w:t>
    </w:r>
    <w:r>
      <w:rPr>
        <w:rFonts w:ascii="Arial" w:cs="Arial" w:eastAsia="Arial" w:hAnsi="Arial"/>
        <w:color w:val="5C6B7A"/>
        <w:sz w:val="22"/>
        <w:szCs w:val="22"/>
      </w:rPr>
      <w:t xml:space="preserve">  |  MVP Product Specification</w:t>
    </w:r>
    <w:r>
      <w:rPr>
        <w:rFonts w:ascii="Arial" w:cs="Arial" w:eastAsia="Arial" w:hAnsi="Arial"/>
        <w:sz w:val="22"/>
        <w:szCs w:val="22"/>
      </w:rPr>
      <w:t xml:space="preserve">  	</w:t>
    </w:r>
    <w:r>
      <w:rPr>
        <w:rFonts w:ascii="Arial" w:cs="Arial" w:eastAsia="Arial" w:hAnsi="Arial"/>
        <w:i/>
        <w:iCs/>
        <w:color w:val="5C6B7A"/>
        <w:sz w:val="20"/>
        <w:szCs w:val="20"/>
      </w:rPr>
      <w:t xml:space="preserve">Confidential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2026-04-07T10:13:45.012Z</dcterms:created>
  <dcterms:modified xsi:type="dcterms:W3CDTF">2026-04-07T10:13:45.013Z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