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13DD6C">
      <w:r>
        <w:rPr>
          <w:rFonts w:ascii="Segoe UI" w:hAnsi="Segoe UI" w:eastAsia="Segoe UI" w:cs="Segoe UI"/>
          <w:i w:val="0"/>
          <w:iCs w:val="0"/>
          <w:caps w:val="0"/>
          <w:spacing w:val="0"/>
          <w:sz w:val="14"/>
          <w:szCs w:val="14"/>
          <w:shd w:val="clear" w:fill="FFFFFF"/>
        </w:rPr>
        <w:t>For any project in Rwanda, the planning process generally follows these key steps: 1. **Define the Vision &amp; Scope:** * **What is the core objective?** (e.g., "Build a 3-bedroom house in Kigali," "Develop a new business," "Organize an event.") * **What are the desired outcomes?** * **What are the boundaries of the project?** (What's in, what's out). 2. **Conduct Research &amp; Feasibility:** * **Gather Information:** Understand the context, market, or environment. For construction, this means site visits, soil analysis, and understanding local demand. * **Assess Feasibility:** Is the idea practical, technically possible, and economically viable in Rwanda? * **Identify Regulations:** What Rwandan laws, permits, or specific district requirements apply? (e.g., for construction, this means understanding RDB and district planning regulations). 3. **Develop a Detailed Plan:** * **Break Down Tasks:** List all necessary steps from start to finish. * **Allocate Resources:** What personnel, equipment, or materials are needed? Identify local Rwandan suppliers where possible. * **Set Timelines:** Establish realistic start and end dates for each task and the overall project. * **Create a Budget:** Estimate all costs in RWF (materials, labor, permits, contingencies). * **Identify Risks:** What could go wrong, and how can you mitigate it? 4. **Secure Approvals &amp; Permits:** * **Rwanda-Specific:** This is a critical stage, especially for construction. Obtain all necessary district approvals, environmental impact assessments (if required), and building permits *before* starting work. Engaging with local authorities early is key. 5. **Execute &amp; Monitor:** * **Implement the Plan:** Put your strategy into action. * **Track Progress:** Regularly check against your timeline and budget. * **Manage Resources:** Ensure efficient use of labor and materials. * **Adapt:** Be prepared to make adjustments based on new information or unforeseen challenges on the ground in Rwanda.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971A27"/>
    <w:rsid w:val="14971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2026-04-17T07:50:00Z</dcterms:created>
  <dc:creator>INGABIRE Josiane</dc:creator>
  <cp:lastModifiedBy>INGABIRE Josiane</cp:lastModifiedBy>
  <dcterms:modified xsi:type="dcterms:W3CDTF">2026-04-17T07:50:29Z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BCDFFC7A92AF47DD830E4B0B64224C93_11</vt:lpwstr>
  </property>
</Properties>
</file>