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Project Title:</w:t>
      </w:r>
      <w:r>
        <w:rPr>
          <w:rFonts w:eastAsia="Times New Roman"/>
          <w:b/>
          <w:bCs/>
          <w:color w:val="2e2e2f"/>
          <w:sz w:val="28"/>
          <w:szCs w:val="28"/>
        </w:rPr>
        <w:t xml:space="preserve">- </w:t>
      </w:r>
      <w:r>
        <w:rPr>
          <w:rFonts w:eastAsia="Times New Roman"/>
          <w:color w:val="2e2e2f"/>
          <w:sz w:val="28"/>
          <w:szCs w:val="28"/>
        </w:rPr>
        <w:t>IBM HR Analytics Employee Attrition &amp; Performance</w:t>
      </w:r>
      <w:r>
        <w:rPr>
          <w:rFonts w:eastAsia="Times New Roman"/>
          <w:color w:val="2e2e2f"/>
          <w:sz w:val="28"/>
          <w:szCs w:val="28"/>
        </w:rPr>
      </w:r>
    </w:p>
    <w:p>
      <w:pPr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b/>
          <w:bCs/>
          <w:color w:val="2e2e2f"/>
          <w:sz w:val="28"/>
          <w:szCs w:val="28"/>
        </w:rPr>
        <w:t xml:space="preserve">Tools:- </w:t>
      </w:r>
      <w:r>
        <w:rPr>
          <w:rFonts w:eastAsia="Times New Roman"/>
          <w:color w:val="2e2e2f"/>
          <w:sz w:val="28"/>
          <w:szCs w:val="28"/>
        </w:rPr>
        <w:t>Python,DAX(PowerQuery),Jupyternotebook,SQL</w:t>
      </w:r>
    </w:p>
    <w:p>
      <w:pPr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b/>
          <w:bCs/>
          <w:color w:val="2e2e2f"/>
          <w:sz w:val="28"/>
          <w:szCs w:val="28"/>
        </w:rPr>
        <w:t>Domain:-</w:t>
      </w:r>
      <w:r>
        <w:rPr>
          <w:rFonts w:eastAsia="Times New Roman"/>
          <w:color w:val="2e2e2f"/>
          <w:sz w:val="28"/>
          <w:szCs w:val="28"/>
        </w:rPr>
        <w:t xml:space="preserve"> Data Analyst &amp; Data scientist</w:t>
      </w:r>
    </w:p>
    <w:p>
      <w:pPr>
        <w:ind w:left="-5" w:right="808" w:hanging="10"/>
        <w:spacing w:after="107" w:line="317" w:lineRule="auto"/>
        <w:rPr>
          <w:rFonts w:eastAsia="Times New Roman"/>
          <w:color w:val="2e2e2f"/>
          <w:sz w:val="28"/>
          <w:szCs w:val="28"/>
          <w:u w:color="2e2e2f" w:val="single"/>
        </w:rPr>
      </w:pPr>
      <w:r>
        <w:rPr>
          <w:rFonts w:eastAsia="Times New Roman"/>
          <w:b/>
          <w:bCs/>
          <w:sz w:val="28"/>
          <w:szCs w:val="28"/>
        </w:rPr>
        <w:t>Data Set:</w:t>
      </w:r>
      <w:r>
        <w:rPr>
          <w:rFonts w:eastAsia="Times New Roman"/>
          <w:sz w:val="28"/>
          <w:szCs w:val="28"/>
        </w:rPr>
        <w:t>- Data Folder -- Contains Raw Data Files (Data can be downloaded from</w:t>
      </w:r>
      <w:hyperlink r:id="rId8" w:history="1">
        <w:r>
          <w:rPr>
            <w:rFonts w:eastAsia="Times New Roman"/>
            <w:sz w:val="28"/>
            <w:szCs w:val="28"/>
          </w:rPr>
          <w:t xml:space="preserve"> </w:t>
        </w:r>
        <w:r>
          <w:rPr>
            <w:rFonts w:eastAsia="Times New Roman"/>
            <w:color w:val="2e2e2f"/>
            <w:sz w:val="28"/>
            <w:szCs w:val="28"/>
            <w:u w:color="2e2e2f" w:val="single"/>
          </w:rPr>
          <w:t>kaggle)</w:t>
        </w:r>
      </w:hyperlink>
      <w:r>
        <w:rPr>
          <w:rFonts w:eastAsia="Times New Roman"/>
          <w:color w:val="2e2e2f"/>
          <w:sz w:val="28"/>
          <w:szCs w:val="28"/>
          <w:u w:color="2e2e2f" w:val="single"/>
        </w:rPr>
        <w:t xml:space="preserve"> </w:t>
      </w:r>
      <w:r>
        <w:rPr>
          <w:rFonts w:eastAsia="Times New Roman"/>
          <w:color w:val="2e2e2f"/>
          <w:sz w:val="28"/>
          <w:szCs w:val="28"/>
          <w:u w:color="2e2e2f" w:val="single"/>
        </w:rPr>
      </w:r>
    </w:p>
    <w:p>
      <w:pPr>
        <w:ind w:left="10" w:right="136" w:hanging="10"/>
        <w:spacing w:after="11" w:line="266" w:lineRule="auto"/>
        <w:rPr>
          <w:sz w:val="28"/>
          <w:szCs w:val="28"/>
        </w:rPr>
      </w:pPr>
      <w:r>
        <w:rPr>
          <w:rFonts w:eastAsia="Times New Roman"/>
          <w:b/>
          <w:bCs/>
          <w:color w:val="2e2e2f"/>
          <w:sz w:val="28"/>
          <w:szCs w:val="28"/>
        </w:rPr>
        <w:t>Objective:</w:t>
      </w:r>
      <w:r>
        <w:rPr>
          <w:rFonts w:eastAsia="Times New Roman"/>
          <w:color w:val="2e2e2f"/>
          <w:sz w:val="28"/>
          <w:szCs w:val="28"/>
        </w:rPr>
        <w:t xml:space="preserve"> </w:t>
      </w:r>
      <w:r>
        <w:rPr>
          <w:sz w:val="28"/>
          <w:szCs w:val="28"/>
        </w:rPr>
        <w:t>This real-world HR analytics project focused on understanding employee attrition trends and identifying key factors influencing turnover using data-driven insights. With 35 HR variables across 1,470 employees, the analysis helped HR professionals pinpoint critical retention levers and proactively improve employee experience.</w:t>
      </w:r>
    </w:p>
    <w:p>
      <w:pPr>
        <w:ind w:left="10" w:right="136" w:hanging="10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ind w:left="10" w:right="136" w:hanging="10"/>
        <w:spacing w:after="11" w:line="266" w:lineRule="auto"/>
        <w:rPr>
          <w:rFonts w:eastAsia="Times New Roman"/>
          <w:b/>
          <w:bCs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 xml:space="preserve"> </w:t>
      </w:r>
      <w:r>
        <w:rPr>
          <w:rFonts w:eastAsia="Times New Roman"/>
          <w:b/>
          <w:bCs/>
          <w:color w:val="2e2e2f"/>
          <w:sz w:val="28"/>
          <w:szCs w:val="28"/>
        </w:rPr>
        <w:t>INTRODUCTION</w:t>
      </w:r>
    </w:p>
    <w:p>
      <w:pPr>
        <w:ind w:left="10" w:right="136" w:hanging="10"/>
        <w:spacing w:after="11" w:line="266" w:lineRule="auto"/>
        <w:rPr>
          <w:rFonts w:eastAsia="Times New Roman"/>
          <w:b/>
          <w:bCs/>
          <w:color w:val="2e2e2f"/>
          <w:sz w:val="28"/>
          <w:szCs w:val="28"/>
        </w:rPr>
      </w:pPr>
      <w:r>
        <w:rPr>
          <w:rFonts w:eastAsia="Times New Roman"/>
          <w:b/>
          <w:bCs/>
          <w:color w:val="2e2e2f"/>
          <w:sz w:val="28"/>
          <w:szCs w:val="28"/>
        </w:rPr>
      </w:r>
    </w:p>
    <w:p>
      <w:pPr>
        <w:ind w:left="10" w:right="136" w:hanging="10"/>
        <w:spacing w:after="11" w:line="266" w:lineRule="auto"/>
        <w:rPr>
          <w:rFonts w:eastAsia="Times New Roman"/>
          <w:b/>
          <w:bCs/>
          <w:color w:val="2e2e2f"/>
          <w:sz w:val="28"/>
          <w:szCs w:val="28"/>
        </w:rPr>
      </w:pPr>
      <w:r>
        <w:rPr>
          <w:rFonts w:eastAsia="Times New Roman"/>
          <w:b/>
          <w:bCs/>
          <w:color w:val="2e2e2f"/>
          <w:sz w:val="28"/>
          <w:szCs w:val="28"/>
        </w:rPr>
        <w:t>Understanding the data:</w:t>
      </w:r>
    </w:p>
    <w:p>
      <w:pPr>
        <w:numPr>
          <w:ilvl w:val="0"/>
          <w:numId w:val="1"/>
        </w:numPr>
        <w:ind w:left="370" w:right="136" w:hanging="370"/>
        <w:spacing w:after="11" w:line="266" w:lineRule="auto"/>
        <w:rPr>
          <w:rFonts w:eastAsia="Times New Roman"/>
          <w:b/>
          <w:bCs/>
          <w:color w:val="2e2e2f"/>
          <w:sz w:val="28"/>
          <w:szCs w:val="28"/>
        </w:rPr>
      </w:pPr>
      <w:r>
        <w:rPr>
          <w:rFonts w:eastAsia="Times New Roman"/>
          <w:b/>
          <w:bCs/>
          <w:color w:val="2e2e2f"/>
          <w:sz w:val="28"/>
          <w:szCs w:val="28"/>
        </w:rPr>
        <w:t xml:space="preserve">  The data is taken from the source </w:t>
      </w:r>
      <w:hyperlink r:id="rId8" w:history="1">
        <w:r>
          <w:rPr>
            <w:rFonts w:eastAsia="Times New Roman"/>
            <w:color w:val="2e2e2f"/>
            <w:sz w:val="28"/>
            <w:szCs w:val="28"/>
            <w:u w:color="2e2e2f" w:val="single"/>
          </w:rPr>
          <w:t>kaggle</w:t>
        </w:r>
      </w:hyperlink>
    </w:p>
    <w:p>
      <w:pPr>
        <w:numPr>
          <w:ilvl w:val="0"/>
          <w:numId w:val="1"/>
        </w:numPr>
        <w:ind w:left="370" w:right="136" w:hanging="370"/>
        <w:spacing w:after="11" w:line="266" w:lineRule="auto"/>
        <w:rPr>
          <w:rFonts w:eastAsia="Times New Roman"/>
          <w:color w:val="2e2e2f"/>
          <w:sz w:val="28"/>
          <w:szCs w:val="28"/>
        </w:rPr>
      </w:pPr>
      <w:hyperlink r:id="rId8" w:history="1">
        <w:r>
          <w:rPr>
            <w:rFonts w:eastAsia="Times New Roman"/>
            <w:color w:val="2e2e2f"/>
            <w:sz w:val="28"/>
            <w:szCs w:val="28"/>
          </w:rPr>
          <w:t>The data contains 1 csv file HR-Employee-Attrition.CSV</w:t>
        </w:r>
      </w:hyperlink>
    </w:p>
    <w:p>
      <w:pPr>
        <w:ind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ind w:right="136"/>
        <w:spacing w:after="11" w:line="266" w:lineRule="auto"/>
        <w:rPr>
          <w:rFonts w:eastAsia="Times New Roman"/>
          <w:b/>
          <w:bCs/>
          <w:color w:val="2e2e2f"/>
          <w:sz w:val="28"/>
          <w:szCs w:val="28"/>
        </w:rPr>
      </w:pPr>
      <w:r>
        <w:rPr>
          <w:rFonts w:eastAsia="Times New Roman"/>
          <w:b/>
          <w:bCs/>
          <w:color w:val="2e2e2f"/>
          <w:sz w:val="28"/>
          <w:szCs w:val="28"/>
        </w:rPr>
        <w:t>Tasks:</w:t>
      </w:r>
    </w:p>
    <w:p>
      <w:pPr>
        <w:numPr>
          <w:ilvl w:val="0"/>
          <w:numId w:val="2"/>
        </w:numPr>
        <w:ind w:left="360" w:right="136" w:hanging="360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b/>
          <w:bCs/>
          <w:color w:val="2e2e2f"/>
          <w:sz w:val="28"/>
          <w:szCs w:val="28"/>
        </w:rPr>
        <w:t xml:space="preserve">Data Cleaning: </w:t>
      </w:r>
      <w:r>
        <w:rPr>
          <w:rFonts w:eastAsia="Times New Roman"/>
          <w:color w:val="2e2e2f"/>
          <w:sz w:val="28"/>
          <w:szCs w:val="28"/>
        </w:rPr>
        <w:t>Clean the Attrition Dataset by handling missing values,duplicates and  inconsstencies.</w:t>
        <w:tab/>
      </w:r>
    </w:p>
    <w:p>
      <w:pPr>
        <w:numPr>
          <w:ilvl w:val="0"/>
          <w:numId w:val="2"/>
        </w:numPr>
        <w:ind w:left="360" w:right="136" w:hanging="360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b/>
          <w:bCs/>
          <w:color w:val="2e2e2f"/>
          <w:sz w:val="28"/>
          <w:szCs w:val="28"/>
        </w:rPr>
        <w:t>Data Aggregaton:</w:t>
      </w:r>
      <w:r>
        <w:rPr>
          <w:rFonts w:eastAsia="Times New Roman"/>
          <w:color w:val="2e2e2f"/>
          <w:sz w:val="28"/>
          <w:szCs w:val="28"/>
        </w:rPr>
        <w:t xml:space="preserve"> Aggregate the data to compute Attrition count,Attrition Rate,Active Employees and Measure like performance rating label,job satisfaction level,work life balance label,Job Involvement level,Environment Satisfaction level.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numPr>
          <w:ilvl w:val="0"/>
          <w:numId w:val="2"/>
        </w:numPr>
        <w:ind w:left="360" w:right="136" w:hanging="360"/>
        <w:spacing w:after="11" w:line="266" w:lineRule="auto"/>
        <w:rPr>
          <w:rFonts w:eastAsia="Times New Roman"/>
          <w:b/>
          <w:bCs/>
          <w:color w:val="2e2e2f"/>
          <w:sz w:val="28"/>
          <w:szCs w:val="28"/>
        </w:rPr>
      </w:pPr>
      <w:r>
        <w:rPr>
          <w:rFonts w:eastAsia="Times New Roman"/>
          <w:b/>
          <w:bCs/>
          <w:color w:val="2e2e2f"/>
          <w:sz w:val="28"/>
          <w:szCs w:val="28"/>
        </w:rPr>
        <w:t xml:space="preserve">Visualization of Dashboard: </w:t>
      </w:r>
      <w:r>
        <w:rPr>
          <w:rFonts w:eastAsia="Times New Roman"/>
          <w:color w:val="2e2e2f"/>
          <w:sz w:val="28"/>
          <w:szCs w:val="28"/>
        </w:rPr>
        <w:t>Create various Visualization such as:</w:t>
      </w:r>
      <w:r>
        <w:rPr>
          <w:rFonts w:eastAsia="Times New Roman"/>
          <w:b/>
          <w:bCs/>
          <w:color w:val="2e2e2f"/>
          <w:sz w:val="28"/>
          <w:szCs w:val="28"/>
        </w:rPr>
      </w:r>
    </w:p>
    <w:p>
      <w:pPr>
        <w:numPr>
          <w:ilvl w:val="0"/>
          <w:numId w:val="3"/>
        </w:numPr>
        <w:ind w:left="360" w:right="136" w:hanging="360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 xml:space="preserve"> EducationField &amp; Jobrole by Department Count(clustered bar chart)</w:t>
      </w:r>
    </w:p>
    <w:p>
      <w:pPr>
        <w:numPr>
          <w:ilvl w:val="0"/>
          <w:numId w:val="3"/>
        </w:numPr>
        <w:ind w:left="360" w:right="136" w:hanging="360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Gender(slicer)</w:t>
      </w:r>
    </w:p>
    <w:p>
      <w:pPr>
        <w:numPr>
          <w:ilvl w:val="0"/>
          <w:numId w:val="3"/>
        </w:numPr>
        <w:ind w:left="360" w:right="136" w:hanging="360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MaritalStatus by Sum of Attrition &amp; Relationship Education (clustered bar chart)</w:t>
      </w:r>
    </w:p>
    <w:p>
      <w:pPr>
        <w:numPr>
          <w:ilvl w:val="0"/>
          <w:numId w:val="3"/>
        </w:numPr>
        <w:ind w:left="360" w:right="136" w:hanging="360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Attrition by JobRole(clustered bar chart)</w:t>
      </w:r>
    </w:p>
    <w:p>
      <w:pPr>
        <w:numPr>
          <w:ilvl w:val="0"/>
          <w:numId w:val="3"/>
        </w:numPr>
        <w:ind w:left="360" w:right="136" w:hanging="360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 xml:space="preserve"> Distance from home &amp; Education field by Jobrole &amp; Active employee(Ribbon Chart)</w:t>
      </w:r>
    </w:p>
    <w:p>
      <w:pPr>
        <w:numPr>
          <w:ilvl w:val="0"/>
          <w:numId w:val="3"/>
        </w:numPr>
        <w:ind w:left="360" w:right="136" w:hanging="360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Avg of Job Involvement by Education Field (Funnel)</w:t>
      </w:r>
    </w:p>
    <w:p>
      <w:pPr>
        <w:ind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numPr>
          <w:ilvl w:val="0"/>
          <w:numId w:val="2"/>
        </w:numPr>
        <w:ind w:left="360" w:right="136" w:hanging="360"/>
        <w:spacing w:after="11" w:line="266" w:lineRule="auto"/>
        <w:rPr>
          <w:rFonts w:eastAsia="Times New Roman"/>
          <w:b/>
          <w:bCs/>
          <w:color w:val="2e2e2f"/>
          <w:sz w:val="28"/>
          <w:szCs w:val="28"/>
        </w:rPr>
      </w:pPr>
      <w:r>
        <w:rPr>
          <w:rFonts w:eastAsia="Times New Roman"/>
          <w:b/>
          <w:bCs/>
          <w:color w:val="2e2e2f"/>
          <w:sz w:val="28"/>
          <w:szCs w:val="28"/>
        </w:rPr>
        <w:t>Visualization For Uncover The Factor Leading to Attrition:</w:t>
      </w:r>
    </w:p>
    <w:p>
      <w:pPr>
        <w:numPr>
          <w:ilvl w:val="0"/>
          <w:numId w:val="4"/>
        </w:numPr>
        <w:ind w:left="360" w:right="136" w:hanging="360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Monthly Income &amp; Attrition By Education(line &amp; clustered coloumn chart)</w:t>
      </w:r>
    </w:p>
    <w:p>
      <w:pPr>
        <w:numPr>
          <w:ilvl w:val="0"/>
          <w:numId w:val="4"/>
        </w:numPr>
        <w:ind w:left="360" w:right="136" w:hanging="360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Performance rating label,Job satisfaction,Work life balance of employee,relationship satisfaction,environment satisfaction(matrix)</w:t>
      </w:r>
    </w:p>
    <w:p>
      <w:pPr>
        <w:numPr>
          <w:ilvl w:val="0"/>
          <w:numId w:val="4"/>
        </w:numPr>
        <w:ind w:left="360" w:right="136" w:hanging="360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Avg salary hike &amp; hourly rate by performance rating</w:t>
      </w:r>
    </w:p>
    <w:p>
      <w:pPr>
        <w:numPr>
          <w:ilvl w:val="0"/>
          <w:numId w:val="2"/>
        </w:numPr>
        <w:ind w:left="360" w:hanging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</w:rPr>
      </w:pPr>
      <w:r>
        <w:rPr>
          <w:rFonts w:eastAsia="Times New Roman"/>
          <w:color w:val="2e2e2f"/>
          <w:sz w:val="28"/>
        </w:rPr>
        <w:t>Build an interactive dashboard that allows users to filter by time Attrition of employee,worklife balance, performance,satisfaction etc.</w:t>
      </w:r>
      <w:r>
        <w:rPr>
          <w:rFonts w:eastAsia="Times New Roman"/>
        </w:rPr>
      </w:r>
    </w:p>
    <w:p>
      <w:pPr>
        <w:numPr>
          <w:ilvl w:val="0"/>
          <w:numId w:val="2"/>
        </w:numPr>
        <w:ind w:left="360" w:hanging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</w:rPr>
      </w:pPr>
      <w:r>
        <w:rPr>
          <w:rFonts w:eastAsia="Times New Roman"/>
          <w:b/>
          <w:bCs/>
          <w:color w:val="2e2e2f"/>
          <w:sz w:val="28"/>
        </w:rPr>
        <w:t xml:space="preserve">Insights: </w:t>
      </w:r>
      <w:r>
        <w:rPr>
          <w:rFonts w:eastAsia="Times New Roman"/>
          <w:b/>
          <w:bCs/>
        </w:rPr>
      </w:r>
    </w:p>
    <w:p>
      <w:pPr>
        <w:numPr>
          <w:ilvl w:val="0"/>
          <w:numId w:val="5"/>
        </w:numPr>
        <w:ind w:left="360" w:hanging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Accurately identify 16.12% customers (237) likely to churn </w:t>
      </w:r>
    </w:p>
    <w:p>
      <w:pPr>
        <w:numPr>
          <w:ilvl w:val="0"/>
          <w:numId w:val="5"/>
        </w:numPr>
        <w:ind w:left="360" w:hanging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Highest attrition from Jobrole are of  Laboratory Technician(62),Sales Executive(57),Research Scientist(47)</w:t>
      </w:r>
    </w:p>
    <w:p>
      <w:pPr>
        <w:numPr>
          <w:ilvl w:val="0"/>
          <w:numId w:val="5"/>
        </w:numPr>
        <w:ind w:left="360" w:hanging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Thier Average Life balance is from 2.72 to 2.89 &amp; Age 30 - 36</w:t>
      </w:r>
    </w:p>
    <w:p>
      <w:pPr>
        <w:numPr>
          <w:ilvl w:val="0"/>
          <w:numId w:val="5"/>
        </w:numPr>
        <w:ind w:left="360" w:hanging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Stock Options of Department Research &amp; Development(133),Sales(92) and Human Resource(12)</w:t>
      </w:r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numPr>
          <w:ilvl w:val="0"/>
          <w:numId w:val="2"/>
        </w:numPr>
        <w:ind w:left="360" w:hanging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color w:val="2e2e2f"/>
          <w:sz w:val="28"/>
          <w:szCs w:val="28"/>
        </w:rPr>
        <w:t>Tools: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 xml:space="preserve">     1.  </w:t>
      </w:r>
      <w:r>
        <w:rPr>
          <w:b/>
          <w:sz w:val="28"/>
          <w:szCs w:val="28"/>
        </w:rPr>
        <w:t>Power BI</w:t>
      </w:r>
      <w:r>
        <w:rPr>
          <w:sz w:val="28"/>
          <w:szCs w:val="28"/>
        </w:rPr>
        <w:t xml:space="preserve"> for dashboarding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 xml:space="preserve">     2.  Python (Pandas, Seaborn, scikit-learn)</w:t>
      </w:r>
      <w:r>
        <w:rPr>
          <w:sz w:val="28"/>
          <w:szCs w:val="28"/>
        </w:rPr>
        <w:t xml:space="preserve"> for ML and EDA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 xml:space="preserve">     3.  SQL Server / CSV</w:t>
      </w:r>
      <w:r>
        <w:rPr>
          <w:sz w:val="28"/>
          <w:szCs w:val="28"/>
        </w:rPr>
        <w:t xml:space="preserve"> as data source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 xml:space="preserve">     4.  Jupyter Notebook</w:t>
      </w:r>
      <w:r>
        <w:rPr>
          <w:sz w:val="28"/>
          <w:szCs w:val="28"/>
        </w:rPr>
        <w:t xml:space="preserve"> for workflow and documentation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</w:rPr>
      </w:pPr>
      <w:r>
        <w:rPr>
          <w:rFonts w:eastAsia="Times New Roman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</w:rPr>
      </w:pPr>
      <w:r>
        <w:rPr>
          <w:rFonts w:eastAsia="Times New Roman"/>
        </w:rPr>
      </w:r>
    </w:p>
    <w:p>
      <w:pPr>
        <w:numPr>
          <w:ilvl w:val="0"/>
          <w:numId w:val="2"/>
        </w:numPr>
        <w:ind w:left="360" w:hanging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ASK: </w:t>
      </w:r>
      <w:r>
        <w:rPr>
          <w:color w:val="000000"/>
          <w:sz w:val="28"/>
        </w:rPr>
        <w:t xml:space="preserve">By this project, I am trying to analyse Attrition  performance for </w:t>
      </w:r>
      <w:r>
        <w:rPr>
          <w:b/>
          <w:color w:val="0000ff"/>
          <w:sz w:val="28"/>
        </w:rPr>
        <w:t xml:space="preserve">Facotors leading to Employee Attrtion </w:t>
      </w:r>
      <w:r>
        <w:rPr>
          <w:color w:val="000000"/>
          <w:sz w:val="28"/>
        </w:rPr>
        <w:t>company and present my insights in a comprehensive dashboard</w:t>
      </w:r>
      <w:r>
        <w:rPr>
          <w:rFonts w:eastAsia="Times New Roman"/>
          <w:b/>
          <w:bCs/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8"/>
        </w:rPr>
      </w:pPr>
      <w:r>
        <w:rPr>
          <w:color w:val="000000"/>
          <w:sz w:val="28"/>
        </w:rPr>
      </w:r>
    </w:p>
    <w:p>
      <w:pPr>
        <w:numPr>
          <w:ilvl w:val="0"/>
          <w:numId w:val="2"/>
        </w:numPr>
        <w:ind w:left="360" w:hanging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sz w:val="28"/>
          <w:szCs w:val="28"/>
        </w:rPr>
      </w:pPr>
      <w:r>
        <w:rPr>
          <w:b/>
          <w:color w:val="000000"/>
          <w:sz w:val="28"/>
        </w:rPr>
        <w:t>PREPARE :</w:t>
      </w:r>
      <w:r>
        <w:rPr>
          <w:rFonts w:eastAsia="Times New Roman"/>
          <w:b/>
          <w:bCs/>
          <w:sz w:val="28"/>
          <w:szCs w:val="28"/>
        </w:rPr>
      </w:r>
    </w:p>
    <w:p>
      <w:pPr>
        <w:numPr>
          <w:ilvl w:val="0"/>
          <w:numId w:val="7"/>
        </w:numPr>
        <w:ind w:left="360" w:hanging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sz w:val="28"/>
          <w:szCs w:val="28"/>
        </w:rPr>
      </w:pPr>
      <w:r>
        <w:rPr>
          <w:color w:val="000000"/>
          <w:sz w:val="28"/>
        </w:rPr>
        <w:t xml:space="preserve"> Load the datasets to Google Sheets and PowerQuery (SQL)</w:t>
      </w:r>
      <w:r>
        <w:rPr>
          <w:rFonts w:eastAsia="Times New Roman"/>
          <w:b/>
          <w:bCs/>
          <w:sz w:val="28"/>
          <w:szCs w:val="28"/>
        </w:rPr>
      </w:r>
    </w:p>
    <w:p>
      <w:pPr>
        <w:numPr>
          <w:ilvl w:val="0"/>
          <w:numId w:val="7"/>
        </w:numPr>
        <w:ind w:left="360" w:hanging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sz w:val="28"/>
          <w:szCs w:val="28"/>
        </w:rPr>
      </w:pPr>
      <w:r>
        <w:rPr>
          <w:color w:val="000000"/>
          <w:sz w:val="28"/>
        </w:rPr>
        <w:t xml:space="preserve"> Prepared a copy of the dataset for further reference</w:t>
      </w:r>
      <w:r>
        <w:rPr>
          <w:rFonts w:eastAsia="Times New Roman"/>
          <w:b/>
          <w:bCs/>
          <w:sz w:val="28"/>
          <w:szCs w:val="28"/>
        </w:rPr>
      </w:r>
    </w:p>
    <w:p>
      <w:pPr>
        <w:numPr>
          <w:ilvl w:val="0"/>
          <w:numId w:val="7"/>
        </w:numPr>
        <w:ind w:left="360" w:hanging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sz w:val="28"/>
          <w:szCs w:val="28"/>
        </w:rPr>
      </w:pPr>
      <w:r>
        <w:rPr>
          <w:color w:val="000000"/>
          <w:sz w:val="28"/>
        </w:rPr>
        <w:t xml:space="preserve"> Saved the datasets by using naming conventions in a separate file folder for easy access</w:t>
      </w:r>
      <w:r>
        <w:rPr>
          <w:rFonts w:eastAsia="Times New Roman"/>
          <w:b/>
          <w:bCs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numPr>
          <w:ilvl w:val="0"/>
          <w:numId w:val="6"/>
        </w:numPr>
        <w:ind w:left="360" w:right="136" w:hanging="360"/>
        <w:spacing w:after="11" w:line="266" w:lineRule="auto"/>
        <w:rPr>
          <w:rFonts w:eastAsia="Times New Roman"/>
          <w:b/>
          <w:bCs/>
          <w:color w:val="2e2e2f"/>
          <w:sz w:val="28"/>
          <w:szCs w:val="28"/>
        </w:rPr>
      </w:pPr>
      <w:r>
        <w:rPr>
          <w:rFonts w:eastAsia="Times New Roman"/>
          <w:b/>
          <w:bCs/>
          <w:color w:val="2e2e2f"/>
          <w:sz w:val="28"/>
          <w:szCs w:val="28"/>
        </w:rPr>
        <w:t>Process :</w:t>
      </w:r>
    </w:p>
    <w:p>
      <w:pPr>
        <w:ind w:left="360" w:right="136"/>
        <w:spacing w:after="11" w:line="266" w:lineRule="auto"/>
        <w:rPr>
          <w:rFonts w:eastAsia="Times New Roman"/>
          <w:b/>
          <w:bCs/>
          <w:color w:val="2e2e2f"/>
          <w:sz w:val="28"/>
          <w:szCs w:val="28"/>
        </w:rPr>
      </w:pPr>
      <w:r>
        <w:rPr>
          <w:rFonts w:eastAsia="Times New Roman"/>
          <w:b/>
          <w:bCs/>
          <w:color w:val="2e2e2f"/>
          <w:sz w:val="28"/>
          <w:szCs w:val="28"/>
        </w:rPr>
        <w:t xml:space="preserve">Importing libraries 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 xml:space="preserve">import numpy as np   </w:t>
      </w:r>
      <w:r>
        <w:rPr>
          <w:rFonts w:eastAsia="Times New Roman"/>
          <w:color w:val="00ce00"/>
          <w:sz w:val="28"/>
          <w:szCs w:val="28"/>
        </w:rPr>
        <w:t># Its used primarily for numerical computing.It support for multidimensional arrays and matrices</w:t>
      </w: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 xml:space="preserve">import matplotlib.pyplot as plt </w:t>
      </w:r>
      <w:r>
        <w:rPr>
          <w:rFonts w:eastAsia="Times New Roman"/>
          <w:color w:val="00ce00"/>
          <w:sz w:val="28"/>
          <w:szCs w:val="28"/>
        </w:rPr>
        <w:t># creating visualization</w:t>
      </w: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 xml:space="preserve">import seaborn as sns </w:t>
      </w:r>
      <w:r>
        <w:rPr>
          <w:rFonts w:eastAsia="Times New Roman"/>
          <w:color w:val="00ce00"/>
          <w:sz w:val="28"/>
          <w:szCs w:val="28"/>
        </w:rPr>
        <w:t>#Its used for statistical graphics</w:t>
      </w: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 xml:space="preserve">import pandas as pd </w:t>
      </w:r>
      <w:r>
        <w:rPr>
          <w:rFonts w:eastAsia="Times New Roman"/>
          <w:color w:val="00ce00"/>
          <w:sz w:val="28"/>
          <w:szCs w:val="28"/>
        </w:rPr>
        <w:t>#used for data manipulation,cleaning and Analysis</w:t>
      </w: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b/>
          <w:bCs/>
          <w:color w:val="0000ff"/>
          <w:sz w:val="28"/>
          <w:szCs w:val="28"/>
        </w:rPr>
      </w:pPr>
      <w:r>
        <w:rPr>
          <w:rFonts w:eastAsia="Times New Roman"/>
          <w:b/>
          <w:bCs/>
          <w:color w:val="0000ff"/>
          <w:sz w:val="28"/>
          <w:szCs w:val="28"/>
        </w:rPr>
        <w:t>Import Data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 xml:space="preserve">data = pd.read_csv(r"C:\Users\kanak\Desktop\UNIFIED </w:t>
      </w:r>
      <w:r>
        <w:rPr>
          <w:rFonts w:eastAsia="Times New Roman"/>
          <w:color w:val="000000"/>
          <w:sz w:val="28"/>
          <w:szCs w:val="28"/>
        </w:rPr>
        <w:t>MENTOR</w:t>
      </w:r>
      <w:r>
        <w:rPr>
          <w:rFonts w:eastAsia="Times New Roman"/>
          <w:color w:val="2e2e2f"/>
          <w:sz w:val="28"/>
          <w:szCs w:val="28"/>
        </w:rPr>
        <w:t xml:space="preserve"> PROJ\DAproj_1IN\WA_Fn-UseC_-HR-Employee-Attrition.csv")</w:t>
      </w: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data.head()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data.shape</w:t>
      </w:r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ff"/>
          <w:sz w:val="21"/>
        </w:rPr>
      </w:pPr>
      <w:r>
        <w:rPr>
          <w:rFonts w:ascii="Consolas" w:hAnsi="Consolas"/>
          <w:color w:val="0000ff"/>
          <w:sz w:val="21"/>
        </w:rPr>
        <w:t>(1470, 35)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import pandas as pd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print(f'Number of duplicated data: {data.duplicated().sum()}')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print(data.isnull().sum() / len(data)*100)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Number of duplicated data: 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Age            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Attrition      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BusinessTravel 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DailyRate      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Department     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DistanceFromHome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Education      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EducationField 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EmployeeCount  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EmployeeNumber 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EnvironmentSatisfaction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Gender         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HourlyRate     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JobInvolvement 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JobLevel       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JobRole        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JobSatisfaction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MaritalStatus  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MonthlyIncome  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MonthlyRate    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NumCompaniesWorked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Over18         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OverTime       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PercentSalaryHike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PerformanceRating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RelationshipSatisfaction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StandardHours  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StockOptionLevel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TotalWorkingYears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TrainingTimesLastYear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WorkLifeBalance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YearsAtCompany    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YearsInCurrentRole  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YearsSinceLastPromotion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YearsWithCurrManager        0.0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dtype: float64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data.dtypes</w:t>
      </w:r>
    </w:p>
    <w:p>
      <w:pPr>
        <w:ind w:left="360" w:right="136"/>
        <w:spacing w:after="11" w:line="266" w:lineRule="auto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data.describe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&lt;bound method NDFrame.describe of       Age Attrition     BusinessTravel  DailyRate              Department  \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0      41       Yes      Travel_Rarely       1102                   Sales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      49        No  Travel_Frequently        279  Research &amp; Development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2      37       Yes      Travel_Rarely       1373  Research &amp; Development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3      33        No  Travel_Frequently       1392  Research &amp; Development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4      27        No      Travel_Rarely        591  Research &amp; Development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...   ...       ...                ...        ...                     ...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1465   36        No  Travel_Frequently        884  Research &amp; Development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1466   39        No      Travel_Rarely        613  Research &amp; Development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1467   27        No      Travel_Rarely        155  Research &amp; Development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1468   49        No  Travel_Frequently       1023                   Sales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1469   34        No      Travel_Rarely        628  Research &amp; Development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      DistanceFromHome  Education EducationField  EmployeeCount  \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0                    1          2  Life Sciences              1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                    8          1  Life Sciences              1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2                    2          2          Other              1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3                    3          4  Life Sciences              1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4                    2          1        Medical              1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...                ...        ...            ...            ...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1465                23          2        Medical              1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1466                 6          1        Medical              1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1467                 4          3  Life Sciences              1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1468                 2          3        Medical              1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1469                 8          3        Medical              1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      EmployeeNumber  ...  RelationshipSatisfaction StandardHours  \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0                  1  ...                         1            80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1                  2  ...                         4            80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2                  4  ...                         2            80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3                  5  ...                         3            80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4                  7  ...                         4            80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...              ...  ...                       ...           ...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1465            2061  ...                         3            80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1466            2062  ...                         1            80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1467            2064  ...                         2            80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1468            2065  ...                         4            80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1469            2068  ...                         1            80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      StockOptionLevel  TotalWorkingYears  TrainingTimesLastYear  \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0                    0                  8                      0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1                    1                 10                      3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2                    0                  7                      3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3                    0                  8                      3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4                    1                  6                      3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...                ...                ...                    ...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1465                 1                 17                      3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1466                 1                  9                      5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1467                 1                  6                      0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1468                 0                 17                      3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1469                 0                  6                      3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     WorkLifeBalance  YearsAtCompany YearsInCurrentRole  \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0                  1               6                  4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1                  3              10                  7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2                  3               0                  0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3                  3               8                  7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4                  3               2                  2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...              ...             ...                ...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1465               3               5                  2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1466               3               7                  7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1467               3               6                  2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1468               2               9                  6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1469               4               4                  3 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      YearsSinceLastPromotion  YearsWithCurrManager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0                           0                     5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1                           1                     7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2                           0                     0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3                           3                     0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4                           2                     2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...                       ...                   ...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1465                        0                     3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1466                        1                     7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1467                        0                     3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1468                        0                     8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 xml:space="preserve">1469                        1                     2  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[1470 rows x 35 columns]&gt;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To find Attrition Rate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data['Attrition'].value_counts(normalize=True)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Attrition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No     0.838776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Yes    0.161224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Name: proportion, dtype: float64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import matplotlib.pyplot as plt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import seaborn as sns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Attrition = data['Attrition'].value_counts(normalize=True)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ax = sns.barplot(x=Attrition.index, y=Attrition)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for p in ax.patches: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 xml:space="preserve">    ax.annotate(f'{p.get_height() * 100:.2f}%',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 xml:space="preserve">                (p.get_x() + p.get_width() / 2., p.get_height()),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 xml:space="preserve">                ha='center', va='center', fontsize=10, color='black', xytext=(0, 5),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 xml:space="preserve">                textcoords='offset points')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plt.title('Distribution of Attrition Rate')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plt.xlabel('Attrition')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plt.ylabel('Percentage')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plt.tight_layout()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plt.show()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/>
      <w:r>
        <w:rPr>
          <w:noProof/>
        </w:rPr>
        <w:drawing>
          <wp:inline distT="89535" distB="89535" distL="89535" distR="89535">
            <wp:extent cx="4800600" cy="358140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extLst>
                        <a:ext uri="sm">
                          <sm:smNativeData xmlns:sm="sm" val="SMDATA_16_jrRD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HAAAAB6IAAAAAAAAAAAAAAAAAAAAAAACcAAAAAAAAAAAAAACcAAAAiB0AAAgWAAAAAAAAnAAAAJw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814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To Find Average tenure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avg_tenure = data['YearsAtCompany'].mean()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print(f'Average years of employee to leave the company years is')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print(avg_tenure)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Average years of employee to leave the company years is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7.0081632653061225</w:t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Plotting Distribution of Employee by Age,Employee by Gender and Employee by Department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fig, axes = plt.subplots(nrows=1, ncols=3, figsize=(15,5))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sns.histplot(data=data, x='Age', kde=True, ax=axes[0])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axes[0].set_title('Distribution Employee by Age')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axes[0].set_xlabel('Age')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axes[0].set_ylabel('Count')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sns.countplot(data=data, x='Department', ax=axes[2])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axes[2].set_title('Distribution Employee by Department')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axes[2].set_xlabel('Department')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axes[2].set_ylabel('Count')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sns.countplot(data=data, x='Gender', ax=axes[1])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axes[1].set_title('Distribution Employee by Gender')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axes[1].set_xlabel('Gender')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axes[1].set_ylabel('Count')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plt.tight_layout()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/>
      <w:r>
        <w:rPr>
          <w:noProof/>
        </w:rPr>
        <w:drawing>
          <wp:inline distT="89535" distB="89535" distL="89535" distR="89535">
            <wp:extent cx="6901815" cy="2279015"/>
            <wp:effectExtent l="0" t="0" r="0" b="0"/>
            <wp:docPr id="2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"/>
                    <pic:cNvPicPr>
                      <a:picLocks noChangeAspect="1"/>
                      <a:extLst>
                        <a:ext uri="sm">
                          <sm:smNativeData xmlns:sm="sm" val="SMDATA_16_jrRD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fAAAAB6IAAAAAAAAAAAAAAQAAAAAAAACcAAAAAAAAAAAAAACcAAAAdSoAAAUOAAAAAAAAnAAAAJw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01815" cy="22790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0000ff"/>
          <w:sz w:val="28"/>
          <w:szCs w:val="28"/>
        </w:rPr>
      </w:pPr>
      <w:r>
        <w:rPr>
          <w:rFonts w:eastAsia="Times New Roman"/>
          <w:color w:val="0000ff"/>
          <w:sz w:val="28"/>
          <w:szCs w:val="28"/>
        </w:rPr>
        <w:t>To Calculate Attrition by Age and Attrition Rate by Gender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def calculate_Attrition_rate(data, column):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 xml:space="preserve">    attrition_counts = data.groupby([column, 'Attrition']).size().unstack(fill_value=0)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 xml:space="preserve">    attrition_rate = attrition_counts['Yes'] / attrition_counts.sum(axis=1) * 100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 xml:space="preserve">    attrition_rate_data = attrition_rate.reset_index()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 xml:space="preserve">    attrition_rate_data.columns = [column, 'Attrition Rate']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 xml:space="preserve">    return attrition_rate_data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fig, axes = plt.subplots(nrows=1, ncols=2, figsize=(15,6))</w:t>
      </w:r>
    </w:p>
    <w:p>
      <w:pPr>
        <w:ind w:left="360" w:right="136"/>
        <w:spacing w:after="11" w:line="266" w:lineRule="auto"/>
        <w:rPr>
          <w:rFonts w:eastAsia="Times New Roman"/>
          <w:color w:val="00ce00"/>
          <w:sz w:val="28"/>
          <w:szCs w:val="28"/>
        </w:rPr>
      </w:pPr>
      <w:r>
        <w:rPr>
          <w:rFonts w:eastAsia="Times New Roman"/>
          <w:color w:val="00ce00"/>
          <w:sz w:val="28"/>
          <w:szCs w:val="28"/>
        </w:rPr>
        <w:t># Plot 1: KDE plot of Age with Attrition hue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sns.kdeplot(data=data_attrition, x='Age', fill=True, ax=axes[0])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axes[0].set_title('Attrition by Age')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axes[0].set_xlabel('Age')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axes[0].set_ylabel('Density')</w:t>
      </w:r>
    </w:p>
    <w:p>
      <w:pPr>
        <w:ind w:left="360" w:right="136"/>
        <w:spacing w:after="11" w:line="266" w:lineRule="auto"/>
        <w:rPr>
          <w:rFonts w:eastAsia="Times New Roman"/>
          <w:color w:val="00ce00"/>
          <w:sz w:val="28"/>
          <w:szCs w:val="28"/>
        </w:rPr>
      </w:pPr>
      <w:r>
        <w:rPr>
          <w:rFonts w:eastAsia="Times New Roman"/>
          <w:color w:val="00ce00"/>
          <w:sz w:val="28"/>
          <w:szCs w:val="28"/>
        </w:rPr>
        <w:t># Plot 2: Bar plot of Gender count with Attrition hue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attrition_rate_data = calculate_attrition_rate(data, 'Gender')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sns.barplot(data=attrition_rate_data, x='Gender',y='AttritionRate', ax=axes[1])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axes[1].set_title(f'Attrition Rate by Gender')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axes[1].set_xlabel('Gender')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axes[1].set_ylabel('Attrition Rate (%)')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plt.tight_layout()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plt.show()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/>
      <w:r>
        <w:rPr>
          <w:noProof/>
        </w:rPr>
        <w:drawing>
          <wp:inline distT="89535" distB="89535" distL="89535" distR="89535">
            <wp:extent cx="6901815" cy="2734945"/>
            <wp:effectExtent l="0" t="0" r="0" b="0"/>
            <wp:docPr id="3" name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3"/>
                    <pic:cNvPicPr>
                      <a:picLocks noChangeAspect="1"/>
                      <a:extLst>
                        <a:ext uri="sm">
                          <sm:smNativeData xmlns:sm="sm" val="SMDATA_16_jrRD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2AAAAB6IAAAAAAAAAAAAAAQAAAAAAAACcAAAAAQAAAAAAAACcAAAAdSoAANMQAAAAAAAAnAAAAJw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01815" cy="27349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b/>
          <w:bCs/>
          <w:color w:val="2e2e2f"/>
          <w:sz w:val="28"/>
          <w:szCs w:val="28"/>
        </w:rPr>
      </w:pPr>
      <w:r>
        <w:rPr>
          <w:rFonts w:eastAsia="Times New Roman"/>
          <w:b/>
          <w:bCs/>
          <w:color w:val="2e2e2f"/>
          <w:sz w:val="28"/>
          <w:szCs w:val="28"/>
        </w:rPr>
        <w:t>Share :</w:t>
      </w:r>
    </w:p>
    <w:p>
      <w:r>
        <w:rPr>
          <w:noProof/>
        </w:rPr>
        <w:drawing>
          <wp:anchor distT="89535" distB="89535" distL="89535" distR="89535" simplePos="0" relativeHeight="251658244" behindDoc="0" locked="0" layoutInCell="0" hidden="0" allowOverlap="1">
            <wp:simplePos x="0" y="0"/>
            <wp:positionH relativeFrom="page">
              <wp:posOffset>441960</wp:posOffset>
            </wp:positionH>
            <wp:positionV relativeFrom="page">
              <wp:posOffset>5061585</wp:posOffset>
            </wp:positionV>
            <wp:extent cx="6847840" cy="3844290"/>
            <wp:effectExtent l="0" t="0" r="0" b="0"/>
            <wp:wrapSquare wrapText="bothSides"/>
            <wp:docPr id="4" name="Pict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4"/>
                    <pic:cNvPicPr>
                      <a:picLocks noChangeAspect="1"/>
                      <a:extLst>
                        <a:ext uri="sm">
                          <sm:smNativeData xmlns:sm="sm" val="SMDATA_16_jrRD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LAQAAAKIAAAAAAAAAAAAAAAAAAAAAAAC4AgAAAAAAAAAAAAAjHwAAICoAAKYXAAAIAAAAuAIAACMf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7840" cy="38442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89535" distB="89535" distL="89535" distR="89535" simplePos="0" relativeHeight="251658245" behindDoc="0" locked="0" layoutInCell="0" hidden="0" allowOverlap="1">
            <wp:simplePos x="0" y="0"/>
            <wp:positionH relativeFrom="page">
              <wp:posOffset>462280</wp:posOffset>
            </wp:positionH>
            <wp:positionV relativeFrom="page">
              <wp:posOffset>1162050</wp:posOffset>
            </wp:positionV>
            <wp:extent cx="6733540" cy="3496945"/>
            <wp:effectExtent l="0" t="0" r="0" b="0"/>
            <wp:wrapSquare wrapText="bothSides"/>
            <wp:docPr id="5" name="Pictu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5"/>
                    <pic:cNvPicPr>
                      <a:picLocks noChangeAspect="1"/>
                      <a:extLst>
                        <a:ext uri="sm">
                          <sm:smNativeData xmlns:sm="sm" val="SMDATA_16_jrRD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LAQAAAKIAAAAAAAAAAAAAAAAAAAAAAADYAgAAAAAAAAAAAAAmBwAAbCkAAIMVAAAIAAAA2AIAACYH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33540" cy="34969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/>
    </w:p>
    <w:p>
      <w:pPr>
        <w:ind w:left="360" w:right="136"/>
        <w:spacing w:after="11" w:line="266" w:lineRule="auto"/>
        <w:rPr>
          <w:rFonts w:eastAsia="Times New Roman"/>
          <w:b/>
          <w:bCs/>
          <w:color w:val="2e2e2f"/>
          <w:sz w:val="28"/>
          <w:szCs w:val="28"/>
        </w:rPr>
      </w:pPr>
      <w:r>
        <w:br w:type="page"/>
      </w:r>
      <w:r>
        <w:rPr>
          <w:rFonts w:eastAsia="Times New Roman"/>
          <w:b/>
          <w:bCs/>
          <w:color w:val="2e2e2f"/>
          <w:sz w:val="28"/>
          <w:szCs w:val="28"/>
        </w:rPr>
      </w:r>
    </w:p>
    <w:p>
      <w:pPr>
        <w:numPr>
          <w:ilvl w:val="0"/>
          <w:numId w:val="6"/>
        </w:numPr>
        <w:ind w:left="360" w:right="136" w:hanging="360"/>
        <w:spacing w:after="11" w:line="266" w:lineRule="auto"/>
        <w:rPr>
          <w:rFonts w:eastAsia="Times New Roman"/>
          <w:b/>
          <w:bCs/>
          <w:color w:val="2e2e2f"/>
          <w:sz w:val="28"/>
          <w:szCs w:val="28"/>
        </w:rPr>
      </w:pPr>
      <w:r>
        <w:rPr>
          <w:rFonts w:eastAsia="Times New Roman"/>
          <w:b/>
          <w:bCs/>
          <w:color w:val="2e2e2f"/>
          <w:sz w:val="28"/>
          <w:szCs w:val="28"/>
        </w:rPr>
        <w:t xml:space="preserve"> ACT (Actions to Take)</w:t>
      </w:r>
    </w:p>
    <w:p>
      <w:pPr>
        <w:ind w:left="360" w:right="136"/>
        <w:spacing w:after="11" w:line="266" w:lineRule="auto"/>
        <w:rPr>
          <w:rFonts w:eastAsia="Times New Roman"/>
          <w:b/>
          <w:bCs/>
          <w:color w:val="2e2e2f"/>
          <w:sz w:val="28"/>
          <w:szCs w:val="28"/>
        </w:rPr>
      </w:pPr>
      <w:r>
        <w:rPr>
          <w:rFonts w:eastAsia="Times New Roman"/>
          <w:b/>
          <w:bCs/>
          <w:color w:val="2e2e2f"/>
          <w:sz w:val="28"/>
          <w:szCs w:val="28"/>
        </w:rPr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Based on the analysis of the HR attrition data, the following actions are recommended:</w:t>
      </w:r>
    </w:p>
    <w:p>
      <w:pPr>
        <w:numPr>
          <w:ilvl w:val="0"/>
          <w:numId w:val="8"/>
        </w:numPr>
        <w:ind w:left="360" w:right="136" w:hanging="360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Employees in Sales and R&amp;D, which show the highest attrition rates, should be offered flexible hours and remote work opportunities to reduce stress and improve work-life balance.</w:t>
      </w:r>
    </w:p>
    <w:p>
      <w:pPr>
        <w:numPr>
          <w:ilvl w:val="0"/>
          <w:numId w:val="8"/>
        </w:numPr>
        <w:ind w:left="360" w:right="136" w:hanging="360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Since over 53% of employees who left were working overtime, it's crucial to track workloads and redistribute tasks to prevent employee burnout.</w:t>
      </w:r>
    </w:p>
    <w:p>
      <w:pPr>
        <w:numPr>
          <w:ilvl w:val="0"/>
          <w:numId w:val="8"/>
        </w:numPr>
        <w:ind w:left="360" w:right="136" w:hanging="360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Job role satisfaction is a strong attrition driver. Run frequent anonymous employee engagement surveys to monitor satisfaction and act early on dissatisfaction.</w:t>
      </w:r>
    </w:p>
    <w:p>
      <w:pPr>
        <w:numPr>
          <w:ilvl w:val="0"/>
          <w:numId w:val="8"/>
        </w:numPr>
        <w:ind w:left="360" w:right="136" w:hanging="360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Introduce bonuses and stock options for high performers, especially in roles like Sales Executive and Laboratory Technician which have higher attrition rates.</w:t>
      </w:r>
    </w:p>
    <w:p>
      <w:pPr>
        <w:numPr>
          <w:ilvl w:val="0"/>
          <w:numId w:val="8"/>
        </w:numPr>
        <w:ind w:left="360" w:right="136" w:hanging="360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Establish clear and personalized career paths with defined promotion criteria. This will retain mid-career professionals who form a major chunk of attrition.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numPr>
          <w:ilvl w:val="0"/>
          <w:numId w:val="6"/>
        </w:numPr>
        <w:ind w:left="360" w:right="136" w:hanging="360"/>
        <w:spacing w:after="11" w:line="266" w:lineRule="auto"/>
        <w:rPr>
          <w:rFonts w:eastAsia="Times New Roman"/>
          <w:b/>
          <w:bCs/>
          <w:color w:val="2e2e2f"/>
          <w:sz w:val="28"/>
          <w:szCs w:val="28"/>
        </w:rPr>
      </w:pPr>
      <w:r>
        <w:rPr>
          <w:rFonts w:eastAsia="Times New Roman"/>
          <w:b/>
          <w:bCs/>
          <w:color w:val="2e2e2f"/>
          <w:sz w:val="28"/>
          <w:szCs w:val="28"/>
        </w:rPr>
        <w:t xml:space="preserve"> Suggestions 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</w:r>
    </w:p>
    <w:p>
      <w:pPr>
        <w:ind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1.    Address Department-Specific Needs: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 xml:space="preserve">  Tailor retention strategies for departments like Sales and R&amp;D, where turnover is highest.</w:t>
      </w:r>
    </w:p>
    <w:p>
      <w:pPr>
        <w:ind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2.    Target High-Risk Age Group: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 xml:space="preserve">  Focus on employees aged 28–39 years with personalized development plans, as they form        50% of total attrition cases.</w:t>
      </w:r>
    </w:p>
    <w:p>
      <w:pPr>
        <w:ind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3. Support Low-Income Employees: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Many employees earning below $3,200 per month are leaving. Consider salary adjustments or non-monetary benefits like learning stipends or flexible hours.</w:t>
      </w:r>
    </w:p>
    <w:p>
      <w:pPr>
        <w:ind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4. Improve Manager-Employee Relations: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Offer leadership training to managers to improve team engagement and communication.</w:t>
      </w:r>
    </w:p>
    <w:p>
      <w:pPr>
        <w:ind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5. Use Predictive Analytics:</w:t>
      </w:r>
    </w:p>
    <w:p>
      <w:pPr>
        <w:ind w:left="360" w:right="136"/>
        <w:spacing w:after="11" w:line="266" w:lineRule="auto"/>
        <w:rPr>
          <w:rFonts w:eastAsia="Times New Roman"/>
          <w:color w:val="2e2e2f"/>
          <w:sz w:val="28"/>
          <w:szCs w:val="28"/>
        </w:rPr>
      </w:pPr>
      <w:r>
        <w:rPr>
          <w:rFonts w:eastAsia="Times New Roman"/>
          <w:color w:val="2e2e2f"/>
          <w:sz w:val="28"/>
          <w:szCs w:val="28"/>
        </w:rPr>
        <w:t>Build and deploy a model using this dataset to predict attrition risk and act proactively with one-on-one interventions.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aramond" w:hAnsi="Garamond" w:eastAsia="Garamond" w:cs="Garamond"/>
          <w:b/>
          <w:bCs/>
          <w:color w:val="000000"/>
          <w:sz w:val="28"/>
          <w:szCs w:val="28"/>
          <w:lang w:val="en-us"/>
        </w:rPr>
      </w:pPr>
      <w:r>
        <w:rPr>
          <w:rFonts w:ascii="Garamond" w:hAnsi="Garamond" w:eastAsia="Garamond" w:cs="Garamond"/>
          <w:b/>
          <w:bCs/>
          <w:color w:val="000000"/>
          <w:sz w:val="28"/>
          <w:szCs w:val="28"/>
          <w:lang w:val="en-us"/>
        </w:rPr>
      </w:r>
    </w:p>
    <w:p>
      <w:pPr>
        <w:numPr>
          <w:ilvl w:val="0"/>
          <w:numId w:val="10"/>
        </w:numPr>
        <w:ind w:left="360" w:hanging="36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aramond" w:hAnsi="Garamond" w:eastAsia="Garamond" w:cs="Garamond"/>
          <w:b/>
          <w:bCs/>
          <w:color w:val="000000"/>
          <w:sz w:val="28"/>
          <w:szCs w:val="28"/>
          <w:lang w:val="en-us"/>
        </w:rPr>
      </w:pPr>
      <w:r>
        <w:rPr>
          <w:rFonts w:ascii="Garamond" w:hAnsi="Garamond" w:eastAsia="Garamond" w:cs="Garamond"/>
          <w:b/>
          <w:bCs/>
          <w:color w:val="000000"/>
          <w:sz w:val="28"/>
          <w:szCs w:val="28"/>
          <w:lang w:val="en-us"/>
        </w:rPr>
        <w:t>Conclusion :</w:t>
      </w:r>
    </w:p>
    <w:p>
      <w:pPr>
        <w:numPr>
          <w:ilvl w:val="0"/>
          <w:numId w:val="0"/>
        </w:numPr>
        <w:ind w:left="36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aramond" w:hAnsi="Garamond" w:eastAsia="Garamond" w:cs="Garamond"/>
          <w:b/>
          <w:bCs/>
          <w:color w:val="000000"/>
          <w:sz w:val="28"/>
          <w:szCs w:val="28"/>
          <w:lang w:val="en-us"/>
        </w:rPr>
      </w:pPr>
      <w:r>
        <w:rPr>
          <w:rFonts w:ascii="Garamond" w:hAnsi="Garamond" w:eastAsia="Garamond" w:cs="Garamond"/>
          <w:b/>
          <w:bCs/>
          <w:color w:val="000000"/>
          <w:sz w:val="28"/>
          <w:szCs w:val="28"/>
          <w:lang w:val="en-us"/>
        </w:rPr>
      </w:r>
    </w:p>
    <w:p>
      <w:pPr>
        <w:numPr>
          <w:ilvl w:val="0"/>
          <w:numId w:val="11"/>
        </w:numPr>
        <w:ind w:left="360" w:hanging="36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aramond" w:hAnsi="Garamond" w:eastAsia="Garamond" w:cs="Garamond"/>
          <w:b/>
          <w:bCs/>
          <w:color w:val="000000"/>
          <w:sz w:val="28"/>
          <w:szCs w:val="28"/>
          <w:lang w:val="en-us"/>
        </w:rPr>
      </w:pPr>
      <w:r>
        <w:rPr>
          <w:rFonts w:ascii="Garamond" w:hAnsi="Garamond" w:eastAsia="Garamond" w:cs="Garamond"/>
          <w:color w:val="000000"/>
          <w:sz w:val="28"/>
          <w:szCs w:val="28"/>
          <w:lang w:val="en-us"/>
        </w:rPr>
        <w:t>Attrition is strongly tied to employee workload, satisfaction, and compensation.</w:t>
      </w:r>
    </w:p>
    <w:p>
      <w:pPr>
        <w:numPr>
          <w:ilvl w:val="0"/>
          <w:numId w:val="11"/>
        </w:numPr>
        <w:ind w:left="360" w:hanging="36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aramond" w:hAnsi="Garamond" w:eastAsia="Garamond" w:cs="Garamond"/>
          <w:color w:val="000000"/>
          <w:sz w:val="28"/>
          <w:szCs w:val="28"/>
          <w:lang w:val="en-us"/>
        </w:rPr>
      </w:pPr>
      <w:r>
        <w:rPr>
          <w:rFonts w:ascii="Garamond" w:hAnsi="Garamond" w:eastAsia="Garamond" w:cs="Garamond"/>
          <w:color w:val="000000"/>
          <w:sz w:val="28"/>
          <w:szCs w:val="28"/>
          <w:lang w:val="en-us"/>
        </w:rPr>
        <w:t>Employees in Sales, younger age groups, or those doing overtime are most at risk.</w:t>
      </w:r>
    </w:p>
    <w:p>
      <w:pPr>
        <w:numPr>
          <w:ilvl w:val="0"/>
          <w:numId w:val="11"/>
        </w:numPr>
        <w:ind w:left="360" w:hanging="36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aramond" w:hAnsi="Garamond" w:eastAsia="Garamond" w:cs="Garamond"/>
          <w:color w:val="000000"/>
          <w:sz w:val="28"/>
          <w:szCs w:val="28"/>
          <w:lang w:val="en-us"/>
        </w:rPr>
      </w:pPr>
      <w:r>
        <w:rPr>
          <w:rFonts w:ascii="Garamond" w:hAnsi="Garamond" w:eastAsia="Garamond" w:cs="Garamond"/>
          <w:color w:val="000000"/>
          <w:sz w:val="28"/>
          <w:szCs w:val="28"/>
          <w:lang w:val="en-us"/>
        </w:rPr>
        <w:t>Implementing better work-life policies, performance-linked rewards, and  Managerial engagement can improve retention.</w:t>
      </w:r>
    </w:p>
    <w:p>
      <w:pPr>
        <w:numPr>
          <w:ilvl w:val="0"/>
          <w:numId w:val="11"/>
        </w:numPr>
        <w:ind w:left="360" w:hanging="36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aramond" w:hAnsi="Garamond" w:eastAsia="Garamond" w:cs="Garamond"/>
          <w:color w:val="000000"/>
          <w:sz w:val="28"/>
          <w:szCs w:val="28"/>
          <w:lang w:val="en-us"/>
        </w:rPr>
      </w:pPr>
      <w:r>
        <w:rPr>
          <w:rFonts w:ascii="Garamond" w:hAnsi="Garamond" w:eastAsia="Garamond" w:cs="Garamond"/>
          <w:color w:val="000000"/>
          <w:sz w:val="28"/>
          <w:szCs w:val="28"/>
          <w:lang w:val="en-us"/>
        </w:rPr>
        <w:t>ML models provide reliable prediction to support HR decision-making.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aramond" w:hAnsi="Garamond" w:eastAsia="Garamond" w:cs="Garamond"/>
          <w:b/>
          <w:bCs/>
          <w:color w:val="000000"/>
          <w:sz w:val="28"/>
          <w:szCs w:val="28"/>
          <w:lang w:val="en-us"/>
        </w:rPr>
      </w:pPr>
      <w:r>
        <w:rPr>
          <w:rFonts w:ascii="Garamond" w:hAnsi="Garamond" w:eastAsia="Garamond" w:cs="Garamond"/>
          <w:b/>
          <w:bCs/>
          <w:color w:val="000000"/>
          <w:sz w:val="28"/>
          <w:szCs w:val="28"/>
          <w:lang w:val="en-us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aramond" w:hAnsi="Garamond" w:eastAsia="Garamond" w:cs="Garamond"/>
          <w:b/>
          <w:bCs/>
          <w:color w:val="000000"/>
          <w:sz w:val="28"/>
          <w:szCs w:val="28"/>
          <w:lang w:val="en-us"/>
        </w:rPr>
      </w:pPr>
      <w:r>
        <w:rPr>
          <w:rFonts w:ascii="Garamond" w:hAnsi="Garamond" w:eastAsia="Garamond" w:cs="Garamond"/>
          <w:b/>
          <w:bCs/>
          <w:color w:val="000000"/>
          <w:sz w:val="28"/>
          <w:szCs w:val="28"/>
          <w:lang w:val="en-us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aramond" w:hAnsi="Garamond" w:eastAsia="Garamond" w:cs="Garamond"/>
          <w:b/>
          <w:bCs/>
          <w:color w:val="000000"/>
          <w:sz w:val="28"/>
          <w:szCs w:val="28"/>
          <w:lang w:val="en-us"/>
        </w:rPr>
      </w:pPr>
      <w:r>
        <w:rPr>
          <w:rFonts w:ascii="Garamond" w:hAnsi="Garamond" w:eastAsia="Garamond" w:cs="Garamond"/>
          <w:b/>
          <w:bCs/>
          <w:color w:val="000000"/>
          <w:sz w:val="28"/>
          <w:szCs w:val="28"/>
          <w:lang w:val="en-us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aramond" w:hAnsi="Garamond" w:eastAsia="Garamond" w:cs="Garamond"/>
          <w:b/>
          <w:bCs/>
          <w:color w:val="000000"/>
          <w:sz w:val="28"/>
          <w:szCs w:val="28"/>
          <w:lang w:val="en-us"/>
        </w:rPr>
      </w:pPr>
      <w:r>
        <w:rPr>
          <w:rFonts w:ascii="Garamond" w:hAnsi="Garamond" w:eastAsia="Garamond" w:cs="Garamond"/>
          <w:b/>
          <w:bCs/>
          <w:color w:val="000000"/>
          <w:sz w:val="28"/>
          <w:szCs w:val="28"/>
          <w:lang w:val="en-us"/>
        </w:rPr>
      </w:r>
    </w:p>
    <w:p>
      <w:pPr>
        <w:numPr>
          <w:ilvl w:val="0"/>
          <w:numId w:val="0"/>
        </w:numPr>
        <w:ind w:left="-18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aramond" w:hAnsi="Garamond" w:eastAsia="Garamond" w:cs="Garamond"/>
          <w:color w:val="000000"/>
          <w:sz w:val="28"/>
          <w:szCs w:val="28"/>
          <w:lang w:val="en-us"/>
        </w:rPr>
      </w:pPr>
      <w:r>
        <w:rPr>
          <w:rFonts w:ascii="Garamond" w:hAnsi="Garamond" w:eastAsia="Garamond" w:cs="Garamond"/>
          <w:color w:val="000000"/>
          <w:sz w:val="28"/>
          <w:szCs w:val="28"/>
          <w:lang w:val="en-us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624" w:top="720" w:right="465" w:bottom="720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onsolas">
    <w:panose1 w:val="020B0609020204030204"/>
    <w:charset w:val="00"/>
    <w:family w:val="modern"/>
    <w:pitch w:val="default"/>
  </w:font>
  <w:font w:name="Garamond">
    <w:panose1 w:val="02020404030301010803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3">
    <w:multiLevelType w:val="singleLevel"/>
    <w:name w:val="Bullet 3"/>
    <w:lvl w:ilvl="0">
      <w:start w:val="1"/>
      <w:numFmt w:val="decimal"/>
      <w:suff w:val="tab"/>
      <w:lvlText w:val="%1."/>
      <w:lvlJc w:val="left"/>
      <w:pPr>
        <w:ind w:left="0" w:hanging="0"/>
      </w:pPr>
    </w:lvl>
  </w:abstractNum>
  <w:abstractNum w:abstractNumId="4">
    <w:multiLevelType w:val="singleLevel"/>
    <w:name w:val="Bullet 4"/>
    <w:lvl w:ilvl="0">
      <w:start w:val="1"/>
      <w:numFmt w:val="decimal"/>
      <w:suff w:val="tab"/>
      <w:lvlText w:val="%1."/>
      <w:lvlJc w:val="left"/>
      <w:pPr>
        <w:ind w:left="0" w:hanging="0"/>
      </w:pPr>
    </w:lvl>
  </w:abstractNum>
  <w:abstractNum w:abstractNumId="5">
    <w:multiLevelType w:val="singleLevel"/>
    <w:name w:val="Bullet 5"/>
    <w:lvl w:ilvl="0">
      <w:start w:val="1"/>
      <w:numFmt w:val="decimal"/>
      <w:suff w:val="tab"/>
      <w:lvlText w:val="%1."/>
      <w:lvlJc w:val="left"/>
      <w:pPr>
        <w:ind w:left="0" w:hanging="0"/>
      </w:pPr>
    </w:lvl>
  </w:abstractNum>
  <w:abstractNum w:abstractNumId="6">
    <w:multiLevelType w:val="singleLevel"/>
    <w:name w:val="Bullet 6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7">
    <w:multiLevelType w:val="singleLevel"/>
    <w:name w:val="Bullet 7"/>
    <w:lvl w:ilvl="0">
      <w:start w:val="1"/>
      <w:numFmt w:val="decimal"/>
      <w:suff w:val="tab"/>
      <w:lvlText w:val="%1."/>
      <w:lvlJc w:val="left"/>
      <w:pPr>
        <w:ind w:left="0" w:hanging="0"/>
      </w:pPr>
    </w:lvl>
  </w:abstractNum>
  <w:abstractNum w:abstractNumId="8">
    <w:multiLevelType w:val="singleLevel"/>
    <w:name w:val="Bullet 8"/>
    <w:lvl w:ilvl="0">
      <w:start w:val="1"/>
      <w:numFmt w:val="decimal"/>
      <w:suff w:val="tab"/>
      <w:lvlText w:val="%1."/>
      <w:lvlJc w:val="left"/>
      <w:pPr>
        <w:ind w:left="0" w:hanging="0"/>
      </w:pPr>
    </w:lvl>
  </w:abstractNum>
  <w:abstractNum w:abstractNumId="9">
    <w:multiLevelType w:val="singleLevel"/>
    <w:name w:val="Bullet 9"/>
    <w:lvl w:ilvl="0">
      <w:numFmt w:val="bullet"/>
      <w:lvlText w:val="•"/>
      <w:lvlJc w:val="left"/>
      <w:pPr>
        <w:tabs>
          <w:tab w:val="num" w:pos="540"/>
        </w:tabs>
        <w:ind w:left="540" w:hanging="540"/>
      </w:pPr>
      <w:rPr>
        <w:rStyle w:val="char0"/>
        <w:rFonts w:ascii="Arial" w:hAnsi="Arial" w:eastAsia="Arial" w:cs="Arial"/>
        <w:sz w:val="40"/>
        <w:szCs w:val="40"/>
      </w:rPr>
    </w:lvl>
  </w:abstractNum>
  <w:abstractNum w:abstractNumId="10">
    <w:multiLevelType w:val="singleLevel"/>
    <w:name w:val="Bullet 10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eastAsia="Wingdings" w:cs="Wingdings"/>
      </w:rPr>
    </w:lvl>
  </w:abstractNum>
  <w:abstractNum w:abstractNumId="11">
    <w:multiLevelType w:val="singleLevel"/>
    <w:name w:val="Bullet 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4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9"/>
    <w:tmLastPosSelect w:val="0"/>
    <w:tmLastPosFrameIdx w:val="0"/>
    <w:tmLastPosCaret>
      <w:tmLastPosPgfIdx w:val="293"/>
      <w:tmLastPosIdx w:val="18"/>
    </w:tmLastPosCaret>
    <w:tmLastPosAnchor>
      <w:tmLastPosPgfIdx w:val="0"/>
      <w:tmLastPosIdx w:val="0"/>
    </w:tmLastPosAnchor>
    <w:tmLastPosTblRect w:left="0" w:top="0" w:right="0" w:bottom="0"/>
  </w:tmLastPos>
  <w:tmAppRevision w:date="1749267598" w:val="1224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gb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gb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s://www.kaggle.com/pavansubhasht/ibm-hr-analytics-attrition-dataset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kanak</cp:lastModifiedBy>
  <cp:revision>4</cp:revision>
  <dcterms:created xsi:type="dcterms:W3CDTF">2025-06-01T08:49:22Z</dcterms:created>
  <dcterms:modified xsi:type="dcterms:W3CDTF">2025-06-07T03:39:58Z</dcterms:modified>
</cp:coreProperties>
</file>