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MUTUAL NON-DISCLOSURE AGREEMENT</w:t>
      </w:r>
    </w:p>
    <w:p>
      <w:r>
        <w:t>This Agreement is entered into by Acme Corporation and Jane Doe.</w:t>
      </w:r>
    </w:p>
    <w:p>
      <w:pPr>
        <w:pStyle w:val="Heading1"/>
      </w:pPr>
      <w:r>
        <w:t>1. Definitions</w:t>
      </w:r>
    </w:p>
    <w:p>
      <w:r>
        <w:t>1.1 "Confidential Information" means all non-public information disclosed by either party.</w:t>
      </w:r>
    </w:p>
    <w:p>
      <w:r>
        <w:t>1.2 "Receiving Party" means the party receiving Confidential Information.</w:t>
      </w:r>
    </w:p>
    <w:p>
      <w:pPr>
        <w:pStyle w:val="Heading1"/>
      </w:pPr>
      <w:r>
        <w:t>2. Obligations</w:t>
      </w:r>
    </w:p>
    <w:p>
      <w:r>
        <w:t>2.1 The Receiving Party shall protect Confidential Information using reasonable care.</w:t>
      </w:r>
    </w:p>
    <w:p>
      <w:r>
        <w:t>2.2 The Receiving Party shall not disclose Confidential Information to third parties without prior written consent.</w:t>
      </w:r>
    </w:p>
    <w:p>
      <w:pPr>
        <w:pStyle w:val="Heading1"/>
      </w:pPr>
      <w:r>
        <w:t>3. Term and Termination</w:t>
      </w:r>
    </w:p>
    <w:p>
      <w:r>
        <w:t>3.1 This Agreement shall remain in effect for a period of three (3) years.</w:t>
      </w:r>
    </w:p>
    <w:p>
      <w:r>
        <w:t>3.2 Either party may terminate this Agreement upon thirty (30) days written notice.</w:t>
      </w:r>
    </w:p>
    <w:p>
      <w:pPr>
        <w:pStyle w:val="Heading1"/>
      </w:pPr>
      <w:r>
        <w:t>4. Governing Law</w:t>
      </w:r>
    </w:p>
    <w:p>
      <w:r>
        <w:t>4.1 This Agreement shall be governed by the laws of the State of Delaware.</w:t>
      </w:r>
    </w:p>
    <w:p>
      <w:r>
        <w:t>4.2 Notices to Jane Doe at Acme Corporation shall be effective as of January 15,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