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90C61">
      <w:pPr>
        <w:jc w:val="center"/>
        <w:rPr>
          <w:rFonts w:hint="eastAsia" w:eastAsia="Malgun Gothic"/>
          <w:b/>
          <w:bCs/>
          <w:sz w:val="32"/>
          <w:szCs w:val="32"/>
          <w:lang w:val="en-US" w:eastAsia="ko-KR"/>
        </w:rPr>
      </w:pPr>
      <w:r>
        <w:rPr>
          <w:rFonts w:hint="eastAsia" w:eastAsia="Malgun Gothic"/>
          <w:b/>
          <w:bCs/>
          <w:sz w:val="32"/>
          <w:szCs w:val="32"/>
          <w:lang w:val="en-US" w:eastAsia="ko-KR"/>
        </w:rPr>
        <w:t>Week 2~3 Task Report</w:t>
      </w:r>
    </w:p>
    <w:p w14:paraId="4BD42339">
      <w:pPr>
        <w:rPr>
          <w:rFonts w:hint="eastAsia" w:eastAsia="Malgun Gothic"/>
          <w:lang w:val="en-US" w:eastAsia="ko-KR"/>
        </w:rPr>
      </w:pPr>
    </w:p>
    <w:p w14:paraId="7D8D2D42">
      <w:pPr>
        <w:rPr>
          <w:rFonts w:hint="eastAsia" w:eastAsia="Malgun Gothic"/>
          <w:lang w:val="en-US" w:eastAsia="ko-KR"/>
        </w:rPr>
      </w:pPr>
    </w:p>
    <w:p w14:paraId="0A41F087">
      <w:pPr>
        <w:rPr>
          <w:rFonts w:hint="eastAsia" w:eastAsia="Malgun Gothic"/>
          <w:lang w:val="en-US" w:eastAsia="ko-KR"/>
        </w:rPr>
      </w:pPr>
    </w:p>
    <w:p w14:paraId="4A1F2A8E">
      <w:pPr>
        <w:rPr>
          <w:rFonts w:hint="eastAsia" w:eastAsia="Malgun Gothic"/>
          <w:lang w:val="en-US" w:eastAsia="ko-KR"/>
        </w:rPr>
      </w:pPr>
    </w:p>
    <w:p w14:paraId="70E8D9A3">
      <w:pPr>
        <w:rPr>
          <w:rFonts w:hint="default" w:ascii="等线" w:hAnsi="等线" w:eastAsia="等线" w:cs="等线"/>
          <w:sz w:val="21"/>
          <w:szCs w:val="21"/>
          <w:lang w:val="en-US" w:eastAsia="ko-KR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日期</w:t>
      </w:r>
      <w:r>
        <w:rPr>
          <w:rFonts w:hint="eastAsia" w:ascii="等线" w:hAnsi="等线" w:eastAsia="等线" w:cs="等线"/>
          <w:sz w:val="21"/>
          <w:szCs w:val="21"/>
          <w:lang w:val="en-US" w:eastAsia="ko-KR"/>
        </w:rPr>
        <w:t xml:space="preserve"> : 26/01/02 ~ 26/01/16</w:t>
      </w:r>
    </w:p>
    <w:p w14:paraId="3C366B8F">
      <w:pPr>
        <w:rPr>
          <w:rFonts w:hint="eastAsia" w:ascii="等线" w:hAnsi="等线" w:eastAsia="等线" w:cs="等线"/>
          <w:sz w:val="21"/>
          <w:szCs w:val="21"/>
          <w:lang w:val="en-US" w:eastAsia="ko-KR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作者</w:t>
      </w:r>
      <w:r>
        <w:rPr>
          <w:rFonts w:hint="eastAsia" w:ascii="等线" w:hAnsi="等线" w:eastAsia="等线" w:cs="等线"/>
          <w:sz w:val="21"/>
          <w:szCs w:val="21"/>
          <w:lang w:val="en-US" w:eastAsia="ko-KR"/>
        </w:rPr>
        <w:t xml:space="preserve"> : HYUNIL KANG(</w:t>
      </w: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姜现日</w:t>
      </w:r>
      <w:r>
        <w:rPr>
          <w:rFonts w:hint="eastAsia" w:ascii="等线" w:hAnsi="等线" w:eastAsia="等线" w:cs="等线"/>
          <w:sz w:val="21"/>
          <w:szCs w:val="21"/>
          <w:lang w:val="en-US" w:eastAsia="ko-KR"/>
        </w:rPr>
        <w:t>)</w:t>
      </w:r>
    </w:p>
    <w:p w14:paraId="2B12EF30">
      <w:pPr>
        <w:rPr>
          <w:rFonts w:hint="eastAsia" w:ascii="等线" w:hAnsi="等线" w:eastAsia="等线" w:cs="等线"/>
          <w:sz w:val="21"/>
          <w:szCs w:val="21"/>
          <w:lang w:val="en-US" w:eastAsia="ko-KR"/>
        </w:rPr>
      </w:pPr>
    </w:p>
    <w:p w14:paraId="486595E8">
      <w:pPr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本周的主要任务是两个：</w:t>
      </w:r>
    </w:p>
    <w:p w14:paraId="5A9A2B40">
      <w:pPr>
        <w:numPr>
          <w:ilvl w:val="0"/>
          <w:numId w:val="1"/>
        </w:numPr>
        <w:rPr>
          <w:rFonts w:hint="eastAsia" w:ascii="等线" w:hAnsi="等线" w:eastAsia="等线" w:cs="等线"/>
          <w:sz w:val="21"/>
          <w:szCs w:val="21"/>
          <w:lang w:val="en-US" w:eastAsia="ko-KR"/>
        </w:rPr>
      </w:pPr>
      <w:r>
        <w:rPr>
          <w:rFonts w:hint="eastAsia" w:ascii="等线" w:hAnsi="等线" w:eastAsia="等线"/>
          <w:sz w:val="21"/>
          <w:szCs w:val="21"/>
          <w:lang w:val="en-US" w:eastAsia="ko-KR"/>
        </w:rPr>
        <w:t>搜集相关的文献(CCF A/B high-tier)</w:t>
      </w:r>
    </w:p>
    <w:p w14:paraId="06ADAC77">
      <w:pPr>
        <w:numPr>
          <w:ilvl w:val="0"/>
          <w:numId w:val="1"/>
        </w:numPr>
        <w:rPr>
          <w:rFonts w:hint="eastAsia" w:ascii="等线" w:hAnsi="等线" w:eastAsia="等线" w:cs="等线"/>
          <w:sz w:val="21"/>
          <w:szCs w:val="21"/>
          <w:lang w:val="en-US" w:eastAsia="ko-KR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学习Attention 与self-Attention 相关的概念和逻辑</w:t>
      </w:r>
    </w:p>
    <w:p w14:paraId="535470C8">
      <w:pPr>
        <w:numPr>
          <w:numId w:val="0"/>
        </w:numPr>
        <w:rPr>
          <w:rFonts w:hint="eastAsia" w:ascii="等线" w:hAnsi="等线" w:eastAsia="等线" w:cs="等线"/>
          <w:sz w:val="21"/>
          <w:szCs w:val="21"/>
          <w:lang w:val="en-US" w:eastAsia="zh-CN"/>
        </w:rPr>
      </w:pPr>
    </w:p>
    <w:p w14:paraId="5177D260">
      <w:pPr>
        <w:numPr>
          <w:numId w:val="0"/>
        </w:numPr>
        <w:rPr>
          <w:rFonts w:hint="eastAsia" w:ascii="等线" w:hAnsi="等线" w:eastAsia="等线" w:cs="等线"/>
          <w:sz w:val="21"/>
          <w:szCs w:val="21"/>
          <w:lang w:val="en-US" w:eastAsia="zh-CN"/>
        </w:rPr>
      </w:pPr>
    </w:p>
    <w:p w14:paraId="0CA53951">
      <w:pPr>
        <w:numPr>
          <w:numId w:val="0"/>
        </w:numPr>
        <w:rPr>
          <w:rFonts w:hint="eastAsia" w:ascii="等线" w:hAnsi="等线" w:eastAsia="等线" w:cs="等线"/>
          <w:sz w:val="21"/>
          <w:szCs w:val="21"/>
          <w:lang w:val="en-US" w:eastAsia="ko-KR"/>
        </w:rPr>
      </w:pPr>
    </w:p>
    <w:p w14:paraId="2F9CAA40">
      <w:pPr>
        <w:rPr>
          <w:rFonts w:hint="eastAsia" w:eastAsia="Malgun Gothic"/>
          <w:lang w:val="en-US" w:eastAsia="ko-KR"/>
        </w:rPr>
      </w:pPr>
    </w:p>
    <w:p w14:paraId="7B35F5F5">
      <w:pPr>
        <w:rPr>
          <w:rFonts w:hint="eastAsia" w:eastAsia="Malgun Gothic"/>
          <w:lang w:val="en-US" w:eastAsia="ko-KR"/>
        </w:rPr>
      </w:pPr>
    </w:p>
    <w:p w14:paraId="07791431">
      <w:pPr>
        <w:rPr>
          <w:rFonts w:hint="eastAsia" w:eastAsia="Malgun Gothic"/>
          <w:lang w:val="en-US" w:eastAsia="ko-KR"/>
        </w:rPr>
      </w:pPr>
    </w:p>
    <w:p w14:paraId="41DAAF9A">
      <w:pPr>
        <w:rPr>
          <w:rFonts w:hint="eastAsia" w:eastAsia="Malgun Gothic"/>
          <w:b/>
          <w:bCs/>
          <w:sz w:val="28"/>
          <w:szCs w:val="28"/>
          <w:lang w:val="en-US" w:eastAsia="ko-KR"/>
        </w:rPr>
      </w:pPr>
      <w:r>
        <w:rPr>
          <w:rFonts w:hint="eastAsia" w:ascii="等线" w:hAnsi="等线" w:eastAsia="等线"/>
          <w:b/>
          <w:bCs/>
          <w:sz w:val="28"/>
          <w:szCs w:val="28"/>
          <w:lang w:val="en-US" w:eastAsia="ko-KR"/>
        </w:rPr>
        <w:t>搜集相关的文献</w:t>
      </w:r>
    </w:p>
    <w:p w14:paraId="332060ED">
      <w:pPr>
        <w:rPr>
          <w:rFonts w:hint="eastAsia" w:eastAsia="Malgun Gothic"/>
          <w:b/>
          <w:bCs/>
          <w:lang w:val="en-US" w:eastAsia="ko-KR"/>
        </w:rPr>
      </w:pPr>
    </w:p>
    <w:p w14:paraId="00FACF3F">
      <w:pPr>
        <w:jc w:val="center"/>
        <w:rPr>
          <w:rFonts w:hint="eastAsia" w:eastAsia="Malgun Gothic"/>
          <w:b/>
          <w:bCs/>
          <w:sz w:val="24"/>
          <w:szCs w:val="24"/>
          <w:lang w:val="en-US" w:eastAsia="ko-KR"/>
        </w:rPr>
      </w:pPr>
      <w:r>
        <w:rPr>
          <w:b/>
          <w:bCs/>
          <w:sz w:val="24"/>
          <w:szCs w:val="24"/>
        </w:rPr>
        <w:t>Dual-TBNet: Improving the Robustness of Speech Features via Dual-Transformer-BiLSTM for Speech Emotion Recognition</w:t>
      </w:r>
    </w:p>
    <w:p w14:paraId="2F6935CB">
      <w:pPr>
        <w:rPr>
          <w:rFonts w:hint="eastAsia" w:eastAsia="Malgun Gothic"/>
          <w:lang w:val="en-US" w:eastAsia="ko-KR"/>
        </w:rPr>
      </w:pPr>
    </w:p>
    <w:p w14:paraId="4EFCE42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Paper meta</w:t>
      </w:r>
    </w:p>
    <w:p w14:paraId="696145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Paper :Dual-TBNet: Improving the Robustness of Speech Features via Dual-Transformer-BiLSTM for Speech Emotion Recognition</w:t>
      </w:r>
    </w:p>
    <w:p w14:paraId="380913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Year : 2023 (publication: 1 June 2023 / current version: 12 June 2023)</w:t>
      </w:r>
    </w:p>
    <w:p w14:paraId="381128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 xml:space="preserve">Conference/Journel : </w:t>
      </w:r>
      <w:r>
        <w:rPr>
          <w:rStyle w:val="4"/>
          <w:sz w:val="21"/>
          <w:szCs w:val="21"/>
        </w:rPr>
        <w:t>IEEE/ACM Transactions on Audio, Speech, and Language Processing (TASLP), Vol. 31, 2023</w:t>
      </w:r>
    </w:p>
    <w:p w14:paraId="4B6788BB">
      <w:pPr>
        <w:rPr>
          <w:rFonts w:hint="eastAsia" w:eastAsia="Malgun Gothic"/>
          <w:lang w:val="en-US" w:eastAsia="ko-KR"/>
        </w:rPr>
      </w:pPr>
    </w:p>
    <w:p w14:paraId="1F92002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Feature Extraction</w:t>
      </w:r>
    </w:p>
    <w:p w14:paraId="42E9A6EF">
      <w:pPr>
        <w:pStyle w:val="5"/>
        <w:keepNext w:val="0"/>
        <w:keepLines w:val="0"/>
        <w:widowControl/>
        <w:suppressLineNumbers w:val="0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采用两个feature</w:t>
      </w:r>
    </w:p>
    <w:p w14:paraId="2F3DFF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acoustic features</w:t>
      </w:r>
    </w:p>
    <w:p w14:paraId="4600C9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pre-trained features</w:t>
      </w:r>
    </w:p>
    <w:p w14:paraId="7E5625AF">
      <w:pPr>
        <w:pStyle w:val="5"/>
        <w:keepNext w:val="0"/>
        <w:keepLines w:val="0"/>
        <w:widowControl/>
        <w:suppressLineNumbers w:val="0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这两个特征是通过论文提出的</w:t>
      </w:r>
      <w:r>
        <w:rPr>
          <w:sz w:val="21"/>
          <w:szCs w:val="21"/>
        </w:rPr>
        <w:t>feature fusion model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sz w:val="21"/>
          <w:szCs w:val="21"/>
        </w:rPr>
        <w:t>fuse</w:t>
      </w:r>
      <w:r>
        <w:rPr>
          <w:rFonts w:hint="eastAsia"/>
          <w:sz w:val="21"/>
          <w:szCs w:val="21"/>
          <w:lang w:val="en-US" w:eastAsia="zh-CN"/>
        </w:rPr>
        <w:t>d 后在SER上使用。</w:t>
      </w:r>
    </w:p>
    <w:p w14:paraId="6A7CC952">
      <w:pPr>
        <w:pStyle w:val="5"/>
        <w:keepNext w:val="0"/>
        <w:keepLines w:val="0"/>
        <w:widowControl/>
        <w:suppressLineNumbers w:val="0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Pre-trained features使用</w:t>
      </w:r>
      <w:r>
        <w:rPr>
          <w:sz w:val="21"/>
          <w:szCs w:val="21"/>
        </w:rPr>
        <w:t>Pre-trained model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模型是如下5个。</w:t>
      </w:r>
    </w:p>
    <w:p w14:paraId="1CA2CB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Tera</w:t>
      </w:r>
    </w:p>
    <w:p w14:paraId="2A47FA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Audio Albert</w:t>
      </w:r>
    </w:p>
    <w:p w14:paraId="61C0E1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NPC</w:t>
      </w:r>
    </w:p>
    <w:p w14:paraId="772D3A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Wav2Vec</w:t>
      </w:r>
    </w:p>
    <w:p w14:paraId="148DF2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Vq-wav2vec</w:t>
      </w:r>
    </w:p>
    <w:p w14:paraId="7624BDAE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5개의 pre-trained model은 frozen feature extractor로서 사용된다.</w:t>
      </w:r>
    </w:p>
    <w:p w14:paraId="0B65B6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Frozen feature extractor →</w:t>
      </w:r>
      <w:r>
        <w:rPr>
          <w:rFonts w:hint="eastAsia" w:eastAsia="Malgun Gothic"/>
          <w:sz w:val="21"/>
          <w:szCs w:val="21"/>
          <w:lang w:val="en-US" w:eastAsia="ko-KR"/>
        </w:rPr>
        <w:t xml:space="preserve"> </w:t>
      </w:r>
      <w:r>
        <w:rPr>
          <w:rFonts w:hint="eastAsia" w:eastAsia="宋体"/>
          <w:sz w:val="21"/>
          <w:szCs w:val="21"/>
          <w:lang w:val="en-US" w:eastAsia="zh-CN"/>
        </w:rPr>
        <w:t>通过pre-trainded模型，采取数据的特征。这样提出的特征是一种基于neural network的representation。</w:t>
      </w:r>
    </w:p>
    <w:p w14:paraId="4D1C327A">
      <w:pPr>
        <w:pStyle w:val="5"/>
        <w:keepNext w:val="0"/>
        <w:keepLines w:val="0"/>
        <w:widowControl/>
        <w:suppressLineNumbers w:val="0"/>
        <w:rPr>
          <w:rFonts w:hint="eastAsia"/>
          <w:sz w:val="21"/>
          <w:szCs w:val="21"/>
          <w:lang w:val="en-US" w:eastAsia="zh-CN"/>
        </w:rPr>
      </w:pPr>
    </w:p>
    <w:p w14:paraId="4288764A">
      <w:pPr>
        <w:pStyle w:val="5"/>
        <w:keepNext w:val="0"/>
        <w:keepLines w:val="0"/>
        <w:widowControl/>
        <w:suppressLineNumbers w:val="0"/>
        <w:rPr>
          <w:rFonts w:hint="eastAsia"/>
          <w:sz w:val="21"/>
          <w:szCs w:val="21"/>
          <w:lang w:val="en-US" w:eastAsia="zh-CN"/>
        </w:rPr>
      </w:pPr>
    </w:p>
    <w:p w14:paraId="47EABD09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通过这5个</w:t>
      </w:r>
      <w:r>
        <w:rPr>
          <w:sz w:val="21"/>
          <w:szCs w:val="21"/>
        </w:rPr>
        <w:t xml:space="preserve"> pre-trained model</w:t>
      </w:r>
      <w:r>
        <w:rPr>
          <w:rFonts w:hint="eastAsia"/>
          <w:sz w:val="21"/>
          <w:szCs w:val="21"/>
          <w:lang w:val="en-US" w:eastAsia="zh-CN"/>
        </w:rPr>
        <w:t>的输出与</w:t>
      </w:r>
      <w:r>
        <w:rPr>
          <w:sz w:val="21"/>
          <w:szCs w:val="21"/>
        </w:rPr>
        <w:t xml:space="preserve"> acoustic features</w:t>
      </w:r>
      <w:r>
        <w:rPr>
          <w:rFonts w:hint="eastAsia"/>
          <w:sz w:val="21"/>
          <w:szCs w:val="21"/>
          <w:lang w:val="en-US" w:eastAsia="zh-CN"/>
        </w:rPr>
        <w:t>的fusion，训练模型。</w:t>
      </w:r>
    </w:p>
    <w:p w14:paraId="65979047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在</w:t>
      </w:r>
      <w:r>
        <w:rPr>
          <w:sz w:val="21"/>
          <w:szCs w:val="21"/>
        </w:rPr>
        <w:t xml:space="preserve">Acoustic feature, </w:t>
      </w:r>
      <w:r>
        <w:rPr>
          <w:rFonts w:hint="eastAsia"/>
          <w:sz w:val="21"/>
          <w:szCs w:val="21"/>
          <w:lang w:val="en-US" w:eastAsia="zh-CN"/>
        </w:rPr>
        <w:t>各个声音是根据</w:t>
      </w:r>
      <w:r>
        <w:rPr>
          <w:sz w:val="21"/>
          <w:szCs w:val="21"/>
        </w:rPr>
        <w:t xml:space="preserve"> fixed time length</w:t>
      </w:r>
      <w:r>
        <w:rPr>
          <w:rFonts w:hint="eastAsia"/>
          <w:sz w:val="21"/>
          <w:szCs w:val="21"/>
          <w:lang w:val="en-US" w:eastAsia="zh-CN"/>
        </w:rPr>
        <w:t>被分离</w:t>
      </w:r>
      <w:r>
        <w:rPr>
          <w:sz w:val="21"/>
          <w:szCs w:val="21"/>
        </w:rPr>
        <w:t xml:space="preserve">. </w:t>
      </w:r>
      <w:r>
        <w:rPr>
          <w:rFonts w:hint="eastAsia"/>
          <w:sz w:val="21"/>
          <w:szCs w:val="21"/>
          <w:lang w:val="en-US" w:eastAsia="zh-CN"/>
        </w:rPr>
        <w:t>这时候使用</w:t>
      </w:r>
      <w:r>
        <w:rPr>
          <w:sz w:val="21"/>
          <w:szCs w:val="21"/>
        </w:rPr>
        <w:t xml:space="preserve"> OpenSmile </w:t>
      </w:r>
      <w:r>
        <w:rPr>
          <w:rFonts w:hint="eastAsia"/>
          <w:sz w:val="21"/>
          <w:szCs w:val="21"/>
          <w:lang w:val="en-US" w:eastAsia="zh-CN"/>
        </w:rPr>
        <w:t>tool，在各个</w:t>
      </w:r>
      <w:r>
        <w:rPr>
          <w:sz w:val="21"/>
          <w:szCs w:val="21"/>
        </w:rPr>
        <w:t>sub-segment</w:t>
      </w:r>
      <w:r>
        <w:rPr>
          <w:rFonts w:hint="eastAsia"/>
          <w:sz w:val="21"/>
          <w:szCs w:val="21"/>
          <w:lang w:val="en-US" w:eastAsia="zh-CN"/>
        </w:rPr>
        <w:t>上采取</w:t>
      </w:r>
      <w:r>
        <w:rPr>
          <w:sz w:val="21"/>
          <w:szCs w:val="21"/>
        </w:rPr>
        <w:t xml:space="preserve">1582 dimension </w:t>
      </w:r>
      <w:r>
        <w:rPr>
          <w:rFonts w:hint="eastAsia"/>
          <w:sz w:val="21"/>
          <w:szCs w:val="21"/>
          <w:lang w:val="en-US" w:eastAsia="zh-CN"/>
        </w:rPr>
        <w:t>的</w:t>
      </w:r>
      <w:r>
        <w:rPr>
          <w:sz w:val="21"/>
          <w:szCs w:val="21"/>
        </w:rPr>
        <w:t xml:space="preserve"> feature</w:t>
      </w:r>
      <w:r>
        <w:rPr>
          <w:rFonts w:hint="eastAsia"/>
          <w:sz w:val="21"/>
          <w:szCs w:val="21"/>
          <w:lang w:eastAsia="zh-CN"/>
        </w:rPr>
        <w:t>。</w:t>
      </w:r>
    </w:p>
    <w:p w14:paraId="33FBDC48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1A786D6F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Dataset</w:t>
      </w:r>
    </w:p>
    <w:p w14:paraId="44F23E8C">
      <w:pPr>
        <w:pStyle w:val="5"/>
        <w:keepNext w:val="0"/>
        <w:keepLines w:val="0"/>
        <w:widowControl/>
        <w:suppressLineNumbers w:val="0"/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t>CASIA: 6000 → 中国中文情绪语音数据集。2005年由2名男性和2名女性的少量说话者在纯净录音环境下采集</w:t>
      </w:r>
      <w:r>
        <w:rPr>
          <w:rFonts w:hint="default" w:eastAsia="宋体" w:cs="宋体" w:asciiTheme="minorAscii" w:hAnsiTheme="minorAscii"/>
          <w:sz w:val="21"/>
          <w:szCs w:val="21"/>
        </w:rPr>
        <w:br w:type="textWrapping"/>
      </w:r>
      <w:r>
        <w:rPr>
          <w:rFonts w:hint="default" w:eastAsia="宋体" w:cs="宋体" w:asciiTheme="minorAscii" w:hAnsiTheme="minorAscii"/>
          <w:sz w:val="21"/>
          <w:szCs w:val="21"/>
        </w:rPr>
        <w:t>eNTERFACE05: 1257 → 约40名受试者使用英语表达情绪的数据集，男性说话者占比较高</w:t>
      </w:r>
      <w:r>
        <w:rPr>
          <w:rFonts w:hint="default" w:eastAsia="宋体" w:cs="宋体" w:asciiTheme="minorAscii" w:hAnsiTheme="minorAscii"/>
          <w:sz w:val="21"/>
          <w:szCs w:val="21"/>
        </w:rPr>
        <w:br w:type="textWrapping"/>
      </w:r>
      <w:r>
        <w:rPr>
          <w:rFonts w:hint="default" w:eastAsia="宋体" w:cs="宋体" w:asciiTheme="minorAscii" w:hAnsiTheme="minorAscii"/>
          <w:sz w:val="21"/>
          <w:szCs w:val="21"/>
        </w:rPr>
        <w:t>IEMOCAP: 4660 → 由10名演员按照对话（剧本+即兴）录制的多模态情绪语音数据</w:t>
      </w:r>
      <w:r>
        <w:rPr>
          <w:rFonts w:hint="default" w:eastAsia="宋体" w:cs="宋体" w:asciiTheme="minorAscii" w:hAnsiTheme="minorAscii"/>
          <w:sz w:val="21"/>
          <w:szCs w:val="21"/>
        </w:rPr>
        <w:br w:type="textWrapping"/>
      </w:r>
      <w:r>
        <w:rPr>
          <w:rFonts w:hint="default" w:eastAsia="宋体" w:cs="宋体" w:asciiTheme="minorAscii" w:hAnsiTheme="minorAscii"/>
          <w:sz w:val="21"/>
          <w:szCs w:val="21"/>
        </w:rPr>
        <w:t>EMO-DB: 535 → 德语情绪语音数据集，10名说话者和7种情绪，在纯净录音环境下录制</w:t>
      </w:r>
      <w:r>
        <w:rPr>
          <w:rFonts w:hint="default" w:eastAsia="宋体" w:cs="宋体" w:asciiTheme="minorAscii" w:hAnsiTheme="minorAscii"/>
          <w:sz w:val="21"/>
          <w:szCs w:val="21"/>
        </w:rPr>
        <w:br w:type="textWrapping"/>
      </w:r>
      <w:r>
        <w:rPr>
          <w:rFonts w:hint="default" w:eastAsia="宋体" w:cs="宋体" w:asciiTheme="minorAscii" w:hAnsiTheme="minorAscii"/>
          <w:sz w:val="21"/>
          <w:szCs w:val="21"/>
        </w:rPr>
        <w:t>SAVEE: 480 → 英国英语情绪语音数据，4名男性演员录制</w:t>
      </w:r>
    </w:p>
    <w:p w14:paraId="18F583DE">
      <w:pPr>
        <w:pStyle w:val="5"/>
        <w:keepNext w:val="0"/>
        <w:keepLines w:val="0"/>
        <w:widowControl/>
        <w:suppressLineNumbers w:val="0"/>
        <w:rPr>
          <w:rFonts w:hint="default" w:eastAsia="宋体" w:cs="宋体" w:asciiTheme="minorAscii" w:hAnsiTheme="minorAscii"/>
          <w:sz w:val="21"/>
          <w:szCs w:val="21"/>
        </w:rPr>
      </w:pPr>
    </w:p>
    <w:p w14:paraId="0C70C1B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Preprocessing</w:t>
      </w:r>
    </w:p>
    <w:p w14:paraId="0BA43A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eastAsia="Malgun Gothic"/>
          <w:lang w:val="en-US" w:eastAsia="ko-KR"/>
        </w:rPr>
      </w:pPr>
      <w:r>
        <w:t>train:val:test = 8:1:1</w:t>
      </w:r>
    </w:p>
    <w:p w14:paraId="75FDFEF6">
      <w:pPr>
        <w:rPr>
          <w:rFonts w:hint="eastAsia" w:eastAsia="Malgun Gothic"/>
          <w:lang w:val="en-US" w:eastAsia="ko-KR"/>
        </w:rPr>
      </w:pPr>
    </w:p>
    <w:p w14:paraId="7B44775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Model design</w:t>
      </w:r>
    </w:p>
    <w:p w14:paraId="253F0640">
      <w:pPr>
        <w:pStyle w:val="5"/>
        <w:keepNext w:val="0"/>
        <w:keepLines w:val="0"/>
        <w:widowControl/>
        <w:suppressLineNumbers w:val="0"/>
        <w:rPr>
          <w:rFonts w:hint="default" w:eastAsia="宋体"/>
          <w:sz w:val="21"/>
          <w:szCs w:val="21"/>
          <w:lang w:val="en-US" w:eastAsia="zh-CN"/>
        </w:rPr>
      </w:pPr>
      <w:r>
        <w:rPr>
          <w:sz w:val="21"/>
          <w:szCs w:val="21"/>
        </w:rPr>
        <w:t xml:space="preserve">Model </w:t>
      </w:r>
      <w:r>
        <w:rPr>
          <w:rFonts w:hint="eastAsia"/>
          <w:sz w:val="21"/>
          <w:szCs w:val="21"/>
          <w:lang w:val="en-US" w:eastAsia="zh-CN"/>
        </w:rPr>
        <w:t>的结构是如下，</w:t>
      </w:r>
    </w:p>
    <w:p w14:paraId="2EAA3F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hint="eastAsia"/>
          <w:sz w:val="21"/>
          <w:szCs w:val="21"/>
          <w:lang w:val="en-US" w:eastAsia="zh-CN"/>
        </w:rPr>
        <w:t>个</w:t>
      </w:r>
      <w:r>
        <w:rPr>
          <w:sz w:val="21"/>
          <w:szCs w:val="21"/>
        </w:rPr>
        <w:t>1D Convolution module</w:t>
      </w:r>
    </w:p>
    <w:p w14:paraId="1DCA64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hint="eastAsia"/>
          <w:sz w:val="21"/>
          <w:szCs w:val="21"/>
          <w:lang w:val="en-US" w:eastAsia="zh-CN"/>
        </w:rPr>
        <w:t>个</w:t>
      </w:r>
      <w:r>
        <w:rPr>
          <w:sz w:val="21"/>
          <w:szCs w:val="21"/>
        </w:rPr>
        <w:t xml:space="preserve"> Transformer-based feature fusion module</w:t>
      </w:r>
    </w:p>
    <w:p w14:paraId="5C2098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hint="eastAsia"/>
          <w:sz w:val="21"/>
          <w:szCs w:val="21"/>
          <w:lang w:val="en-US" w:eastAsia="zh-CN"/>
        </w:rPr>
        <w:t>个</w:t>
      </w:r>
      <w:r>
        <w:rPr>
          <w:sz w:val="21"/>
          <w:szCs w:val="21"/>
        </w:rPr>
        <w:t xml:space="preserve"> BiLSTM module</w:t>
      </w:r>
    </w:p>
    <w:p w14:paraId="6850EF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final FC and softmax classification module</w:t>
      </w:r>
    </w:p>
    <w:p w14:paraId="50AA2CE9">
      <w:pPr>
        <w:rPr>
          <w:rFonts w:hint="eastAsia" w:eastAsia="Malgun Gothic"/>
          <w:lang w:val="en-US" w:eastAsia="ko-KR"/>
        </w:rPr>
      </w:pPr>
    </w:p>
    <w:p w14:paraId="31A400A0">
      <w:pPr>
        <w:rPr>
          <w:rFonts w:hint="eastAsia" w:eastAsia="Malgun Gothic"/>
          <w:lang w:val="en-US" w:eastAsia="ko-KR"/>
        </w:rPr>
      </w:pPr>
      <w:r>
        <w:drawing>
          <wp:inline distT="0" distB="0" distL="114300" distR="114300">
            <wp:extent cx="4144010" cy="499427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499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4542">
      <w:pPr>
        <w:rPr>
          <w:rFonts w:hint="eastAsia" w:eastAsia="Malgun Gothic"/>
          <w:lang w:val="en-US" w:eastAsia="ko-KR"/>
        </w:rPr>
      </w:pPr>
    </w:p>
    <w:p w14:paraId="4D62C204">
      <w:pPr>
        <w:rPr>
          <w:rFonts w:hint="eastAsia" w:eastAsia="Malgun Gothic"/>
          <w:lang w:val="en-US" w:eastAsia="ko-KR"/>
        </w:rPr>
      </w:pPr>
    </w:p>
    <w:p w14:paraId="4C7039AE">
      <w:pPr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Malgun Gothic" w:cs="宋体"/>
          <w:b w:val="0"/>
          <w:bCs w:val="0"/>
          <w:sz w:val="21"/>
          <w:szCs w:val="21"/>
          <w:lang w:val="en-US" w:eastAsia="ko-KR"/>
        </w:rPr>
        <w:t>A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coustic feature表征的是声学段落的静态特征，但无法捕捉全局的上下文信息。因此，本文采用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pre-trained featur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与 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声学特征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相结合的方式，在初始阶段通过基于注意力机制的融合策略进行融合，随后利用 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BiLSTM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学习双向的时序上下文信息。</w:t>
      </w:r>
    </w:p>
    <w:p w14:paraId="386A308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ko-KR"/>
        </w:rPr>
      </w:pPr>
    </w:p>
    <w:p w14:paraId="5763C689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ko-KR"/>
        </w:rPr>
      </w:pPr>
    </w:p>
    <w:p w14:paraId="6F7385B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具体结构如下：</w:t>
      </w:r>
    </w:p>
    <w:p w14:paraId="14DCF982">
      <w:pPr>
        <w:numPr>
          <w:ilvl w:val="0"/>
          <w:numId w:val="8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1D Convolution X 2 : 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为了使预训练特征和声学特征维度统一，先通过两层 1D 卷积将不同特征投影到相同维度</w:t>
      </w:r>
    </w:p>
    <w:p w14:paraId="38380ADE">
      <w:pPr>
        <w:numPr>
          <w:ilvl w:val="0"/>
          <w:numId w:val="8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Feature Fusion Transformer X 2 ： 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将其中一个输入特征作为 Query，将另一个输入特征作为 Key/Value，通过注意力机制进行特征融合；实际使用了 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6</w:t>
      </w: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-layer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 xml:space="preserve"> Transformer </w:t>
      </w: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Encoder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。</w:t>
      </w:r>
    </w:p>
    <w:p w14:paraId="668D5664">
      <w:pPr>
        <w:numPr>
          <w:ilvl w:val="0"/>
          <w:numId w:val="8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BiLSTM X 2 ： 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对融合后的特征进行双向时间序列的上下文学习。</w:t>
      </w:r>
    </w:p>
    <w:p w14:paraId="69958FBA">
      <w:pPr>
        <w:numPr>
          <w:numId w:val="0"/>
        </w:numPr>
        <w:rPr>
          <w:rFonts w:ascii="宋体" w:hAnsi="宋体" w:eastAsia="宋体" w:cs="宋体"/>
          <w:b w:val="0"/>
          <w:bCs w:val="0"/>
          <w:sz w:val="21"/>
          <w:szCs w:val="21"/>
        </w:rPr>
      </w:pPr>
    </w:p>
    <w:p w14:paraId="739E500E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0D4BBB1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BiLSTM是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Bidirectional Long Short-Term Memory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，是一种能够同时捕捉时间序列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前向和后向上下文信息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的神经网络结构。</w:t>
      </w:r>
    </w:p>
    <w:p w14:paraId="422DD2C9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6562AB5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4E648B5E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39A5A7D4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3C508938">
      <w:pPr>
        <w:jc w:val="center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Enhancing Segmant-Based Speech Emotion Recognition</w:t>
      </w:r>
    </w:p>
    <w:p w14:paraId="5BF65974">
      <w:pPr>
        <w:jc w:val="center"/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By Iterative Self-Learning</w:t>
      </w:r>
    </w:p>
    <w:p w14:paraId="2FDEAF28">
      <w:pPr>
        <w:pStyle w:val="5"/>
        <w:keepNext w:val="0"/>
        <w:keepLines w:val="0"/>
        <w:widowControl/>
        <w:suppressLineNumbers w:val="0"/>
        <w:rPr>
          <w:rFonts w:hint="eastAsia" w:eastAsia="Malgun Gothic"/>
          <w:lang w:eastAsia="ko-KR"/>
        </w:rPr>
      </w:pPr>
      <w:r>
        <w:rPr>
          <w:rStyle w:val="6"/>
        </w:rPr>
        <w:t>Paper meta</w:t>
      </w:r>
    </w:p>
    <w:p w14:paraId="4DE180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Paper :</w:t>
      </w:r>
      <w:r>
        <w:rPr>
          <w:rFonts w:hint="default" w:ascii="Calibri" w:hAnsi="Calibri" w:eastAsia="Malgun Gothic" w:cs="Calibri"/>
          <w:sz w:val="21"/>
          <w:szCs w:val="21"/>
          <w:lang w:val="en-US" w:eastAsia="ko-KR"/>
        </w:rPr>
        <w:t xml:space="preserve"> </w:t>
      </w:r>
      <w:r>
        <w:rPr>
          <w:rFonts w:hint="default" w:ascii="Calibri" w:hAnsi="Calibri" w:eastAsia="宋体" w:cs="Calibri"/>
          <w:sz w:val="21"/>
          <w:szCs w:val="21"/>
        </w:rPr>
        <w:t>Enhancing Segment-Based Speech Emotion Recognition by Iterative Self-Learning</w:t>
      </w:r>
    </w:p>
    <w:p w14:paraId="0905D8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Year : 202</w:t>
      </w:r>
      <w:r>
        <w:rPr>
          <w:rFonts w:hint="eastAsia" w:eastAsia="Malgun Gothic"/>
          <w:sz w:val="21"/>
          <w:szCs w:val="21"/>
          <w:lang w:val="en-US" w:eastAsia="ko-KR"/>
        </w:rPr>
        <w:t>2</w:t>
      </w:r>
    </w:p>
    <w:p w14:paraId="54A4B4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 xml:space="preserve">Conference/Journel : </w:t>
      </w:r>
      <w:r>
        <w:rPr>
          <w:rFonts w:hint="default" w:ascii="Calibri" w:hAnsi="Calibri" w:eastAsia="宋体" w:cs="Calibri"/>
          <w:sz w:val="21"/>
          <w:szCs w:val="21"/>
        </w:rPr>
        <w:t>IEEE/ACM Transactions on Audio, Speech, and Language Processing (TASLP)</w:t>
      </w:r>
    </w:p>
    <w:p w14:paraId="688B33BF">
      <w:pPr>
        <w:rPr>
          <w:rFonts w:hint="eastAsia" w:eastAsia="Malgun Gothic"/>
          <w:lang w:val="en-US" w:eastAsia="ko-KR"/>
        </w:rPr>
      </w:pPr>
    </w:p>
    <w:p w14:paraId="5A4F3B0D">
      <w:pPr>
        <w:pStyle w:val="5"/>
        <w:keepNext w:val="0"/>
        <w:keepLines w:val="0"/>
        <w:widowControl/>
        <w:suppressLineNumbers w:val="0"/>
        <w:rPr>
          <w:rStyle w:val="6"/>
          <w:rFonts w:hint="eastAsia" w:eastAsia="宋体"/>
          <w:b w:val="0"/>
          <w:bCs w:val="0"/>
          <w:sz w:val="21"/>
          <w:szCs w:val="21"/>
          <w:lang w:val="en-US" w:eastAsia="zh-CN"/>
        </w:rPr>
      </w:pPr>
      <w:r>
        <w:rPr>
          <w:rStyle w:val="6"/>
        </w:rPr>
        <w:t>Feature Extraction</w:t>
      </w:r>
    </w:p>
    <w:p w14:paraId="6D742780">
      <w:pPr>
        <w:pStyle w:val="5"/>
        <w:keepNext w:val="0"/>
        <w:keepLines w:val="0"/>
        <w:widowControl/>
        <w:suppressLineNumbers w:val="0"/>
        <w:rPr>
          <w:rStyle w:val="6"/>
          <w:rFonts w:hint="eastAsia" w:eastAsia="Malgun Gothic"/>
          <w:b w:val="0"/>
          <w:bCs w:val="0"/>
          <w:sz w:val="21"/>
          <w:szCs w:val="21"/>
          <w:lang w:val="en-US" w:eastAsia="ko-KR"/>
        </w:rPr>
      </w:pPr>
      <w:r>
        <w:rPr>
          <w:rFonts w:hint="eastAsia"/>
          <w:sz w:val="21"/>
          <w:szCs w:val="21"/>
          <w:lang w:val="en-US" w:eastAsia="zh-CN"/>
        </w:rPr>
        <w:t>在论文使用log-mel spectrogram 特征。这log-mel spectrogram</w:t>
      </w:r>
      <w:r>
        <w:rPr>
          <w:sz w:val="21"/>
          <w:szCs w:val="21"/>
        </w:rPr>
        <w:t xml:space="preserve"> feature</w:t>
      </w:r>
      <w:r>
        <w:rPr>
          <w:rFonts w:hint="eastAsia"/>
          <w:sz w:val="21"/>
          <w:szCs w:val="21"/>
          <w:lang w:val="en-US" w:eastAsia="zh-CN"/>
        </w:rPr>
        <w:t>是根据</w:t>
      </w:r>
      <w:r>
        <w:rPr>
          <w:sz w:val="21"/>
          <w:szCs w:val="21"/>
        </w:rPr>
        <w:t xml:space="preserve"> fixed time length</w:t>
      </w:r>
      <w:r>
        <w:rPr>
          <w:rFonts w:hint="eastAsia"/>
          <w:sz w:val="21"/>
          <w:szCs w:val="21"/>
          <w:lang w:val="en-US" w:eastAsia="zh-CN"/>
        </w:rPr>
        <w:t>被分离。</w:t>
      </w:r>
    </w:p>
    <w:p w14:paraId="393BAF36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3DC7FD8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Dataset</w:t>
      </w:r>
    </w:p>
    <w:p w14:paraId="584A7CD5">
      <w:pPr>
        <w:pStyle w:val="5"/>
        <w:keepNext w:val="0"/>
        <w:keepLines w:val="0"/>
        <w:widowControl/>
        <w:suppressLineNumbers w:val="0"/>
        <w:rPr>
          <w:rFonts w:hint="default" w:eastAsia="宋体" w:cs="宋体" w:asciiTheme="minorAscii" w:hAnsiTheme="minorAscii"/>
          <w:sz w:val="21"/>
          <w:szCs w:val="21"/>
        </w:rPr>
      </w:pPr>
      <w:r>
        <w:rPr>
          <w:rFonts w:hint="default" w:eastAsia="宋体" w:cs="宋体" w:asciiTheme="minorAscii" w:hAnsiTheme="minorAscii"/>
          <w:sz w:val="21"/>
          <w:szCs w:val="21"/>
        </w:rPr>
        <w:t>CASIA: 6000 → 中国中文情绪语音数据集。2005年由2名男性和2名女性的少量说话者在纯净录音环境下采集</w:t>
      </w:r>
      <w:r>
        <w:rPr>
          <w:rFonts w:hint="default" w:eastAsia="宋体" w:cs="宋体" w:asciiTheme="minorAscii" w:hAnsiTheme="minorAscii"/>
          <w:sz w:val="21"/>
          <w:szCs w:val="21"/>
        </w:rPr>
        <w:br w:type="textWrapping"/>
      </w:r>
      <w:r>
        <w:rPr>
          <w:rFonts w:hint="default" w:eastAsia="宋体" w:cs="宋体" w:asciiTheme="minorAscii" w:hAnsiTheme="minorAscii"/>
          <w:sz w:val="21"/>
          <w:szCs w:val="21"/>
        </w:rPr>
        <w:t>EMO-DB: 535 → 德语情绪语音数据集，10名说话者和7种情绪，在纯净录音环境下录制</w:t>
      </w:r>
      <w:r>
        <w:rPr>
          <w:rFonts w:hint="default" w:eastAsia="宋体" w:cs="宋体" w:asciiTheme="minorAscii" w:hAnsiTheme="minorAscii"/>
          <w:sz w:val="21"/>
          <w:szCs w:val="21"/>
        </w:rPr>
        <w:br w:type="textWrapping"/>
      </w:r>
      <w:r>
        <w:rPr>
          <w:rFonts w:hint="default" w:eastAsia="宋体" w:cs="宋体" w:asciiTheme="minorAscii" w:hAnsiTheme="minorAscii"/>
          <w:sz w:val="21"/>
          <w:szCs w:val="21"/>
        </w:rPr>
        <w:t>SAVEE: 480 → 英国英语情绪语音数据，4名男性演员录制</w:t>
      </w:r>
    </w:p>
    <w:p w14:paraId="78C10AB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Model design</w:t>
      </w:r>
    </w:p>
    <w:p w14:paraId="44A38A49">
      <w:pPr>
        <w:pStyle w:val="5"/>
        <w:keepNext w:val="0"/>
        <w:keepLines w:val="0"/>
        <w:widowControl/>
        <w:suppressLineNumbers w:val="0"/>
        <w:rPr>
          <w:rFonts w:hint="default" w:eastAsia="宋体"/>
          <w:sz w:val="21"/>
          <w:szCs w:val="21"/>
          <w:lang w:val="en-US" w:eastAsia="zh-CN"/>
        </w:rPr>
      </w:pPr>
      <w:r>
        <w:rPr>
          <w:sz w:val="21"/>
          <w:szCs w:val="21"/>
        </w:rPr>
        <w:t xml:space="preserve">Model </w:t>
      </w:r>
      <w:r>
        <w:rPr>
          <w:rFonts w:hint="eastAsia"/>
          <w:sz w:val="21"/>
          <w:szCs w:val="21"/>
          <w:lang w:val="en-US" w:eastAsia="zh-CN"/>
        </w:rPr>
        <w:t>的结构是如下，</w:t>
      </w:r>
    </w:p>
    <w:p w14:paraId="413F9A87">
      <w:pPr>
        <w:rPr>
          <w:rFonts w:hint="eastAsia" w:eastAsia="Malgun Gothic"/>
          <w:lang w:val="en-US" w:eastAsia="ko-KR"/>
        </w:rPr>
      </w:pPr>
    </w:p>
    <w:p w14:paraId="325B136E">
      <w:pPr>
        <w:rPr>
          <w:rFonts w:hint="eastAsia" w:eastAsia="Malgun Gothic"/>
          <w:lang w:val="en-US" w:eastAsia="ko-KR"/>
        </w:rPr>
      </w:pPr>
    </w:p>
    <w:p w14:paraId="52CDDF28">
      <w:pPr>
        <w:rPr>
          <w:rFonts w:hint="eastAsia" w:eastAsia="Malgun Gothic"/>
          <w:lang w:val="en-US" w:eastAsia="ko-KR"/>
        </w:rPr>
      </w:pPr>
    </w:p>
    <w:p w14:paraId="57E5B8B9">
      <w:pPr>
        <w:rPr>
          <w:rFonts w:hint="eastAsia" w:eastAsia="Malgun Gothic"/>
          <w:lang w:val="en-US" w:eastAsia="ko-KR"/>
        </w:rPr>
      </w:pPr>
    </w:p>
    <w:p w14:paraId="323ADBF6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77B7985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BF1B3DC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572000" cy="2573020"/>
            <wp:effectExtent l="0" t="0" r="0" b="50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3B52"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模型的process是如下：</w:t>
      </w:r>
    </w:p>
    <w:p w14:paraId="78679C3D">
      <w:pPr>
        <w:numPr>
          <w:ilvl w:val="0"/>
          <w:numId w:val="9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用各个segment和utterance-level的label来训练DCNN backbone模型。这时候设各个segment的label为utterance的level</w:t>
      </w:r>
    </w:p>
    <w:p w14:paraId="6D8067C8">
      <w:pPr>
        <w:numPr>
          <w:ilvl w:val="0"/>
          <w:numId w:val="9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通过训练完的DCNN backbone模型，获取各个segment的prediction结果</w:t>
      </w:r>
    </w:p>
    <w:p w14:paraId="0A1ACE29">
      <w:pPr>
        <w:numPr>
          <w:ilvl w:val="0"/>
          <w:numId w:val="9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把segment的label设为backbone模型的prediction结果</w:t>
      </w:r>
    </w:p>
    <w:p w14:paraId="0853BE47">
      <w:pPr>
        <w:numPr>
          <w:ilvl w:val="0"/>
          <w:numId w:val="9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更新完了每个segment的label后，用这些数据来训练新的DCNN模型</w:t>
      </w:r>
    </w:p>
    <w:p w14:paraId="4619083D">
      <w:pPr>
        <w:numPr>
          <w:ilvl w:val="0"/>
          <w:numId w:val="9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反复T次</w:t>
      </w:r>
    </w:p>
    <w:p w14:paraId="1CE42843">
      <w:pPr>
        <w:numPr>
          <w:ilvl w:val="0"/>
          <w:numId w:val="9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使用最后的DCNN模型来做inference，这模型的输出是各个segment的emotion confidence distribution</w:t>
      </w:r>
    </w:p>
    <w:p w14:paraId="76B539F9">
      <w:pPr>
        <w:numPr>
          <w:ilvl w:val="0"/>
          <w:numId w:val="9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</w:p>
    <w:p w14:paraId="65977E3E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BA60485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5BEEB9C4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472A5E80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720E81C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DFA2FD2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FACF2A5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073A6FC6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3DF7C6F2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0442CF37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2EBBD755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BE82652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8248A58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51BC2B90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26AC1D0F">
      <w:pPr>
        <w:numPr>
          <w:numId w:val="0"/>
        </w:num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919F8D"/>
    <w:multiLevelType w:val="multilevel"/>
    <w:tmpl w:val="A9919F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C983DFE"/>
    <w:multiLevelType w:val="multilevel"/>
    <w:tmpl w:val="AC983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28111E"/>
    <w:multiLevelType w:val="multilevel"/>
    <w:tmpl w:val="B0281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9D9ACF"/>
    <w:multiLevelType w:val="multilevel"/>
    <w:tmpl w:val="EA9D9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A021F29"/>
    <w:multiLevelType w:val="singleLevel"/>
    <w:tmpl w:val="2A021F2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03CC083"/>
    <w:multiLevelType w:val="singleLevel"/>
    <w:tmpl w:val="303CC08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3FAE9B0"/>
    <w:multiLevelType w:val="multilevel"/>
    <w:tmpl w:val="43FAE9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46EE81A"/>
    <w:multiLevelType w:val="multilevel"/>
    <w:tmpl w:val="446EE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423D750"/>
    <w:multiLevelType w:val="singleLevel"/>
    <w:tmpl w:val="7423D750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466CD"/>
    <w:rsid w:val="01206B35"/>
    <w:rsid w:val="2EAE0CA6"/>
    <w:rsid w:val="56F50266"/>
    <w:rsid w:val="6944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2026-01-02T10:50:00Z</dcterms:created>
  <dc:creator>hik88</dc:creator>
  <cp:lastModifiedBy>WPS_1712417728</cp:lastModifiedBy>
  <dcterms:modified xsi:type="dcterms:W3CDTF">2026-01-09T07:54:53Z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DCB0755ACF16491FBE5393891A2DFA18_11</vt:lpwstr>
  </property>
</Properties>
</file>