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FACB" w14:textId="214FE4A4" w:rsidR="005C3A57" w:rsidRDefault="00F3656E">
      <w:r>
        <w:t>Read the file two times</w:t>
      </w:r>
    </w:p>
    <w:p w14:paraId="408D8A1C" w14:textId="77777777" w:rsidR="00F3656E" w:rsidRDefault="00F3656E"/>
    <w:sectPr w:rsidR="00F3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38"/>
    <w:rsid w:val="005C3A57"/>
    <w:rsid w:val="00D41AA1"/>
    <w:rsid w:val="00D86238"/>
    <w:rsid w:val="00F3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2B9A"/>
  <w15:chartTrackingRefBased/>
  <w15:docId w15:val="{DF6BF29F-B91B-4757-A153-F107AA64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KANNELLI</dc:creator>
  <cp:keywords/>
  <dc:description/>
  <cp:lastModifiedBy>ANIL KANNELLI</cp:lastModifiedBy>
  <cp:revision>2</cp:revision>
  <dcterms:created xsi:type="dcterms:W3CDTF">2026-04-24T17:32:00Z</dcterms:created>
  <dcterms:modified xsi:type="dcterms:W3CDTF">2026-04-24T17:33:00Z</dcterms:modified>
</cp:coreProperties>
</file>