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F5C3" w14:textId="38F9200E" w:rsidR="00085C99" w:rsidRDefault="004E49D4">
      <w:pPr>
        <w:rPr>
          <w:rFonts w:ascii="Times New Roman" w:eastAsia="Times New Roman" w:hAnsi="Times New Roman" w:cs="Times New Roman"/>
          <w:b/>
          <w:bCs/>
          <w:kern w:val="36"/>
          <w:sz w:val="32"/>
          <w:szCs w:val="32"/>
        </w:rPr>
      </w:pPr>
      <w:r w:rsidRPr="004E49D4">
        <w:rPr>
          <w:rFonts w:ascii="Times New Roman" w:eastAsia="Times New Roman" w:hAnsi="Times New Roman" w:cs="Times New Roman"/>
          <w:b/>
          <w:bCs/>
          <w:kern w:val="36"/>
          <w:sz w:val="32"/>
          <w:szCs w:val="32"/>
        </w:rPr>
        <w:t>Activity 1: Everyday Problem-Solving Activity</w:t>
      </w:r>
    </w:p>
    <w:p w14:paraId="7391B251" w14:textId="589B7E16" w:rsidR="004E49D4" w:rsidRDefault="004E49D4" w:rsidP="004E49D4">
      <w:pPr>
        <w:rPr>
          <w:rFonts w:ascii="Times New Roman" w:eastAsia="Times New Roman" w:hAnsi="Times New Roman" w:cs="Times New Roman"/>
          <w:b/>
          <w:bCs/>
          <w:kern w:val="36"/>
          <w:sz w:val="32"/>
          <w:szCs w:val="32"/>
        </w:rPr>
      </w:pPr>
    </w:p>
    <w:p w14:paraId="37C6437B" w14:textId="77777777" w:rsidR="004E49D4" w:rsidRPr="004E49D4" w:rsidRDefault="004E49D4" w:rsidP="004E49D4">
      <w:pPr>
        <w:jc w:val="both"/>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4E49D4" w:rsidRPr="004E49D4" w14:paraId="5440AC23" w14:textId="77777777" w:rsidTr="004E49D4">
        <w:trPr>
          <w:tblHeader/>
          <w:tblCellSpacing w:w="15" w:type="dxa"/>
        </w:trPr>
        <w:tc>
          <w:tcPr>
            <w:tcW w:w="1656" w:type="dxa"/>
            <w:vAlign w:val="center"/>
            <w:hideMark/>
          </w:tcPr>
          <w:p w14:paraId="3772D259" w14:textId="77777777" w:rsidR="004E49D4" w:rsidRPr="004E49D4" w:rsidRDefault="004E49D4" w:rsidP="004E49D4">
            <w:pPr>
              <w:jc w:val="center"/>
              <w:rPr>
                <w:rFonts w:ascii="Times New Roman" w:hAnsi="Times New Roman" w:cs="Times New Roman"/>
                <w:b/>
                <w:bCs/>
                <w:sz w:val="24"/>
                <w:szCs w:val="24"/>
                <w:lang w:val="en-IN"/>
              </w:rPr>
            </w:pPr>
            <w:r w:rsidRPr="004E49D4">
              <w:rPr>
                <w:rFonts w:ascii="Times New Roman" w:hAnsi="Times New Roman" w:cs="Times New Roman"/>
                <w:b/>
                <w:bCs/>
                <w:sz w:val="24"/>
                <w:szCs w:val="24"/>
                <w:lang w:val="en-IN"/>
              </w:rPr>
              <w:t>Time</w:t>
            </w:r>
          </w:p>
        </w:tc>
        <w:tc>
          <w:tcPr>
            <w:tcW w:w="7280" w:type="dxa"/>
            <w:vAlign w:val="center"/>
            <w:hideMark/>
          </w:tcPr>
          <w:p w14:paraId="4AFC8329" w14:textId="77777777" w:rsidR="004E49D4" w:rsidRPr="004E49D4" w:rsidRDefault="004E49D4" w:rsidP="004E49D4">
            <w:pPr>
              <w:jc w:val="center"/>
              <w:rPr>
                <w:rFonts w:ascii="Times New Roman" w:hAnsi="Times New Roman" w:cs="Times New Roman"/>
                <w:b/>
                <w:bCs/>
                <w:sz w:val="24"/>
                <w:szCs w:val="24"/>
                <w:lang w:val="en-IN"/>
              </w:rPr>
            </w:pPr>
            <w:r w:rsidRPr="004E49D4">
              <w:rPr>
                <w:rFonts w:ascii="Times New Roman" w:hAnsi="Times New Roman" w:cs="Times New Roman"/>
                <w:b/>
                <w:bCs/>
                <w:sz w:val="24"/>
                <w:szCs w:val="24"/>
                <w:lang w:val="en-IN"/>
              </w:rPr>
              <w:t>Teacher’s Activity</w:t>
            </w:r>
          </w:p>
        </w:tc>
      </w:tr>
      <w:tr w:rsidR="004E49D4" w:rsidRPr="004E49D4" w14:paraId="0480B4E7" w14:textId="77777777" w:rsidTr="004E49D4">
        <w:trPr>
          <w:tblCellSpacing w:w="15" w:type="dxa"/>
        </w:trPr>
        <w:tc>
          <w:tcPr>
            <w:tcW w:w="1656" w:type="dxa"/>
            <w:vAlign w:val="center"/>
            <w:hideMark/>
          </w:tcPr>
          <w:p w14:paraId="5018984D"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0:00 – 0:30 min</w:t>
            </w:r>
          </w:p>
        </w:tc>
        <w:tc>
          <w:tcPr>
            <w:tcW w:w="7280" w:type="dxa"/>
            <w:vAlign w:val="center"/>
            <w:hideMark/>
          </w:tcPr>
          <w:p w14:paraId="5A9796CA"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Display 4–5 everyday situation picture cards on the board. Ask students to observe each situation carefully and think about the problem shown in the picture.</w:t>
            </w:r>
          </w:p>
        </w:tc>
      </w:tr>
      <w:tr w:rsidR="004E49D4" w:rsidRPr="004E49D4" w14:paraId="3BB2D5CA" w14:textId="77777777" w:rsidTr="004E49D4">
        <w:trPr>
          <w:tblCellSpacing w:w="15" w:type="dxa"/>
        </w:trPr>
        <w:tc>
          <w:tcPr>
            <w:tcW w:w="1656" w:type="dxa"/>
            <w:vAlign w:val="center"/>
            <w:hideMark/>
          </w:tcPr>
          <w:p w14:paraId="58A8BC83"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0:30 – 1:30 min</w:t>
            </w:r>
          </w:p>
        </w:tc>
        <w:tc>
          <w:tcPr>
            <w:tcW w:w="7280" w:type="dxa"/>
            <w:vAlign w:val="center"/>
            <w:hideMark/>
          </w:tcPr>
          <w:p w14:paraId="5C54C913"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Ask students to choose one situation and identify the problem. Guide them by asking, “What is the problem?” and “Why did it happen?”</w:t>
            </w:r>
          </w:p>
        </w:tc>
      </w:tr>
      <w:tr w:rsidR="004E49D4" w:rsidRPr="004E49D4" w14:paraId="245AE39F" w14:textId="77777777" w:rsidTr="004E49D4">
        <w:trPr>
          <w:tblCellSpacing w:w="15" w:type="dxa"/>
        </w:trPr>
        <w:tc>
          <w:tcPr>
            <w:tcW w:w="1656" w:type="dxa"/>
            <w:vAlign w:val="center"/>
            <w:hideMark/>
          </w:tcPr>
          <w:p w14:paraId="56C071D6"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1:30 – 2:30 min</w:t>
            </w:r>
          </w:p>
        </w:tc>
        <w:tc>
          <w:tcPr>
            <w:tcW w:w="7280" w:type="dxa"/>
            <w:vAlign w:val="center"/>
            <w:hideMark/>
          </w:tcPr>
          <w:p w14:paraId="2FDBF536"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Distribute the activity worksheet and ask students to write two possible solutions for the chosen problem and select the best solution. Encourage logical thinking and simple step-by-step ideas.</w:t>
            </w:r>
          </w:p>
        </w:tc>
      </w:tr>
      <w:tr w:rsidR="004E49D4" w:rsidRPr="004E49D4" w14:paraId="5EC857BC" w14:textId="77777777" w:rsidTr="004E49D4">
        <w:trPr>
          <w:tblCellSpacing w:w="15" w:type="dxa"/>
        </w:trPr>
        <w:tc>
          <w:tcPr>
            <w:tcW w:w="1656" w:type="dxa"/>
            <w:vAlign w:val="center"/>
            <w:hideMark/>
          </w:tcPr>
          <w:p w14:paraId="4DDB1DC8"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2:30 – 3:30 min</w:t>
            </w:r>
          </w:p>
        </w:tc>
        <w:tc>
          <w:tcPr>
            <w:tcW w:w="7280" w:type="dxa"/>
            <w:vAlign w:val="center"/>
            <w:hideMark/>
          </w:tcPr>
          <w:p w14:paraId="6A126562"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Invite two or three students to share their solutions with the class. Discuss why one solution may be better than another and encourage respectful listening.</w:t>
            </w:r>
          </w:p>
        </w:tc>
      </w:tr>
      <w:tr w:rsidR="004E49D4" w:rsidRPr="004E49D4" w14:paraId="1E702717" w14:textId="77777777" w:rsidTr="004E49D4">
        <w:trPr>
          <w:tblCellSpacing w:w="15" w:type="dxa"/>
        </w:trPr>
        <w:tc>
          <w:tcPr>
            <w:tcW w:w="1656" w:type="dxa"/>
            <w:vAlign w:val="center"/>
            <w:hideMark/>
          </w:tcPr>
          <w:p w14:paraId="46DAC028"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3:30 – 4:00 min</w:t>
            </w:r>
          </w:p>
        </w:tc>
        <w:tc>
          <w:tcPr>
            <w:tcW w:w="7280" w:type="dxa"/>
            <w:vAlign w:val="center"/>
            <w:hideMark/>
          </w:tcPr>
          <w:p w14:paraId="510A97D8" w14:textId="77777777" w:rsidR="004E49D4" w:rsidRPr="004E49D4" w:rsidRDefault="004E49D4" w:rsidP="004E49D4">
            <w:pPr>
              <w:jc w:val="both"/>
              <w:rPr>
                <w:rFonts w:ascii="Times New Roman" w:hAnsi="Times New Roman" w:cs="Times New Roman"/>
                <w:sz w:val="24"/>
                <w:szCs w:val="24"/>
                <w:lang w:val="en-IN"/>
              </w:rPr>
            </w:pPr>
            <w:r w:rsidRPr="004E49D4">
              <w:rPr>
                <w:rFonts w:ascii="Times New Roman" w:hAnsi="Times New Roman" w:cs="Times New Roman"/>
                <w:sz w:val="24"/>
                <w:szCs w:val="24"/>
                <w:lang w:val="en-IN"/>
              </w:rPr>
              <w:t>Conduct a quick recap by asking, “Why is it important to think of more than one solution?” and “How does choosing the best solution help us solve problems?” Appreciate students’ participation and conclude the activity.</w:t>
            </w:r>
          </w:p>
        </w:tc>
      </w:tr>
    </w:tbl>
    <w:p w14:paraId="56F51C9C" w14:textId="77777777" w:rsidR="004E49D4" w:rsidRDefault="004E49D4">
      <w:pPr>
        <w:rPr>
          <w:sz w:val="14"/>
          <w:szCs w:val="14"/>
        </w:rPr>
      </w:pPr>
    </w:p>
    <w:p w14:paraId="349ACFB5" w14:textId="77777777" w:rsidR="004E49D4" w:rsidRPr="004E49D4" w:rsidRDefault="004E49D4">
      <w:pPr>
        <w:rPr>
          <w:sz w:val="6"/>
          <w:szCs w:val="6"/>
        </w:rPr>
      </w:pPr>
    </w:p>
    <w:p w14:paraId="4422D0F8" w14:textId="06B79D87" w:rsidR="004E49D4" w:rsidRDefault="004E49D4">
      <w:pPr>
        <w:rPr>
          <w:rFonts w:ascii="Times New Roman" w:eastAsia="Times New Roman" w:hAnsi="Times New Roman" w:cs="Times New Roman"/>
          <w:b/>
          <w:bCs/>
          <w:kern w:val="36"/>
          <w:sz w:val="32"/>
          <w:szCs w:val="32"/>
        </w:rPr>
      </w:pPr>
      <w:r w:rsidRPr="004E49D4">
        <w:rPr>
          <w:rFonts w:ascii="Times New Roman" w:eastAsia="Times New Roman" w:hAnsi="Times New Roman" w:cs="Times New Roman"/>
          <w:b/>
          <w:bCs/>
          <w:kern w:val="36"/>
          <w:sz w:val="32"/>
          <w:szCs w:val="32"/>
        </w:rPr>
        <w:t>Activity 2: Brainstorming Exercise</w:t>
      </w:r>
    </w:p>
    <w:p w14:paraId="557DBE5B" w14:textId="77777777" w:rsidR="004E49D4" w:rsidRDefault="004E49D4">
      <w:pPr>
        <w:rPr>
          <w:rFonts w:ascii="Times New Roman" w:eastAsia="Times New Roman" w:hAnsi="Times New Roman" w:cs="Times New Roman"/>
          <w:b/>
          <w:bCs/>
          <w:kern w:val="36"/>
          <w:sz w:val="32"/>
          <w:szCs w:val="32"/>
        </w:rPr>
      </w:pPr>
    </w:p>
    <w:p w14:paraId="310C650D" w14:textId="77777777" w:rsidR="004E49D4" w:rsidRPr="004E49D4" w:rsidRDefault="004E49D4" w:rsidP="004E49D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b/>
          <w:bCs/>
          <w:sz w:val="24"/>
          <w:szCs w:val="24"/>
          <w:lang w:val="en-IN" w:eastAsia="en-IN"/>
        </w:rPr>
        <w:t>Teacher Procedure (3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4E49D4" w:rsidRPr="004E49D4" w14:paraId="5FF53FBF" w14:textId="77777777" w:rsidTr="004E49D4">
        <w:trPr>
          <w:tblHeader/>
          <w:tblCellSpacing w:w="15" w:type="dxa"/>
        </w:trPr>
        <w:tc>
          <w:tcPr>
            <w:tcW w:w="1656" w:type="dxa"/>
            <w:vAlign w:val="center"/>
            <w:hideMark/>
          </w:tcPr>
          <w:p w14:paraId="438D7A44" w14:textId="77777777" w:rsidR="004E49D4" w:rsidRPr="004E49D4" w:rsidRDefault="004E49D4" w:rsidP="004E49D4">
            <w:pPr>
              <w:widowControl/>
              <w:autoSpaceDE/>
              <w:autoSpaceDN/>
              <w:jc w:val="center"/>
              <w:rPr>
                <w:rFonts w:ascii="Times New Roman" w:eastAsia="Times New Roman" w:hAnsi="Times New Roman" w:cs="Times New Roman"/>
                <w:b/>
                <w:bCs/>
                <w:sz w:val="24"/>
                <w:szCs w:val="24"/>
                <w:lang w:val="en-IN" w:eastAsia="en-IN"/>
              </w:rPr>
            </w:pPr>
            <w:r w:rsidRPr="004E49D4">
              <w:rPr>
                <w:rFonts w:ascii="Times New Roman" w:eastAsia="Times New Roman" w:hAnsi="Times New Roman" w:cs="Times New Roman"/>
                <w:b/>
                <w:bCs/>
                <w:sz w:val="24"/>
                <w:szCs w:val="24"/>
                <w:lang w:val="en-IN" w:eastAsia="en-IN"/>
              </w:rPr>
              <w:t>Time</w:t>
            </w:r>
          </w:p>
        </w:tc>
        <w:tc>
          <w:tcPr>
            <w:tcW w:w="7280" w:type="dxa"/>
            <w:vAlign w:val="center"/>
            <w:hideMark/>
          </w:tcPr>
          <w:p w14:paraId="259854AD" w14:textId="77777777" w:rsidR="004E49D4" w:rsidRPr="004E49D4" w:rsidRDefault="004E49D4" w:rsidP="004E49D4">
            <w:pPr>
              <w:widowControl/>
              <w:autoSpaceDE/>
              <w:autoSpaceDN/>
              <w:jc w:val="center"/>
              <w:rPr>
                <w:rFonts w:ascii="Times New Roman" w:eastAsia="Times New Roman" w:hAnsi="Times New Roman" w:cs="Times New Roman"/>
                <w:b/>
                <w:bCs/>
                <w:sz w:val="24"/>
                <w:szCs w:val="24"/>
                <w:lang w:val="en-IN" w:eastAsia="en-IN"/>
              </w:rPr>
            </w:pPr>
            <w:r w:rsidRPr="004E49D4">
              <w:rPr>
                <w:rFonts w:ascii="Times New Roman" w:eastAsia="Times New Roman" w:hAnsi="Times New Roman" w:cs="Times New Roman"/>
                <w:b/>
                <w:bCs/>
                <w:sz w:val="24"/>
                <w:szCs w:val="24"/>
                <w:lang w:val="en-IN" w:eastAsia="en-IN"/>
              </w:rPr>
              <w:t>Teacher’s Activity</w:t>
            </w:r>
          </w:p>
        </w:tc>
      </w:tr>
      <w:tr w:rsidR="004E49D4" w:rsidRPr="004E49D4" w14:paraId="45DB736F" w14:textId="77777777" w:rsidTr="004E49D4">
        <w:trPr>
          <w:tblCellSpacing w:w="15" w:type="dxa"/>
        </w:trPr>
        <w:tc>
          <w:tcPr>
            <w:tcW w:w="1656" w:type="dxa"/>
            <w:vAlign w:val="center"/>
            <w:hideMark/>
          </w:tcPr>
          <w:p w14:paraId="5E9B667D"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0:00 – 0:30 min</w:t>
            </w:r>
          </w:p>
        </w:tc>
        <w:tc>
          <w:tcPr>
            <w:tcW w:w="7280" w:type="dxa"/>
            <w:vAlign w:val="center"/>
            <w:hideMark/>
          </w:tcPr>
          <w:p w14:paraId="0AB7BD07"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Divide students into groups of 4–5 members and assign one brainstorming topic to each group. Explain that every student must contribute at least one idea.</w:t>
            </w:r>
          </w:p>
        </w:tc>
      </w:tr>
      <w:tr w:rsidR="004E49D4" w:rsidRPr="004E49D4" w14:paraId="3310BCE2" w14:textId="77777777" w:rsidTr="004E49D4">
        <w:trPr>
          <w:tblCellSpacing w:w="15" w:type="dxa"/>
        </w:trPr>
        <w:tc>
          <w:tcPr>
            <w:tcW w:w="1656" w:type="dxa"/>
            <w:vAlign w:val="center"/>
            <w:hideMark/>
          </w:tcPr>
          <w:p w14:paraId="0EE84484"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0:30 – 1:30 min</w:t>
            </w:r>
          </w:p>
        </w:tc>
        <w:tc>
          <w:tcPr>
            <w:tcW w:w="7280" w:type="dxa"/>
            <w:vAlign w:val="center"/>
            <w:hideMark/>
          </w:tcPr>
          <w:p w14:paraId="7F993199"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Ask groups to brainstorm as many solutions as possible within 2 minutes. Encourage all ideas without judging them initially and ask students to write their ideas on chart paper or the worksheet.</w:t>
            </w:r>
          </w:p>
        </w:tc>
      </w:tr>
      <w:tr w:rsidR="004E49D4" w:rsidRPr="004E49D4" w14:paraId="11B81919" w14:textId="77777777" w:rsidTr="004E49D4">
        <w:trPr>
          <w:tblCellSpacing w:w="15" w:type="dxa"/>
        </w:trPr>
        <w:tc>
          <w:tcPr>
            <w:tcW w:w="1656" w:type="dxa"/>
            <w:vAlign w:val="center"/>
            <w:hideMark/>
          </w:tcPr>
          <w:p w14:paraId="242AFF26"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1:30 – 2:30 min</w:t>
            </w:r>
          </w:p>
        </w:tc>
        <w:tc>
          <w:tcPr>
            <w:tcW w:w="7280" w:type="dxa"/>
            <w:vAlign w:val="center"/>
            <w:hideMark/>
          </w:tcPr>
          <w:p w14:paraId="208B0E80"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Ask each group to discuss their ideas and select the best solution. Instruct them to write the reason for choosing that solution on the worksheet.</w:t>
            </w:r>
          </w:p>
        </w:tc>
      </w:tr>
      <w:tr w:rsidR="004E49D4" w:rsidRPr="004E49D4" w14:paraId="3550DD1B" w14:textId="77777777" w:rsidTr="004E49D4">
        <w:trPr>
          <w:tblCellSpacing w:w="15" w:type="dxa"/>
        </w:trPr>
        <w:tc>
          <w:tcPr>
            <w:tcW w:w="1656" w:type="dxa"/>
            <w:vAlign w:val="center"/>
            <w:hideMark/>
          </w:tcPr>
          <w:p w14:paraId="5EA78A54"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2:30 – 3:00 min</w:t>
            </w:r>
          </w:p>
        </w:tc>
        <w:tc>
          <w:tcPr>
            <w:tcW w:w="7280" w:type="dxa"/>
            <w:vAlign w:val="center"/>
            <w:hideMark/>
          </w:tcPr>
          <w:p w14:paraId="5C72A5D6"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Invite one group to briefly present its best idea. Conduct a quick recap by asking, “Why is teamwork important in solving problems?” and “Why should we think of different solutions?” Appreciate students’ participation and conclude the activity.</w:t>
            </w:r>
          </w:p>
        </w:tc>
      </w:tr>
    </w:tbl>
    <w:p w14:paraId="19DA5BDC" w14:textId="77777777" w:rsidR="004E49D4" w:rsidRDefault="004E49D4">
      <w:pPr>
        <w:rPr>
          <w:sz w:val="6"/>
          <w:szCs w:val="6"/>
        </w:rPr>
      </w:pPr>
    </w:p>
    <w:p w14:paraId="49550AA3" w14:textId="77777777" w:rsidR="004E49D4" w:rsidRPr="004E49D4" w:rsidRDefault="004E49D4">
      <w:pPr>
        <w:rPr>
          <w:sz w:val="4"/>
          <w:szCs w:val="4"/>
        </w:rPr>
      </w:pPr>
    </w:p>
    <w:p w14:paraId="50002A24" w14:textId="57B5949B" w:rsidR="004E49D4" w:rsidRDefault="004E49D4">
      <w:pPr>
        <w:rPr>
          <w:rFonts w:ascii="Times New Roman" w:eastAsia="Times New Roman" w:hAnsi="Times New Roman" w:cs="Times New Roman"/>
          <w:b/>
          <w:bCs/>
          <w:kern w:val="36"/>
          <w:sz w:val="32"/>
          <w:szCs w:val="32"/>
        </w:rPr>
      </w:pPr>
      <w:r w:rsidRPr="004E49D4">
        <w:rPr>
          <w:rFonts w:ascii="Times New Roman" w:eastAsia="Times New Roman" w:hAnsi="Times New Roman" w:cs="Times New Roman"/>
          <w:b/>
          <w:bCs/>
          <w:kern w:val="36"/>
          <w:sz w:val="32"/>
          <w:szCs w:val="32"/>
        </w:rPr>
        <w:t>Activity 3: Mini Problem-Solving Quiz &amp; Self-Reflection</w:t>
      </w:r>
    </w:p>
    <w:p w14:paraId="4F6D78A3" w14:textId="53A0B2FD" w:rsidR="004E49D4" w:rsidRPr="004E49D4" w:rsidRDefault="004E49D4" w:rsidP="004E49D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4E49D4" w:rsidRPr="004E49D4" w14:paraId="4883F36A" w14:textId="77777777" w:rsidTr="004E49D4">
        <w:trPr>
          <w:tblHeader/>
          <w:tblCellSpacing w:w="15" w:type="dxa"/>
        </w:trPr>
        <w:tc>
          <w:tcPr>
            <w:tcW w:w="1656" w:type="dxa"/>
            <w:vAlign w:val="center"/>
            <w:hideMark/>
          </w:tcPr>
          <w:p w14:paraId="35B9DEAE" w14:textId="77777777" w:rsidR="004E49D4" w:rsidRPr="004E49D4" w:rsidRDefault="004E49D4" w:rsidP="004E49D4">
            <w:pPr>
              <w:widowControl/>
              <w:autoSpaceDE/>
              <w:autoSpaceDN/>
              <w:jc w:val="center"/>
              <w:rPr>
                <w:rFonts w:ascii="Times New Roman" w:eastAsia="Times New Roman" w:hAnsi="Times New Roman" w:cs="Times New Roman"/>
                <w:b/>
                <w:bCs/>
                <w:sz w:val="24"/>
                <w:szCs w:val="24"/>
                <w:lang w:val="en-IN" w:eastAsia="en-IN"/>
              </w:rPr>
            </w:pPr>
            <w:r w:rsidRPr="004E49D4">
              <w:rPr>
                <w:rFonts w:ascii="Times New Roman" w:eastAsia="Times New Roman" w:hAnsi="Times New Roman" w:cs="Times New Roman"/>
                <w:b/>
                <w:bCs/>
                <w:sz w:val="24"/>
                <w:szCs w:val="24"/>
                <w:lang w:val="en-IN" w:eastAsia="en-IN"/>
              </w:rPr>
              <w:t>Time</w:t>
            </w:r>
          </w:p>
        </w:tc>
        <w:tc>
          <w:tcPr>
            <w:tcW w:w="7280" w:type="dxa"/>
            <w:vAlign w:val="center"/>
            <w:hideMark/>
          </w:tcPr>
          <w:p w14:paraId="36A08E68" w14:textId="77777777" w:rsidR="004E49D4" w:rsidRPr="004E49D4" w:rsidRDefault="004E49D4" w:rsidP="004E49D4">
            <w:pPr>
              <w:widowControl/>
              <w:autoSpaceDE/>
              <w:autoSpaceDN/>
              <w:jc w:val="center"/>
              <w:rPr>
                <w:rFonts w:ascii="Times New Roman" w:eastAsia="Times New Roman" w:hAnsi="Times New Roman" w:cs="Times New Roman"/>
                <w:b/>
                <w:bCs/>
                <w:sz w:val="24"/>
                <w:szCs w:val="24"/>
                <w:lang w:val="en-IN" w:eastAsia="en-IN"/>
              </w:rPr>
            </w:pPr>
            <w:r w:rsidRPr="004E49D4">
              <w:rPr>
                <w:rFonts w:ascii="Times New Roman" w:eastAsia="Times New Roman" w:hAnsi="Times New Roman" w:cs="Times New Roman"/>
                <w:b/>
                <w:bCs/>
                <w:sz w:val="24"/>
                <w:szCs w:val="24"/>
                <w:lang w:val="en-IN" w:eastAsia="en-IN"/>
              </w:rPr>
              <w:t>Teacher’s Activity</w:t>
            </w:r>
          </w:p>
        </w:tc>
      </w:tr>
      <w:tr w:rsidR="004E49D4" w:rsidRPr="004E49D4" w14:paraId="59C26E6F" w14:textId="77777777" w:rsidTr="004E49D4">
        <w:trPr>
          <w:tblCellSpacing w:w="15" w:type="dxa"/>
        </w:trPr>
        <w:tc>
          <w:tcPr>
            <w:tcW w:w="1656" w:type="dxa"/>
            <w:vAlign w:val="center"/>
            <w:hideMark/>
          </w:tcPr>
          <w:p w14:paraId="091DF5DD"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0:00 – 0:30 min</w:t>
            </w:r>
          </w:p>
        </w:tc>
        <w:tc>
          <w:tcPr>
            <w:tcW w:w="7280" w:type="dxa"/>
            <w:vAlign w:val="center"/>
            <w:hideMark/>
          </w:tcPr>
          <w:p w14:paraId="5D6DD648"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Distribute the quiz worksheet and reflection sheet. Explain that students will complete a short quiz on computational thinking and problem-solving followed by a brief self-reflection activity.</w:t>
            </w:r>
          </w:p>
        </w:tc>
      </w:tr>
      <w:tr w:rsidR="004E49D4" w:rsidRPr="004E49D4" w14:paraId="50315F3D" w14:textId="77777777" w:rsidTr="004E49D4">
        <w:trPr>
          <w:tblCellSpacing w:w="15" w:type="dxa"/>
        </w:trPr>
        <w:tc>
          <w:tcPr>
            <w:tcW w:w="1656" w:type="dxa"/>
            <w:vAlign w:val="center"/>
            <w:hideMark/>
          </w:tcPr>
          <w:p w14:paraId="13136FD8"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lastRenderedPageBreak/>
              <w:t>0:30 – 1:30 min</w:t>
            </w:r>
          </w:p>
        </w:tc>
        <w:tc>
          <w:tcPr>
            <w:tcW w:w="7280" w:type="dxa"/>
            <w:vAlign w:val="center"/>
            <w:hideMark/>
          </w:tcPr>
          <w:p w14:paraId="6BB66AF0"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Ask students to answer the five quiz questions independently. Encourage them to choose the correct answer for each question.</w:t>
            </w:r>
          </w:p>
        </w:tc>
      </w:tr>
      <w:tr w:rsidR="004E49D4" w:rsidRPr="004E49D4" w14:paraId="28EA3792" w14:textId="77777777" w:rsidTr="004E49D4">
        <w:trPr>
          <w:tblCellSpacing w:w="15" w:type="dxa"/>
        </w:trPr>
        <w:tc>
          <w:tcPr>
            <w:tcW w:w="1656" w:type="dxa"/>
            <w:vAlign w:val="center"/>
            <w:hideMark/>
          </w:tcPr>
          <w:p w14:paraId="111F904A"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1:30 – 2:00 min</w:t>
            </w:r>
          </w:p>
        </w:tc>
        <w:tc>
          <w:tcPr>
            <w:tcW w:w="7280" w:type="dxa"/>
            <w:vAlign w:val="center"/>
            <w:hideMark/>
          </w:tcPr>
          <w:p w14:paraId="02EF144B"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Review the quiz answers with the whole class. Ask a few students to explain their answers and clarify any incorrect responses.</w:t>
            </w:r>
          </w:p>
        </w:tc>
      </w:tr>
      <w:tr w:rsidR="004E49D4" w:rsidRPr="004E49D4" w14:paraId="3D322B37" w14:textId="77777777" w:rsidTr="004E49D4">
        <w:trPr>
          <w:tblCellSpacing w:w="15" w:type="dxa"/>
        </w:trPr>
        <w:tc>
          <w:tcPr>
            <w:tcW w:w="1656" w:type="dxa"/>
            <w:vAlign w:val="center"/>
            <w:hideMark/>
          </w:tcPr>
          <w:p w14:paraId="3C62A9F8"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2:00 – 2:40 min</w:t>
            </w:r>
          </w:p>
        </w:tc>
        <w:tc>
          <w:tcPr>
            <w:tcW w:w="7280" w:type="dxa"/>
            <w:vAlign w:val="center"/>
            <w:hideMark/>
          </w:tcPr>
          <w:p w14:paraId="301F55FA"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Instruct students to complete the reflection worksheet by writing one new problem-solving strategy they learned today and one way they can use computational thinking in daily life.</w:t>
            </w:r>
          </w:p>
        </w:tc>
      </w:tr>
      <w:tr w:rsidR="004E49D4" w:rsidRPr="004E49D4" w14:paraId="7D9C4A76" w14:textId="77777777" w:rsidTr="004E49D4">
        <w:trPr>
          <w:tblCellSpacing w:w="15" w:type="dxa"/>
        </w:trPr>
        <w:tc>
          <w:tcPr>
            <w:tcW w:w="1656" w:type="dxa"/>
            <w:vAlign w:val="center"/>
            <w:hideMark/>
          </w:tcPr>
          <w:p w14:paraId="48B0BD30"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2:40 – 3:00 min</w:t>
            </w:r>
          </w:p>
        </w:tc>
        <w:tc>
          <w:tcPr>
            <w:tcW w:w="7280" w:type="dxa"/>
            <w:vAlign w:val="center"/>
            <w:hideMark/>
          </w:tcPr>
          <w:p w14:paraId="3F56BCF8" w14:textId="77777777" w:rsidR="004E49D4" w:rsidRPr="004E49D4" w:rsidRDefault="004E49D4" w:rsidP="004E49D4">
            <w:pPr>
              <w:widowControl/>
              <w:autoSpaceDE/>
              <w:autoSpaceDN/>
              <w:rPr>
                <w:rFonts w:ascii="Times New Roman" w:eastAsia="Times New Roman" w:hAnsi="Times New Roman" w:cs="Times New Roman"/>
                <w:sz w:val="24"/>
                <w:szCs w:val="24"/>
                <w:lang w:val="en-IN" w:eastAsia="en-IN"/>
              </w:rPr>
            </w:pPr>
            <w:r w:rsidRPr="004E49D4">
              <w:rPr>
                <w:rFonts w:ascii="Times New Roman" w:eastAsia="Times New Roman" w:hAnsi="Times New Roman" w:cs="Times New Roman"/>
                <w:sz w:val="24"/>
                <w:szCs w:val="24"/>
                <w:lang w:val="en-IN" w:eastAsia="en-IN"/>
              </w:rPr>
              <w:t>Invite two or three students to share one useful problem-solving strategy. Conduct a quick recap by asking, “What is the first step in solving a problem?” and “Why is teamwork important?” Appreciate students’ participation and conclude the activity.</w:t>
            </w:r>
          </w:p>
        </w:tc>
      </w:tr>
    </w:tbl>
    <w:p w14:paraId="559DE753" w14:textId="77777777" w:rsidR="004E49D4" w:rsidRPr="004E49D4" w:rsidRDefault="004E49D4">
      <w:pPr>
        <w:rPr>
          <w:sz w:val="4"/>
          <w:szCs w:val="4"/>
        </w:rPr>
      </w:pPr>
    </w:p>
    <w:sectPr w:rsidR="004E49D4" w:rsidRPr="004E4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D4"/>
    <w:rsid w:val="00085C99"/>
    <w:rsid w:val="004C3F47"/>
    <w:rsid w:val="004E49D4"/>
    <w:rsid w:val="009E5A18"/>
    <w:rsid w:val="00E30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D9AA"/>
  <w15:chartTrackingRefBased/>
  <w15:docId w15:val="{8D84B10C-B928-42EA-92B8-508E0489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4E49D4"/>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4E49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49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49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49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4E49D4"/>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4E49D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E49D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E49D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E49D4"/>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4E49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D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E49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49D4"/>
    <w:rPr>
      <w:rFonts w:ascii="Arial" w:hAnsi="Arial" w:cs="Arial"/>
      <w:i/>
      <w:iCs/>
      <w:color w:val="404040" w:themeColor="text1" w:themeTint="BF"/>
      <w:lang w:val="en-US"/>
    </w:rPr>
  </w:style>
  <w:style w:type="character" w:styleId="IntenseEmphasis">
    <w:name w:val="Intense Emphasis"/>
    <w:basedOn w:val="DefaultParagraphFont"/>
    <w:uiPriority w:val="21"/>
    <w:qFormat/>
    <w:rsid w:val="004E49D4"/>
    <w:rPr>
      <w:i/>
      <w:iCs/>
      <w:color w:val="A5A5A5" w:themeColor="accent1" w:themeShade="BF"/>
    </w:rPr>
  </w:style>
  <w:style w:type="paragraph" w:styleId="IntenseQuote">
    <w:name w:val="Intense Quote"/>
    <w:basedOn w:val="Normal"/>
    <w:next w:val="Normal"/>
    <w:link w:val="IntenseQuoteChar"/>
    <w:uiPriority w:val="30"/>
    <w:qFormat/>
    <w:rsid w:val="004E49D4"/>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4E49D4"/>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4E49D4"/>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2026-08-05T10:02:00Z</dcterms:created>
  <dcterms:modified xsi:type="dcterms:W3CDTF">2026-08-05T10:06:00Z</dcterms:modified>
</cp:coreProperties>
</file>