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977" w:rsidRPr="00745ED8" w:rsidRDefault="00E07977" w:rsidP="00E07977">
      <w:pPr>
        <w:jc w:val="both"/>
        <w:rPr>
          <w:rFonts w:ascii="Times New Roman" w:hAnsi="Times New Roman" w:cs="Times New Roman"/>
          <w:b/>
          <w:sz w:val="24"/>
          <w:szCs w:val="24"/>
        </w:rPr>
      </w:pPr>
      <w:r w:rsidRPr="00745ED8">
        <w:rPr>
          <w:rFonts w:ascii="Times New Roman" w:hAnsi="Times New Roman" w:cs="Times New Roman"/>
          <w:b/>
          <w:sz w:val="24"/>
          <w:szCs w:val="24"/>
        </w:rPr>
        <w:t>Scenario</w:t>
      </w:r>
    </w:p>
    <w:p w:rsidR="00E07977" w:rsidRPr="00745ED8" w:rsidRDefault="00E07977" w:rsidP="00E07977">
      <w:pPr>
        <w:jc w:val="both"/>
        <w:rPr>
          <w:rFonts w:ascii="Times New Roman" w:hAnsi="Times New Roman" w:cs="Times New Roman"/>
          <w:sz w:val="24"/>
          <w:szCs w:val="24"/>
        </w:rPr>
      </w:pPr>
      <w:r w:rsidRPr="00745ED8">
        <w:rPr>
          <w:rFonts w:ascii="Times New Roman" w:hAnsi="Times New Roman" w:cs="Times New Roman"/>
          <w:i/>
          <w:iCs/>
          <w:sz w:val="24"/>
          <w:szCs w:val="24"/>
        </w:rPr>
        <w:t>This scenario is based on a fictional company:</w:t>
      </w:r>
    </w:p>
    <w:p w:rsidR="00E07977" w:rsidRPr="00745ED8" w:rsidRDefault="00E07977" w:rsidP="00E07977">
      <w:pPr>
        <w:jc w:val="both"/>
        <w:rPr>
          <w:rFonts w:ascii="Times New Roman" w:hAnsi="Times New Roman" w:cs="Times New Roman"/>
          <w:sz w:val="24"/>
          <w:szCs w:val="24"/>
        </w:rPr>
      </w:pPr>
      <w:r w:rsidRPr="00745ED8">
        <w:rPr>
          <w:rFonts w:ascii="Times New Roman" w:hAnsi="Times New Roman" w:cs="Times New Roman"/>
          <w:sz w:val="24"/>
          <w:szCs w:val="24"/>
        </w:rPr>
        <w:tab/>
        <w:t>Botium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rsidR="00E07977" w:rsidRPr="00745ED8" w:rsidRDefault="00E07977" w:rsidP="00E07977">
      <w:pPr>
        <w:jc w:val="both"/>
        <w:rPr>
          <w:rFonts w:ascii="Times New Roman" w:hAnsi="Times New Roman" w:cs="Times New Roman"/>
          <w:sz w:val="24"/>
          <w:szCs w:val="24"/>
        </w:rPr>
      </w:pPr>
      <w:r w:rsidRPr="00745ED8">
        <w:rPr>
          <w:rFonts w:ascii="Times New Roman" w:hAnsi="Times New Roman" w:cs="Times New Roman"/>
          <w:sz w:val="24"/>
          <w:szCs w:val="24"/>
        </w:rPr>
        <w:tab/>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rsidR="00E07977" w:rsidRPr="00745ED8" w:rsidRDefault="00E07977" w:rsidP="00E07977">
      <w:pPr>
        <w:jc w:val="both"/>
        <w:rPr>
          <w:rFonts w:ascii="Times New Roman" w:hAnsi="Times New Roman" w:cs="Times New Roman"/>
          <w:sz w:val="24"/>
          <w:szCs w:val="24"/>
        </w:rPr>
      </w:pPr>
      <w:r w:rsidRPr="00745ED8">
        <w:rPr>
          <w:rFonts w:ascii="Times New Roman" w:hAnsi="Times New Roman" w:cs="Times New Roman"/>
          <w:sz w:val="24"/>
          <w:szCs w:val="24"/>
        </w:rPr>
        <w:tab/>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rsidR="00E07977" w:rsidRPr="00745ED8" w:rsidRDefault="00E07977" w:rsidP="00E07977">
      <w:pPr>
        <w:jc w:val="both"/>
        <w:rPr>
          <w:rFonts w:ascii="Times New Roman" w:hAnsi="Times New Roman" w:cs="Times New Roman"/>
          <w:sz w:val="24"/>
          <w:szCs w:val="24"/>
        </w:rPr>
      </w:pPr>
      <w:r w:rsidRPr="00745ED8">
        <w:rPr>
          <w:rFonts w:ascii="Times New Roman" w:hAnsi="Times New Roman" w:cs="Times New Roman"/>
          <w:sz w:val="24"/>
          <w:szCs w:val="24"/>
        </w:rPr>
        <w:tab/>
        <w:t xml:space="preserve">Your task is to review the IT manager’s scope, goals, and risk assessment. Then, perform an internal audit to complete a controls assessment and compliance checklist. </w:t>
      </w:r>
    </w:p>
    <w:p w:rsidR="007E6931" w:rsidRPr="00745ED8" w:rsidRDefault="006979F7" w:rsidP="00BE60BB">
      <w:pPr>
        <w:pStyle w:val="Heading1"/>
      </w:pPr>
      <w:r>
        <w:t>Step #1 - Analyze the Audit scope and goals and Risk Assessment</w:t>
      </w:r>
    </w:p>
    <w:p w:rsidR="007E6931" w:rsidRPr="00BE60BB" w:rsidRDefault="007E6931" w:rsidP="00BE60BB">
      <w:pPr>
        <w:pStyle w:val="Heading1"/>
        <w:jc w:val="center"/>
        <w:rPr>
          <w:rFonts w:eastAsia="Google Sans"/>
        </w:rPr>
      </w:pPr>
      <w:bookmarkStart w:id="0" w:name="_kuduxtw0qwid" w:colFirst="0" w:colLast="0"/>
      <w:bookmarkEnd w:id="0"/>
      <w:r w:rsidRPr="00BE60BB">
        <w:rPr>
          <w:rFonts w:eastAsia="Google Sans"/>
        </w:rPr>
        <w:t>Bot</w:t>
      </w:r>
      <w:r w:rsidR="00BE60BB" w:rsidRPr="00BE60BB">
        <w:rPr>
          <w:rFonts w:eastAsia="Google Sans"/>
        </w:rPr>
        <w:t xml:space="preserve">ium Toys: Audit scope and goals </w:t>
      </w:r>
    </w:p>
    <w:p w:rsidR="007E6931" w:rsidRPr="00745ED8" w:rsidRDefault="007E6931" w:rsidP="007E6931">
      <w:pPr>
        <w:pStyle w:val="normal0"/>
        <w:jc w:val="both"/>
        <w:rPr>
          <w:rFonts w:ascii="Times New Roman" w:eastAsia="Google Sans" w:hAnsi="Times New Roman" w:cs="Times New Roman"/>
          <w:sz w:val="24"/>
          <w:szCs w:val="24"/>
        </w:rPr>
      </w:pPr>
    </w:p>
    <w:p w:rsidR="007E6931" w:rsidRPr="00745ED8" w:rsidRDefault="007E6931" w:rsidP="007E6931">
      <w:pPr>
        <w:pStyle w:val="Subtitle"/>
        <w:jc w:val="both"/>
        <w:rPr>
          <w:rFonts w:ascii="Times New Roman" w:eastAsia="Google Sans" w:hAnsi="Times New Roman" w:cs="Times New Roman"/>
          <w:color w:val="434343"/>
          <w:sz w:val="24"/>
          <w:szCs w:val="24"/>
        </w:rPr>
      </w:pPr>
      <w:bookmarkStart w:id="1" w:name="_4q1j0hy1hegf" w:colFirst="0" w:colLast="0"/>
      <w:bookmarkEnd w:id="1"/>
      <w:r w:rsidRPr="00745ED8">
        <w:rPr>
          <w:rFonts w:ascii="Times New Roman" w:eastAsia="Google Sans" w:hAnsi="Times New Roman" w:cs="Times New Roman"/>
          <w:b/>
          <w:color w:val="434343"/>
          <w:sz w:val="24"/>
          <w:szCs w:val="24"/>
        </w:rPr>
        <w:t>Summary:</w:t>
      </w:r>
      <w:r w:rsidRPr="00745ED8">
        <w:rPr>
          <w:rFonts w:ascii="Times New Roman" w:eastAsia="Google Sans" w:hAnsi="Times New Roman" w:cs="Times New Roman"/>
          <w:color w:val="434343"/>
          <w:sz w:val="24"/>
          <w:szCs w:val="24"/>
        </w:rPr>
        <w:t xml:space="preserve"> Perform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rsidR="007E6931" w:rsidRPr="00745ED8" w:rsidRDefault="007E6931" w:rsidP="007E6931">
      <w:pPr>
        <w:pStyle w:val="Subtitle"/>
        <w:jc w:val="both"/>
        <w:rPr>
          <w:rFonts w:ascii="Times New Roman" w:eastAsia="Google Sans" w:hAnsi="Times New Roman" w:cs="Times New Roman"/>
          <w:color w:val="434343"/>
          <w:sz w:val="24"/>
          <w:szCs w:val="24"/>
        </w:rPr>
      </w:pPr>
      <w:bookmarkStart w:id="2" w:name="_5amnjv9mhbsx" w:colFirst="0" w:colLast="0"/>
      <w:bookmarkEnd w:id="2"/>
      <w:r w:rsidRPr="00745ED8">
        <w:rPr>
          <w:rFonts w:ascii="Times New Roman" w:eastAsia="Google Sans" w:hAnsi="Times New Roman" w:cs="Times New Roman"/>
          <w:b/>
          <w:color w:val="434343"/>
          <w:sz w:val="24"/>
          <w:szCs w:val="24"/>
        </w:rPr>
        <w:t xml:space="preserve">Scope: </w:t>
      </w:r>
      <w:r w:rsidRPr="00745ED8">
        <w:rPr>
          <w:rFonts w:ascii="Times New Roman" w:eastAsia="Google Sans" w:hAnsi="Times New Roman" w:cs="Times New Roman"/>
          <w:color w:val="434343"/>
          <w:sz w:val="24"/>
          <w:szCs w:val="24"/>
        </w:rPr>
        <w:t>(</w:t>
      </w:r>
      <w:r w:rsidRPr="00745ED8">
        <w:rPr>
          <w:rFonts w:ascii="Times New Roman" w:eastAsia="Google Sans" w:hAnsi="Times New Roman" w:cs="Times New Roman"/>
          <w:i/>
          <w:color w:val="434343"/>
          <w:sz w:val="24"/>
          <w:szCs w:val="24"/>
        </w:rPr>
        <w:t>Note that the scope is not constant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sidRPr="00745ED8">
        <w:rPr>
          <w:rFonts w:ascii="Times New Roman" w:eastAsia="Google Sans" w:hAnsi="Times New Roman" w:cs="Times New Roman"/>
          <w:color w:val="434343"/>
          <w:sz w:val="24"/>
          <w:szCs w:val="24"/>
        </w:rPr>
        <w:t>).</w:t>
      </w:r>
    </w:p>
    <w:p w:rsidR="007E6931" w:rsidRPr="00745ED8" w:rsidRDefault="007E6931" w:rsidP="007E6931">
      <w:pPr>
        <w:pStyle w:val="normal0"/>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Botium Toys internal IT audit will assess the following:</w:t>
      </w:r>
    </w:p>
    <w:p w:rsidR="007E6931" w:rsidRPr="00745ED8" w:rsidRDefault="007E6931" w:rsidP="007E6931">
      <w:pPr>
        <w:pStyle w:val="normal0"/>
        <w:numPr>
          <w:ilvl w:val="0"/>
          <w:numId w:val="1"/>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Current user permissions set in the following systems: accounting, end point detection, firewalls, intrusion detection system, security information and event management (SIEM) tool.</w:t>
      </w:r>
    </w:p>
    <w:p w:rsidR="007E6931" w:rsidRPr="00745ED8" w:rsidRDefault="007E6931" w:rsidP="007E6931">
      <w:pPr>
        <w:pStyle w:val="normal0"/>
        <w:numPr>
          <w:ilvl w:val="0"/>
          <w:numId w:val="1"/>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Current implemented controls in the following systems: accounting, end point detection, firewalls, intrusion detection system, Security Information and Event Management (SIEM) tool.</w:t>
      </w:r>
    </w:p>
    <w:p w:rsidR="007E6931" w:rsidRPr="00745ED8" w:rsidRDefault="007E6931" w:rsidP="007E6931">
      <w:pPr>
        <w:pStyle w:val="normal0"/>
        <w:numPr>
          <w:ilvl w:val="0"/>
          <w:numId w:val="1"/>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Current procedures and protocols set for the following systems: accounting, end point detection, firewall, intrusion detection system, Security Information and Event Management (SIEM) tool.</w:t>
      </w:r>
    </w:p>
    <w:p w:rsidR="007E6931" w:rsidRPr="00745ED8" w:rsidRDefault="007E6931" w:rsidP="007E6931">
      <w:pPr>
        <w:pStyle w:val="normal0"/>
        <w:numPr>
          <w:ilvl w:val="0"/>
          <w:numId w:val="1"/>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Ensure current user permissions, controls, procedures, and protocols in place align with necessary compliance requirements.</w:t>
      </w:r>
    </w:p>
    <w:p w:rsidR="007E6931" w:rsidRPr="00745ED8" w:rsidRDefault="007E6931" w:rsidP="007E6931">
      <w:pPr>
        <w:pStyle w:val="normal0"/>
        <w:numPr>
          <w:ilvl w:val="0"/>
          <w:numId w:val="1"/>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Ensure current technology is accounted for. Both hardware and system access.</w:t>
      </w:r>
    </w:p>
    <w:p w:rsidR="007E6931" w:rsidRPr="00745ED8" w:rsidRDefault="007E6931" w:rsidP="007E6931">
      <w:pPr>
        <w:pStyle w:val="Subtitle"/>
        <w:jc w:val="both"/>
        <w:rPr>
          <w:rFonts w:ascii="Times New Roman" w:eastAsia="Google Sans" w:hAnsi="Times New Roman" w:cs="Times New Roman"/>
          <w:sz w:val="24"/>
          <w:szCs w:val="24"/>
        </w:rPr>
      </w:pPr>
      <w:bookmarkStart w:id="3" w:name="_17mak1awllyh" w:colFirst="0" w:colLast="0"/>
      <w:bookmarkStart w:id="4" w:name="_7r1tjwtwsswm" w:colFirst="0" w:colLast="0"/>
      <w:bookmarkEnd w:id="3"/>
      <w:bookmarkEnd w:id="4"/>
      <w:r w:rsidRPr="00745ED8">
        <w:rPr>
          <w:rFonts w:ascii="Times New Roman" w:eastAsia="Google Sans" w:hAnsi="Times New Roman" w:cs="Times New Roman"/>
          <w:b/>
          <w:sz w:val="24"/>
          <w:szCs w:val="24"/>
        </w:rPr>
        <w:lastRenderedPageBreak/>
        <w:t>Goals:</w:t>
      </w:r>
      <w:r w:rsidRPr="00745ED8">
        <w:rPr>
          <w:rFonts w:ascii="Times New Roman" w:eastAsia="Google Sans" w:hAnsi="Times New Roman" w:cs="Times New Roman"/>
          <w:sz w:val="24"/>
          <w:szCs w:val="24"/>
        </w:rPr>
        <w:t xml:space="preserve"> (</w:t>
      </w:r>
      <w:r w:rsidRPr="00745ED8">
        <w:rPr>
          <w:rFonts w:ascii="Times New Roman" w:eastAsia="Google Sans" w:hAnsi="Times New Roman" w:cs="Times New Roman"/>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rsidR="007E6931" w:rsidRPr="00745ED8" w:rsidRDefault="007E6931" w:rsidP="007E6931">
      <w:pPr>
        <w:pStyle w:val="normal0"/>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The goals for Botium Toys’ internal IT audit are:</w:t>
      </w:r>
    </w:p>
    <w:p w:rsidR="007E6931" w:rsidRPr="00745ED8" w:rsidRDefault="007E6931" w:rsidP="007E6931">
      <w:pPr>
        <w:pStyle w:val="normal0"/>
        <w:numPr>
          <w:ilvl w:val="0"/>
          <w:numId w:val="2"/>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To adhere to the National Institute of Standards and Technology Cybersecurity Framework (NIST CSF) </w:t>
      </w:r>
    </w:p>
    <w:p w:rsidR="007E6931" w:rsidRPr="00745ED8" w:rsidRDefault="007E6931" w:rsidP="007E6931">
      <w:pPr>
        <w:pStyle w:val="normal0"/>
        <w:numPr>
          <w:ilvl w:val="0"/>
          <w:numId w:val="2"/>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Establish a better process for their systems to ensure they are compliant </w:t>
      </w:r>
    </w:p>
    <w:p w:rsidR="007E6931" w:rsidRPr="00745ED8" w:rsidRDefault="007E6931" w:rsidP="007E6931">
      <w:pPr>
        <w:pStyle w:val="normal0"/>
        <w:numPr>
          <w:ilvl w:val="0"/>
          <w:numId w:val="2"/>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Fortify system controls</w:t>
      </w:r>
    </w:p>
    <w:p w:rsidR="007E6931" w:rsidRPr="00745ED8" w:rsidRDefault="007E6931" w:rsidP="007E6931">
      <w:pPr>
        <w:pStyle w:val="normal0"/>
        <w:numPr>
          <w:ilvl w:val="0"/>
          <w:numId w:val="2"/>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Implement the concept of least permissions when it comes to user credential management </w:t>
      </w:r>
    </w:p>
    <w:p w:rsidR="007E6931" w:rsidRPr="00745ED8" w:rsidRDefault="007E6931" w:rsidP="007E6931">
      <w:pPr>
        <w:pStyle w:val="normal0"/>
        <w:numPr>
          <w:ilvl w:val="0"/>
          <w:numId w:val="2"/>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Establish their policies and procedures, which includes their playbooks </w:t>
      </w:r>
    </w:p>
    <w:p w:rsidR="007E6931" w:rsidRPr="00745ED8" w:rsidRDefault="007E6931" w:rsidP="007E6931">
      <w:pPr>
        <w:pStyle w:val="normal0"/>
        <w:numPr>
          <w:ilvl w:val="0"/>
          <w:numId w:val="2"/>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Ensure they are meeting compliance requirements </w:t>
      </w:r>
    </w:p>
    <w:p w:rsidR="00745ED8" w:rsidRPr="00DD5BD6" w:rsidRDefault="00745ED8" w:rsidP="00080772">
      <w:pPr>
        <w:pStyle w:val="Heading1"/>
        <w:jc w:val="center"/>
        <w:rPr>
          <w:rFonts w:ascii="Times New Roman" w:eastAsia="Google Sans" w:hAnsi="Times New Roman" w:cs="Times New Roman"/>
          <w:sz w:val="24"/>
          <w:szCs w:val="24"/>
        </w:rPr>
      </w:pPr>
      <w:bookmarkStart w:id="5" w:name="_evidx83t54sc" w:colFirst="0" w:colLast="0"/>
      <w:bookmarkEnd w:id="5"/>
      <w:r w:rsidRPr="00BE60BB">
        <w:rPr>
          <w:rFonts w:eastAsia="Google Sans"/>
        </w:rPr>
        <w:t>Botium Toys: Risk assessment</w:t>
      </w:r>
    </w:p>
    <w:p w:rsidR="00745ED8" w:rsidRPr="00745ED8" w:rsidRDefault="00745ED8" w:rsidP="00745ED8">
      <w:pPr>
        <w:pStyle w:val="Heading2"/>
        <w:rPr>
          <w:rFonts w:eastAsia="Google Sans"/>
          <w:sz w:val="24"/>
          <w:szCs w:val="24"/>
        </w:rPr>
      </w:pPr>
      <w:r w:rsidRPr="00745ED8">
        <w:rPr>
          <w:rFonts w:eastAsia="Google Sans"/>
          <w:sz w:val="24"/>
          <w:szCs w:val="24"/>
        </w:rPr>
        <w:t>Current assets</w:t>
      </w:r>
    </w:p>
    <w:p w:rsidR="00745ED8" w:rsidRPr="00745ED8" w:rsidRDefault="00745ED8" w:rsidP="00745ED8">
      <w:pPr>
        <w:pStyle w:val="normal0"/>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Assets managed by the IT Department include: </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On-premises equipment for in-office business needs  </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Employee equipment: end-user devices (desktops/laptops, </w:t>
      </w:r>
      <w:proofErr w:type="spellStart"/>
      <w:r w:rsidRPr="00745ED8">
        <w:rPr>
          <w:rFonts w:ascii="Times New Roman" w:eastAsia="Google Sans" w:hAnsi="Times New Roman" w:cs="Times New Roman"/>
          <w:sz w:val="24"/>
          <w:szCs w:val="24"/>
        </w:rPr>
        <w:t>smartphones</w:t>
      </w:r>
      <w:proofErr w:type="spellEnd"/>
      <w:r w:rsidRPr="00745ED8">
        <w:rPr>
          <w:rFonts w:ascii="Times New Roman" w:eastAsia="Google Sans" w:hAnsi="Times New Roman" w:cs="Times New Roman"/>
          <w:sz w:val="24"/>
          <w:szCs w:val="24"/>
        </w:rPr>
        <w:t>), remote workstations, headsets, cables, keyboards, mice, docking stations, surveillance cameras, etc.</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Management of systems, software, and services: accounting, telecommunication, database, security, ecommerce, and inventory management</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Internet access</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Internal network</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Vendor access management</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Data center hosting services  </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Data retention and storage</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Badge readers</w:t>
      </w:r>
    </w:p>
    <w:p w:rsidR="00745ED8" w:rsidRPr="00745ED8" w:rsidRDefault="00745ED8" w:rsidP="00745ED8">
      <w:pPr>
        <w:pStyle w:val="normal0"/>
        <w:numPr>
          <w:ilvl w:val="0"/>
          <w:numId w:val="10"/>
        </w:numP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Legacy system maintenance: end-of-life systems that require human monitoring </w:t>
      </w:r>
    </w:p>
    <w:p w:rsidR="00745ED8" w:rsidRPr="00745ED8" w:rsidRDefault="00745ED8" w:rsidP="00745ED8">
      <w:pPr>
        <w:pStyle w:val="Heading2"/>
        <w:rPr>
          <w:rFonts w:eastAsia="Google Sans"/>
          <w:sz w:val="24"/>
          <w:szCs w:val="24"/>
        </w:rPr>
      </w:pPr>
      <w:bookmarkStart w:id="6" w:name="_5i80k6dm51vy" w:colFirst="0" w:colLast="0"/>
      <w:bookmarkEnd w:id="6"/>
      <w:r w:rsidRPr="00745ED8">
        <w:rPr>
          <w:rFonts w:eastAsia="Google Sans"/>
          <w:sz w:val="24"/>
          <w:szCs w:val="24"/>
        </w:rPr>
        <w:t>Risk description</w:t>
      </w:r>
    </w:p>
    <w:p w:rsidR="00745ED8" w:rsidRPr="00745ED8" w:rsidRDefault="00F206F1" w:rsidP="00745ED8">
      <w:pPr>
        <w:pStyle w:val="normal0"/>
        <w:rPr>
          <w:rFonts w:ascii="Times New Roman" w:eastAsia="Google Sans" w:hAnsi="Times New Roman" w:cs="Times New Roman"/>
          <w:sz w:val="24"/>
          <w:szCs w:val="24"/>
        </w:rPr>
      </w:pPr>
      <w:r>
        <w:rPr>
          <w:rFonts w:ascii="Times New Roman" w:eastAsia="Google Sans" w:hAnsi="Times New Roman" w:cs="Times New Roman"/>
          <w:sz w:val="24"/>
          <w:szCs w:val="24"/>
        </w:rPr>
        <w:tab/>
      </w:r>
      <w:r w:rsidR="00745ED8" w:rsidRPr="00745ED8">
        <w:rPr>
          <w:rFonts w:ascii="Times New Roman" w:eastAsia="Google Sans" w:hAnsi="Times New Roman" w:cs="Times New Roman"/>
          <w:sz w:val="24"/>
          <w:szCs w:val="24"/>
        </w:rPr>
        <w:t xml:space="preserve">Currently, there is inadequate management of assets. Additionally, Botium Toys does not have the proper controls in place and may not be compliant with U.S. and international regulations and standards. </w:t>
      </w:r>
    </w:p>
    <w:p w:rsidR="00745ED8" w:rsidRPr="00745ED8" w:rsidRDefault="00745ED8" w:rsidP="00745ED8">
      <w:pPr>
        <w:pStyle w:val="Heading2"/>
        <w:rPr>
          <w:rFonts w:eastAsia="Google Sans"/>
          <w:sz w:val="24"/>
          <w:szCs w:val="24"/>
        </w:rPr>
      </w:pPr>
      <w:bookmarkStart w:id="7" w:name="_pepjp18yvpjs" w:colFirst="0" w:colLast="0"/>
      <w:bookmarkEnd w:id="7"/>
      <w:r w:rsidRPr="00745ED8">
        <w:rPr>
          <w:rFonts w:eastAsia="Google Sans"/>
          <w:sz w:val="24"/>
          <w:szCs w:val="24"/>
        </w:rPr>
        <w:t>Control best practices</w:t>
      </w:r>
    </w:p>
    <w:p w:rsidR="00745ED8" w:rsidRPr="00745ED8" w:rsidRDefault="00F206F1" w:rsidP="00745ED8">
      <w:pPr>
        <w:pStyle w:val="normal0"/>
        <w:rPr>
          <w:rFonts w:ascii="Times New Roman" w:eastAsia="Google Sans" w:hAnsi="Times New Roman" w:cs="Times New Roman"/>
          <w:sz w:val="24"/>
          <w:szCs w:val="24"/>
        </w:rPr>
      </w:pPr>
      <w:r>
        <w:rPr>
          <w:rFonts w:ascii="Times New Roman" w:eastAsia="Google Sans" w:hAnsi="Times New Roman" w:cs="Times New Roman"/>
          <w:sz w:val="24"/>
          <w:szCs w:val="24"/>
        </w:rPr>
        <w:tab/>
      </w:r>
      <w:r w:rsidR="00745ED8" w:rsidRPr="00745ED8">
        <w:rPr>
          <w:rFonts w:ascii="Times New Roman" w:eastAsia="Google Sans" w:hAnsi="Times New Roman" w:cs="Times New Roman"/>
          <w:sz w:val="24"/>
          <w:szCs w:val="24"/>
        </w:rPr>
        <w:t>The first of the five functions of the NIST CSF is Identify. Botium Toys will need to dedicate resources to managing assets. Additionally, they will need to determine the impact of the loss of existing assets, including systems, on business continuity.</w:t>
      </w:r>
    </w:p>
    <w:p w:rsidR="00745ED8" w:rsidRPr="00745ED8" w:rsidRDefault="00745ED8" w:rsidP="00745ED8">
      <w:pPr>
        <w:pStyle w:val="Heading2"/>
        <w:rPr>
          <w:rFonts w:eastAsia="Google Sans"/>
          <w:sz w:val="24"/>
          <w:szCs w:val="24"/>
        </w:rPr>
      </w:pPr>
      <w:bookmarkStart w:id="8" w:name="_ghnlzhum2uiy" w:colFirst="0" w:colLast="0"/>
      <w:bookmarkEnd w:id="8"/>
      <w:r w:rsidRPr="00745ED8">
        <w:rPr>
          <w:rFonts w:eastAsia="Google Sans"/>
          <w:sz w:val="24"/>
          <w:szCs w:val="24"/>
        </w:rPr>
        <w:t>Risk score</w:t>
      </w:r>
    </w:p>
    <w:p w:rsidR="00745ED8" w:rsidRPr="00745ED8" w:rsidRDefault="00F206F1" w:rsidP="00745ED8">
      <w:pPr>
        <w:pStyle w:val="normal0"/>
        <w:rPr>
          <w:rFonts w:ascii="Times New Roman" w:eastAsia="Google Sans" w:hAnsi="Times New Roman" w:cs="Times New Roman"/>
          <w:sz w:val="24"/>
          <w:szCs w:val="24"/>
        </w:rPr>
      </w:pPr>
      <w:r>
        <w:rPr>
          <w:rFonts w:ascii="Times New Roman" w:eastAsia="Google Sans" w:hAnsi="Times New Roman" w:cs="Times New Roman"/>
          <w:sz w:val="24"/>
          <w:szCs w:val="24"/>
        </w:rPr>
        <w:tab/>
      </w:r>
      <w:r w:rsidR="00745ED8" w:rsidRPr="00745ED8">
        <w:rPr>
          <w:rFonts w:ascii="Times New Roman" w:eastAsia="Google Sans" w:hAnsi="Times New Roman" w:cs="Times New Roman"/>
          <w:sz w:val="24"/>
          <w:szCs w:val="24"/>
        </w:rPr>
        <w:t>On a scale of 1 to 10, the risk score is 8, which is fairly high. This is due to a lack of controls and adherence to necessary compliance regulations and standards.</w:t>
      </w:r>
    </w:p>
    <w:p w:rsidR="00BE60BB" w:rsidRDefault="00BE60BB" w:rsidP="00745ED8">
      <w:pPr>
        <w:pStyle w:val="Heading2"/>
        <w:rPr>
          <w:rFonts w:eastAsia="Google Sans"/>
          <w:sz w:val="24"/>
          <w:szCs w:val="24"/>
        </w:rPr>
      </w:pPr>
      <w:bookmarkStart w:id="9" w:name="_kmpxjpzb7q2o" w:colFirst="0" w:colLast="0"/>
      <w:bookmarkEnd w:id="9"/>
    </w:p>
    <w:p w:rsidR="00745ED8" w:rsidRPr="00745ED8" w:rsidRDefault="00745ED8" w:rsidP="00745ED8">
      <w:pPr>
        <w:pStyle w:val="Heading2"/>
        <w:rPr>
          <w:rFonts w:eastAsia="Google Sans"/>
          <w:sz w:val="24"/>
          <w:szCs w:val="24"/>
        </w:rPr>
      </w:pPr>
      <w:r w:rsidRPr="00745ED8">
        <w:rPr>
          <w:rFonts w:eastAsia="Google Sans"/>
          <w:sz w:val="24"/>
          <w:szCs w:val="24"/>
        </w:rPr>
        <w:lastRenderedPageBreak/>
        <w:t>Additional comments</w:t>
      </w:r>
    </w:p>
    <w:p w:rsidR="00745ED8" w:rsidRPr="00745ED8" w:rsidRDefault="00F206F1" w:rsidP="00745ED8">
      <w:pPr>
        <w:pStyle w:val="normal0"/>
        <w:rPr>
          <w:rFonts w:ascii="Times New Roman" w:eastAsia="Google Sans" w:hAnsi="Times New Roman" w:cs="Times New Roman"/>
          <w:sz w:val="24"/>
          <w:szCs w:val="24"/>
        </w:rPr>
      </w:pPr>
      <w:r>
        <w:rPr>
          <w:rFonts w:ascii="Times New Roman" w:eastAsia="Google Sans" w:hAnsi="Times New Roman" w:cs="Times New Roman"/>
          <w:sz w:val="24"/>
          <w:szCs w:val="24"/>
        </w:rPr>
        <w:tab/>
      </w:r>
      <w:r w:rsidR="00745ED8" w:rsidRPr="00745ED8">
        <w:rPr>
          <w:rFonts w:ascii="Times New Roman" w:eastAsia="Google Sans" w:hAnsi="Times New Roman" w:cs="Times New Roman"/>
          <w:sz w:val="24"/>
          <w:szCs w:val="24"/>
        </w:rPr>
        <w:t>The potential impact from the loss of an asset is rated as medium, because the IT department does not know which assets would be lost. The likelihood of a lost asset or fines from governing bodies is high because Botium Toys does not have all of the necessary controls in place and is not adhering to required regulations and standards related to keeping customer data private.</w:t>
      </w:r>
    </w:p>
    <w:p w:rsidR="006979F7" w:rsidRPr="006634C5" w:rsidRDefault="006979F7" w:rsidP="00BE60BB">
      <w:pPr>
        <w:pStyle w:val="Heading1"/>
      </w:pPr>
      <w:r w:rsidRPr="006634C5">
        <w:t>Step #2 - Conduct the audit - Controls Assessment</w:t>
      </w:r>
    </w:p>
    <w:p w:rsidR="006979F7" w:rsidRPr="00745ED8" w:rsidRDefault="006979F7" w:rsidP="00080772">
      <w:pPr>
        <w:pStyle w:val="Heading1"/>
        <w:jc w:val="center"/>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Controls assessment</w:t>
      </w:r>
    </w:p>
    <w:p w:rsidR="006979F7" w:rsidRPr="00745ED8" w:rsidRDefault="006979F7" w:rsidP="006979F7">
      <w:pPr>
        <w:pStyle w:val="Heading2"/>
        <w:jc w:val="both"/>
        <w:rPr>
          <w:rFonts w:eastAsia="Google Sans"/>
          <w:sz w:val="24"/>
          <w:szCs w:val="24"/>
        </w:rPr>
      </w:pPr>
      <w:bookmarkStart w:id="10" w:name="_jdudu6fs5rtm" w:colFirst="0" w:colLast="0"/>
      <w:bookmarkEnd w:id="10"/>
      <w:r w:rsidRPr="00745ED8">
        <w:rPr>
          <w:rFonts w:eastAsia="Google Sans"/>
          <w:sz w:val="24"/>
          <w:szCs w:val="24"/>
        </w:rPr>
        <w:t>Current assets</w:t>
      </w:r>
    </w:p>
    <w:p w:rsidR="006979F7" w:rsidRPr="00745ED8" w:rsidRDefault="006979F7" w:rsidP="006979F7">
      <w:pPr>
        <w:pStyle w:val="normal0"/>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Assets managed by the IT Department include: </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On-premises equipment for in-office business needs  </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Employee equipment: end-user devices (desktops/laptops, Smartphone's), remote workstations, headsets, cables, keyboards, mice, docking stations, surveillance cameras, etc.</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Management of systems, software, and services: accounting, telecommunication, database, security, ecommerce, and inventory management</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Internet access</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Internal network</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Vendor access management</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 xml:space="preserve">Data center hosting services  </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Data retention and storage</w:t>
      </w:r>
    </w:p>
    <w:p w:rsidR="006979F7" w:rsidRPr="00745ED8" w:rsidRDefault="006979F7" w:rsidP="006979F7">
      <w:pPr>
        <w:pStyle w:val="normal0"/>
        <w:numPr>
          <w:ilvl w:val="0"/>
          <w:numId w:val="9"/>
        </w:numPr>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Badge readers</w:t>
      </w:r>
    </w:p>
    <w:p w:rsidR="006979F7" w:rsidRPr="00745ED8" w:rsidRDefault="006979F7" w:rsidP="006979F7">
      <w:pPr>
        <w:pStyle w:val="normal0"/>
        <w:numPr>
          <w:ilvl w:val="0"/>
          <w:numId w:val="8"/>
        </w:numPr>
        <w:jc w:val="both"/>
        <w:rPr>
          <w:rFonts w:ascii="Times New Roman" w:eastAsia="Google Sans" w:hAnsi="Times New Roman" w:cs="Times New Roman"/>
          <w:i/>
          <w:sz w:val="24"/>
          <w:szCs w:val="24"/>
        </w:rPr>
      </w:pPr>
      <w:r w:rsidRPr="00745ED8">
        <w:rPr>
          <w:rFonts w:ascii="Times New Roman" w:eastAsia="Google Sans" w:hAnsi="Times New Roman" w:cs="Times New Roman"/>
          <w:sz w:val="24"/>
          <w:szCs w:val="24"/>
        </w:rPr>
        <w:t>Legacy system maintenance: end-of-life systems that require human monitoring</w:t>
      </w:r>
      <w:r w:rsidRPr="00745ED8">
        <w:rPr>
          <w:rFonts w:ascii="Times New Roman" w:eastAsia="Google Sans" w:hAnsi="Times New Roman" w:cs="Times New Roman"/>
          <w:i/>
          <w:sz w:val="24"/>
          <w:szCs w:val="24"/>
        </w:rPr>
        <w:t xml:space="preserve"> </w:t>
      </w:r>
    </w:p>
    <w:p w:rsidR="006979F7" w:rsidRPr="00745ED8" w:rsidRDefault="006979F7" w:rsidP="006979F7">
      <w:pPr>
        <w:pStyle w:val="normal0"/>
        <w:jc w:val="both"/>
        <w:rPr>
          <w:rFonts w:ascii="Times New Roman" w:eastAsia="Google Sans"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3660"/>
        <w:gridCol w:w="1755"/>
        <w:gridCol w:w="1620"/>
      </w:tblGrid>
      <w:tr w:rsidR="006979F7" w:rsidRPr="00325FC4" w:rsidTr="009B180C">
        <w:trPr>
          <w:cantSplit/>
          <w:trHeight w:val="440"/>
          <w:tblHeader/>
        </w:trPr>
        <w:tc>
          <w:tcPr>
            <w:tcW w:w="9360" w:type="dxa"/>
            <w:gridSpan w:val="4"/>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b/>
                <w:sz w:val="24"/>
                <w:szCs w:val="24"/>
              </w:rPr>
            </w:pPr>
            <w:r w:rsidRPr="00325FC4">
              <w:rPr>
                <w:rFonts w:ascii="Times New Roman" w:eastAsia="Google Sans" w:hAnsi="Times New Roman" w:cs="Times New Roman"/>
                <w:b/>
                <w:sz w:val="24"/>
                <w:szCs w:val="24"/>
              </w:rPr>
              <w:t>Administrative Controls</w:t>
            </w:r>
          </w:p>
        </w:tc>
      </w:tr>
      <w:tr w:rsidR="006979F7" w:rsidRPr="00325FC4" w:rsidTr="009B180C">
        <w:trPr>
          <w:cantSplit/>
          <w:tblHeader/>
        </w:trPr>
        <w:tc>
          <w:tcPr>
            <w:tcW w:w="232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b/>
                <w:sz w:val="24"/>
                <w:szCs w:val="24"/>
              </w:rPr>
            </w:pPr>
            <w:r w:rsidRPr="00325FC4">
              <w:rPr>
                <w:rFonts w:ascii="Times New Roman" w:eastAsia="Google Sans" w:hAnsi="Times New Roman" w:cs="Times New Roman"/>
                <w:b/>
                <w:sz w:val="24"/>
                <w:szCs w:val="24"/>
              </w:rPr>
              <w:t>Control Name</w:t>
            </w:r>
          </w:p>
        </w:tc>
        <w:tc>
          <w:tcPr>
            <w:tcW w:w="366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b/>
                <w:sz w:val="24"/>
                <w:szCs w:val="24"/>
              </w:rPr>
            </w:pPr>
            <w:r w:rsidRPr="00325FC4">
              <w:rPr>
                <w:rFonts w:ascii="Times New Roman" w:eastAsia="Google Sans" w:hAnsi="Times New Roman" w:cs="Times New Roman"/>
                <w:b/>
                <w:sz w:val="24"/>
                <w:szCs w:val="24"/>
              </w:rPr>
              <w:t>Control type and explanation</w:t>
            </w:r>
          </w:p>
          <w:p w:rsidR="006979F7" w:rsidRPr="00325FC4" w:rsidRDefault="006979F7" w:rsidP="009B180C">
            <w:pPr>
              <w:pStyle w:val="normal0"/>
              <w:widowControl w:val="0"/>
              <w:spacing w:line="240" w:lineRule="auto"/>
              <w:jc w:val="both"/>
              <w:rPr>
                <w:rFonts w:ascii="Times New Roman" w:eastAsia="Google Sans" w:hAnsi="Times New Roman" w:cs="Times New Roman"/>
                <w:b/>
                <w:sz w:val="24"/>
                <w:szCs w:val="24"/>
              </w:rPr>
            </w:pPr>
          </w:p>
          <w:p w:rsidR="006979F7" w:rsidRPr="00325FC4" w:rsidRDefault="006979F7" w:rsidP="009B180C">
            <w:pPr>
              <w:pStyle w:val="normal0"/>
              <w:widowControl w:val="0"/>
              <w:spacing w:line="240" w:lineRule="auto"/>
              <w:jc w:val="both"/>
              <w:rPr>
                <w:rFonts w:ascii="Times New Roman" w:eastAsia="Google Sans" w:hAnsi="Times New Roman" w:cs="Times New Roman"/>
                <w:b/>
                <w:sz w:val="24"/>
                <w:szCs w:val="24"/>
              </w:rPr>
            </w:pPr>
          </w:p>
        </w:tc>
        <w:tc>
          <w:tcPr>
            <w:tcW w:w="175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b/>
                <w:sz w:val="24"/>
                <w:szCs w:val="24"/>
              </w:rPr>
            </w:pPr>
            <w:r w:rsidRPr="00325FC4">
              <w:rPr>
                <w:rFonts w:ascii="Times New Roman" w:eastAsia="Google Sans" w:hAnsi="Times New Roman" w:cs="Times New Roman"/>
                <w:b/>
                <w:sz w:val="24"/>
                <w:szCs w:val="24"/>
              </w:rPr>
              <w:t>Needs to be implemented (X)</w:t>
            </w:r>
          </w:p>
        </w:tc>
        <w:tc>
          <w:tcPr>
            <w:tcW w:w="162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b/>
                <w:sz w:val="24"/>
                <w:szCs w:val="24"/>
              </w:rPr>
            </w:pPr>
            <w:r w:rsidRPr="00325FC4">
              <w:rPr>
                <w:rFonts w:ascii="Times New Roman" w:eastAsia="Google Sans" w:hAnsi="Times New Roman" w:cs="Times New Roman"/>
                <w:b/>
                <w:sz w:val="24"/>
                <w:szCs w:val="24"/>
              </w:rPr>
              <w:t>Priority</w:t>
            </w:r>
          </w:p>
          <w:p w:rsidR="006979F7" w:rsidRPr="00325FC4" w:rsidRDefault="006979F7" w:rsidP="009B180C">
            <w:pPr>
              <w:pStyle w:val="normal0"/>
              <w:widowControl w:val="0"/>
              <w:spacing w:line="240" w:lineRule="auto"/>
              <w:jc w:val="both"/>
              <w:rPr>
                <w:rFonts w:ascii="Times New Roman" w:eastAsia="Google Sans" w:hAnsi="Times New Roman" w:cs="Times New Roman"/>
                <w:b/>
                <w:sz w:val="24"/>
                <w:szCs w:val="24"/>
              </w:rPr>
            </w:pPr>
          </w:p>
        </w:tc>
      </w:tr>
      <w:tr w:rsidR="006979F7" w:rsidRPr="00325FC4" w:rsidTr="009B180C">
        <w:trPr>
          <w:cantSplit/>
          <w:tblHeader/>
        </w:trPr>
        <w:tc>
          <w:tcPr>
            <w:tcW w:w="232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Least Privilege</w:t>
            </w:r>
          </w:p>
        </w:tc>
        <w:tc>
          <w:tcPr>
            <w:tcW w:w="366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Preventative; reduces risk by making sure vendors and non-authorized staff only have access to the assets/data they need to do their jobs</w:t>
            </w:r>
          </w:p>
        </w:tc>
        <w:tc>
          <w:tcPr>
            <w:tcW w:w="175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X</w:t>
            </w:r>
          </w:p>
        </w:tc>
        <w:tc>
          <w:tcPr>
            <w:tcW w:w="162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325FC4" w:rsidTr="009B180C">
        <w:trPr>
          <w:cantSplit/>
          <w:tblHeader/>
        </w:trPr>
        <w:tc>
          <w:tcPr>
            <w:tcW w:w="232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lastRenderedPageBreak/>
              <w:t>Disaster recovery plans</w:t>
            </w:r>
          </w:p>
        </w:tc>
        <w:tc>
          <w:tcPr>
            <w:tcW w:w="366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Corrective;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175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X</w:t>
            </w:r>
          </w:p>
        </w:tc>
        <w:tc>
          <w:tcPr>
            <w:tcW w:w="162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325FC4" w:rsidTr="009B180C">
        <w:trPr>
          <w:cantSplit/>
          <w:tblHeader/>
        </w:trPr>
        <w:tc>
          <w:tcPr>
            <w:tcW w:w="232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Password policies</w:t>
            </w:r>
          </w:p>
        </w:tc>
        <w:tc>
          <w:tcPr>
            <w:tcW w:w="366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Preventative; establish password strength rules to improve security/reduce likelihood of account compromise through brute force or dictionary attack techniques</w:t>
            </w:r>
          </w:p>
        </w:tc>
        <w:tc>
          <w:tcPr>
            <w:tcW w:w="175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X</w:t>
            </w:r>
          </w:p>
        </w:tc>
        <w:tc>
          <w:tcPr>
            <w:tcW w:w="162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MEDIUM</w:t>
            </w:r>
          </w:p>
        </w:tc>
      </w:tr>
      <w:tr w:rsidR="006979F7" w:rsidRPr="00325FC4" w:rsidTr="009B180C">
        <w:trPr>
          <w:cantSplit/>
          <w:tblHeader/>
        </w:trPr>
        <w:tc>
          <w:tcPr>
            <w:tcW w:w="232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Access control policies</w:t>
            </w:r>
          </w:p>
        </w:tc>
        <w:tc>
          <w:tcPr>
            <w:tcW w:w="366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Preventative; increase confidentiality and integrity of data</w:t>
            </w:r>
          </w:p>
        </w:tc>
        <w:tc>
          <w:tcPr>
            <w:tcW w:w="175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X</w:t>
            </w:r>
          </w:p>
        </w:tc>
        <w:tc>
          <w:tcPr>
            <w:tcW w:w="162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MEDIUM</w:t>
            </w:r>
          </w:p>
        </w:tc>
      </w:tr>
      <w:tr w:rsidR="006979F7" w:rsidRPr="00325FC4" w:rsidTr="009B180C">
        <w:trPr>
          <w:cantSplit/>
          <w:tblHeader/>
        </w:trPr>
        <w:tc>
          <w:tcPr>
            <w:tcW w:w="232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Account management policies</w:t>
            </w:r>
          </w:p>
        </w:tc>
        <w:tc>
          <w:tcPr>
            <w:tcW w:w="366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Preventative; reduce attack surface and limit overall impact from disgruntled/former employees</w:t>
            </w:r>
          </w:p>
        </w:tc>
        <w:tc>
          <w:tcPr>
            <w:tcW w:w="175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X</w:t>
            </w:r>
          </w:p>
        </w:tc>
        <w:tc>
          <w:tcPr>
            <w:tcW w:w="162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325FC4" w:rsidTr="009B180C">
        <w:trPr>
          <w:cantSplit/>
          <w:tblHeader/>
        </w:trPr>
        <w:tc>
          <w:tcPr>
            <w:tcW w:w="232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Separation of duties</w:t>
            </w:r>
          </w:p>
        </w:tc>
        <w:tc>
          <w:tcPr>
            <w:tcW w:w="366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Preventative; ensure no one has so much access that they can abuse the system for personal gain</w:t>
            </w:r>
          </w:p>
        </w:tc>
        <w:tc>
          <w:tcPr>
            <w:tcW w:w="175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X</w:t>
            </w:r>
          </w:p>
        </w:tc>
        <w:tc>
          <w:tcPr>
            <w:tcW w:w="162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MEDIUM</w:t>
            </w:r>
          </w:p>
        </w:tc>
      </w:tr>
    </w:tbl>
    <w:p w:rsidR="006979F7" w:rsidRPr="00745ED8" w:rsidRDefault="006979F7" w:rsidP="006979F7">
      <w:pPr>
        <w:pStyle w:val="normal0"/>
        <w:jc w:val="both"/>
        <w:rPr>
          <w:rFonts w:ascii="Times New Roman" w:eastAsia="Google Sans" w:hAnsi="Times New Roman" w:cs="Times New Roman"/>
          <w:sz w:val="24"/>
          <w:szCs w:val="24"/>
        </w:rPr>
      </w:pPr>
    </w:p>
    <w:p w:rsidR="006979F7" w:rsidRPr="00745ED8" w:rsidRDefault="006979F7" w:rsidP="006979F7">
      <w:pPr>
        <w:pStyle w:val="normal0"/>
        <w:jc w:val="both"/>
        <w:rPr>
          <w:rFonts w:ascii="Times New Roman" w:eastAsia="Google Sans" w:hAnsi="Times New Roman" w:cs="Times New Roman"/>
          <w:sz w:val="24"/>
          <w:szCs w:val="24"/>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3645"/>
        <w:gridCol w:w="1800"/>
        <w:gridCol w:w="1650"/>
      </w:tblGrid>
      <w:tr w:rsidR="006979F7" w:rsidRPr="00745ED8" w:rsidTr="009B180C">
        <w:trPr>
          <w:cantSplit/>
          <w:trHeight w:val="440"/>
          <w:tblHeader/>
        </w:trPr>
        <w:tc>
          <w:tcPr>
            <w:tcW w:w="9420" w:type="dxa"/>
            <w:gridSpan w:val="4"/>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Technical Controls</w:t>
            </w:r>
          </w:p>
        </w:tc>
      </w:tr>
      <w:tr w:rsidR="006979F7" w:rsidRPr="00745ED8" w:rsidTr="009B180C">
        <w:trPr>
          <w:cantSplit/>
          <w:tblHeader/>
        </w:trPr>
        <w:tc>
          <w:tcPr>
            <w:tcW w:w="232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Control Name</w:t>
            </w:r>
          </w:p>
        </w:tc>
        <w:tc>
          <w:tcPr>
            <w:tcW w:w="364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Control type and explanation</w:t>
            </w:r>
          </w:p>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p>
        </w:tc>
        <w:tc>
          <w:tcPr>
            <w:tcW w:w="180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Needs to be implemented</w:t>
            </w:r>
          </w:p>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(X)</w:t>
            </w:r>
          </w:p>
        </w:tc>
        <w:tc>
          <w:tcPr>
            <w:tcW w:w="165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Priority</w:t>
            </w:r>
          </w:p>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p>
        </w:tc>
      </w:tr>
      <w:tr w:rsidR="006979F7" w:rsidRPr="00745ED8" w:rsidTr="009B180C">
        <w:trPr>
          <w:cantSplit/>
          <w:tblHeader/>
        </w:trPr>
        <w:tc>
          <w:tcPr>
            <w:tcW w:w="232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Firewall</w:t>
            </w:r>
          </w:p>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p>
        </w:tc>
        <w:tc>
          <w:tcPr>
            <w:tcW w:w="364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Preventative; firewalls are already in place to filter unwanted/malicious traffic from entering internal network</w:t>
            </w:r>
          </w:p>
        </w:tc>
        <w:tc>
          <w:tcPr>
            <w:tcW w:w="180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5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745ED8" w:rsidTr="009B180C">
        <w:trPr>
          <w:cantSplit/>
          <w:tblHeader/>
        </w:trPr>
        <w:tc>
          <w:tcPr>
            <w:tcW w:w="232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Intrusion Detection System (IDS)</w:t>
            </w:r>
          </w:p>
        </w:tc>
        <w:tc>
          <w:tcPr>
            <w:tcW w:w="364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Detective; allows IT team to identify possible intrusions (e.g., anomalous traffic) quickly</w:t>
            </w:r>
          </w:p>
        </w:tc>
        <w:tc>
          <w:tcPr>
            <w:tcW w:w="180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5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HIGH</w:t>
            </w:r>
          </w:p>
        </w:tc>
      </w:tr>
      <w:tr w:rsidR="006979F7" w:rsidRPr="00745ED8" w:rsidTr="009B180C">
        <w:trPr>
          <w:cantSplit/>
          <w:tblHeader/>
        </w:trPr>
        <w:tc>
          <w:tcPr>
            <w:tcW w:w="232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Encryption</w:t>
            </w:r>
          </w:p>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p>
        </w:tc>
        <w:tc>
          <w:tcPr>
            <w:tcW w:w="364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Deterrent; makes confidential information/data more secure (e.g., website payment transactions)</w:t>
            </w:r>
          </w:p>
        </w:tc>
        <w:tc>
          <w:tcPr>
            <w:tcW w:w="180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5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HIGH</w:t>
            </w:r>
          </w:p>
        </w:tc>
      </w:tr>
      <w:tr w:rsidR="006979F7" w:rsidRPr="00745ED8" w:rsidTr="009B180C">
        <w:trPr>
          <w:cantSplit/>
          <w:tblHeader/>
        </w:trPr>
        <w:tc>
          <w:tcPr>
            <w:tcW w:w="232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Backups</w:t>
            </w:r>
          </w:p>
        </w:tc>
        <w:tc>
          <w:tcPr>
            <w:tcW w:w="364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Corrective; supports ongoing productivity in the case of an event; aligns to the disaster recovery plan</w:t>
            </w:r>
          </w:p>
        </w:tc>
        <w:tc>
          <w:tcPr>
            <w:tcW w:w="180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5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HIGH</w:t>
            </w:r>
          </w:p>
        </w:tc>
      </w:tr>
      <w:tr w:rsidR="006979F7" w:rsidRPr="00745ED8" w:rsidTr="009B180C">
        <w:trPr>
          <w:cantSplit/>
          <w:tblHeader/>
        </w:trPr>
        <w:tc>
          <w:tcPr>
            <w:tcW w:w="232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lastRenderedPageBreak/>
              <w:t>Password management system</w:t>
            </w:r>
          </w:p>
        </w:tc>
        <w:tc>
          <w:tcPr>
            <w:tcW w:w="364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Corrective; password recovery, reset, lock out notifications</w:t>
            </w:r>
          </w:p>
        </w:tc>
        <w:tc>
          <w:tcPr>
            <w:tcW w:w="180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5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MEDIUM</w:t>
            </w:r>
          </w:p>
        </w:tc>
      </w:tr>
      <w:tr w:rsidR="006979F7" w:rsidRPr="00745ED8" w:rsidTr="009B180C">
        <w:trPr>
          <w:cantSplit/>
          <w:tblHeader/>
        </w:trPr>
        <w:tc>
          <w:tcPr>
            <w:tcW w:w="232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Antivirus (AV) software</w:t>
            </w:r>
          </w:p>
        </w:tc>
        <w:tc>
          <w:tcPr>
            <w:tcW w:w="364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Corrective; detect and quarantine known threats</w:t>
            </w:r>
          </w:p>
        </w:tc>
        <w:tc>
          <w:tcPr>
            <w:tcW w:w="180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5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HIGH</w:t>
            </w:r>
          </w:p>
        </w:tc>
      </w:tr>
      <w:tr w:rsidR="006979F7" w:rsidRPr="00745ED8" w:rsidTr="009B180C">
        <w:trPr>
          <w:cantSplit/>
          <w:tblHeader/>
        </w:trPr>
        <w:tc>
          <w:tcPr>
            <w:tcW w:w="232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Manual monitoring, maintenance, and intervention</w:t>
            </w:r>
          </w:p>
        </w:tc>
        <w:tc>
          <w:tcPr>
            <w:tcW w:w="364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Preventative/corrective; required for legacy systems to identify and mitigate potential threats, risks, and vulnerabilities</w:t>
            </w:r>
          </w:p>
        </w:tc>
        <w:tc>
          <w:tcPr>
            <w:tcW w:w="180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50"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LOW</w:t>
            </w:r>
          </w:p>
        </w:tc>
      </w:tr>
    </w:tbl>
    <w:p w:rsidR="006979F7" w:rsidRPr="00745ED8" w:rsidRDefault="006979F7" w:rsidP="006979F7">
      <w:pPr>
        <w:pStyle w:val="normal0"/>
        <w:jc w:val="both"/>
        <w:rPr>
          <w:rFonts w:ascii="Times New Roman" w:eastAsia="Google Sans" w:hAnsi="Times New Roman" w:cs="Times New Roman"/>
          <w:sz w:val="24"/>
          <w:szCs w:val="24"/>
        </w:rPr>
      </w:pPr>
    </w:p>
    <w:tbl>
      <w:tblPr>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10"/>
        <w:gridCol w:w="3690"/>
        <w:gridCol w:w="1785"/>
        <w:gridCol w:w="1605"/>
      </w:tblGrid>
      <w:tr w:rsidR="006979F7" w:rsidRPr="00745ED8" w:rsidTr="009B180C">
        <w:trPr>
          <w:cantSplit/>
          <w:trHeight w:val="440"/>
          <w:tblHeader/>
        </w:trPr>
        <w:tc>
          <w:tcPr>
            <w:tcW w:w="9390" w:type="dxa"/>
            <w:gridSpan w:val="4"/>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Physical Controls</w:t>
            </w:r>
          </w:p>
        </w:tc>
      </w:tr>
      <w:tr w:rsidR="006979F7" w:rsidRPr="00745ED8" w:rsidTr="009B180C">
        <w:trPr>
          <w:cantSplit/>
          <w:tblHeader/>
        </w:trPr>
        <w:tc>
          <w:tcPr>
            <w:tcW w:w="231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Control Name</w:t>
            </w:r>
          </w:p>
        </w:tc>
        <w:tc>
          <w:tcPr>
            <w:tcW w:w="369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Control type and explanation</w:t>
            </w:r>
          </w:p>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p>
        </w:tc>
        <w:tc>
          <w:tcPr>
            <w:tcW w:w="178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Needs to be implemented</w:t>
            </w:r>
          </w:p>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(X)</w:t>
            </w:r>
          </w:p>
        </w:tc>
        <w:tc>
          <w:tcPr>
            <w:tcW w:w="160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Priority</w:t>
            </w:r>
          </w:p>
          <w:p w:rsidR="006979F7" w:rsidRPr="00745ED8" w:rsidRDefault="006979F7" w:rsidP="009B180C">
            <w:pPr>
              <w:pStyle w:val="normal0"/>
              <w:widowControl w:val="0"/>
              <w:spacing w:line="240" w:lineRule="auto"/>
              <w:jc w:val="both"/>
              <w:rPr>
                <w:rFonts w:ascii="Times New Roman" w:eastAsia="Google Sans" w:hAnsi="Times New Roman" w:cs="Times New Roman"/>
                <w:b/>
                <w:sz w:val="24"/>
                <w:szCs w:val="24"/>
              </w:rPr>
            </w:pPr>
          </w:p>
        </w:tc>
      </w:tr>
      <w:tr w:rsidR="006979F7" w:rsidRPr="00745ED8" w:rsidTr="009B180C">
        <w:trPr>
          <w:cantSplit/>
          <w:tblHeader/>
        </w:trPr>
        <w:tc>
          <w:tcPr>
            <w:tcW w:w="231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Time-controlled safe</w:t>
            </w:r>
          </w:p>
        </w:tc>
        <w:tc>
          <w:tcPr>
            <w:tcW w:w="369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Deterrent; reduce attack surface/impact of physical threats</w:t>
            </w:r>
          </w:p>
        </w:tc>
        <w:tc>
          <w:tcPr>
            <w:tcW w:w="178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0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745ED8" w:rsidTr="009B180C">
        <w:trPr>
          <w:cantSplit/>
          <w:tblHeader/>
        </w:trPr>
        <w:tc>
          <w:tcPr>
            <w:tcW w:w="231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Adequate lighting</w:t>
            </w:r>
          </w:p>
        </w:tc>
        <w:tc>
          <w:tcPr>
            <w:tcW w:w="369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Deterrent; limit “hiding” places to deter threats</w:t>
            </w:r>
          </w:p>
        </w:tc>
        <w:tc>
          <w:tcPr>
            <w:tcW w:w="178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0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745ED8" w:rsidTr="009B180C">
        <w:trPr>
          <w:cantSplit/>
          <w:tblHeader/>
        </w:trPr>
        <w:tc>
          <w:tcPr>
            <w:tcW w:w="231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Closed-circuit television (CCTV) surveillance</w:t>
            </w:r>
          </w:p>
        </w:tc>
        <w:tc>
          <w:tcPr>
            <w:tcW w:w="369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Preventative/detective; can reduce risk of certain events; can be used after event for investigation</w:t>
            </w:r>
          </w:p>
        </w:tc>
        <w:tc>
          <w:tcPr>
            <w:tcW w:w="178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0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745ED8" w:rsidTr="009B180C">
        <w:trPr>
          <w:cantSplit/>
          <w:tblHeader/>
        </w:trPr>
        <w:tc>
          <w:tcPr>
            <w:tcW w:w="231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Locking cabinets (for network gear)</w:t>
            </w:r>
          </w:p>
        </w:tc>
        <w:tc>
          <w:tcPr>
            <w:tcW w:w="369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Preventative; increase integrity by preventing unauthorized personnel/individuals from physically accessing/modifying network infrastructure gear</w:t>
            </w:r>
          </w:p>
        </w:tc>
        <w:tc>
          <w:tcPr>
            <w:tcW w:w="178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0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745ED8" w:rsidTr="009B180C">
        <w:trPr>
          <w:cantSplit/>
          <w:tblHeader/>
        </w:trPr>
        <w:tc>
          <w:tcPr>
            <w:tcW w:w="231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Signage indicating alarm service provider</w:t>
            </w:r>
          </w:p>
        </w:tc>
        <w:tc>
          <w:tcPr>
            <w:tcW w:w="369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Deterrent; makes the likelihood of a successful attack seem low</w:t>
            </w:r>
          </w:p>
        </w:tc>
        <w:tc>
          <w:tcPr>
            <w:tcW w:w="178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0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745ED8" w:rsidTr="009B180C">
        <w:trPr>
          <w:cantSplit/>
          <w:tblHeader/>
        </w:trPr>
        <w:tc>
          <w:tcPr>
            <w:tcW w:w="231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Locks</w:t>
            </w:r>
          </w:p>
        </w:tc>
        <w:tc>
          <w:tcPr>
            <w:tcW w:w="369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Preventative; physical and digital assets are more secure</w:t>
            </w:r>
          </w:p>
        </w:tc>
        <w:tc>
          <w:tcPr>
            <w:tcW w:w="178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0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r w:rsidR="006979F7" w:rsidRPr="00745ED8" w:rsidTr="009B180C">
        <w:trPr>
          <w:cantSplit/>
          <w:trHeight w:val="537"/>
          <w:tblHeader/>
        </w:trPr>
        <w:tc>
          <w:tcPr>
            <w:tcW w:w="231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Fire detection and prevention (fire alarm, sprinkler system, etc.)</w:t>
            </w:r>
          </w:p>
        </w:tc>
        <w:tc>
          <w:tcPr>
            <w:tcW w:w="3690"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Detective/Preventative; detect fire in the toy store’s physical location to prevent damage to inventory, servers, etc.</w:t>
            </w:r>
          </w:p>
        </w:tc>
        <w:tc>
          <w:tcPr>
            <w:tcW w:w="1785" w:type="dxa"/>
            <w:shd w:val="clear" w:color="auto" w:fill="auto"/>
            <w:tcMar>
              <w:top w:w="100" w:type="dxa"/>
              <w:left w:w="100" w:type="dxa"/>
              <w:bottom w:w="100" w:type="dxa"/>
              <w:right w:w="100" w:type="dxa"/>
            </w:tcMar>
          </w:tcPr>
          <w:p w:rsidR="006979F7" w:rsidRPr="00745ED8" w:rsidRDefault="006979F7" w:rsidP="009B180C">
            <w:pPr>
              <w:pStyle w:val="normal0"/>
              <w:widowControl w:val="0"/>
              <w:spacing w:line="240" w:lineRule="auto"/>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X</w:t>
            </w:r>
          </w:p>
        </w:tc>
        <w:tc>
          <w:tcPr>
            <w:tcW w:w="1605" w:type="dxa"/>
            <w:shd w:val="clear" w:color="auto" w:fill="auto"/>
            <w:tcMar>
              <w:top w:w="100" w:type="dxa"/>
              <w:left w:w="100" w:type="dxa"/>
              <w:bottom w:w="100" w:type="dxa"/>
              <w:right w:w="100" w:type="dxa"/>
            </w:tcMar>
          </w:tcPr>
          <w:p w:rsidR="006979F7" w:rsidRPr="00325FC4" w:rsidRDefault="006979F7" w:rsidP="009B180C">
            <w:pPr>
              <w:pStyle w:val="normal0"/>
              <w:widowControl w:val="0"/>
              <w:spacing w:line="240" w:lineRule="auto"/>
              <w:jc w:val="both"/>
              <w:rPr>
                <w:rFonts w:ascii="Times New Roman" w:eastAsia="Google Sans" w:hAnsi="Times New Roman" w:cs="Times New Roman"/>
                <w:sz w:val="24"/>
                <w:szCs w:val="24"/>
              </w:rPr>
            </w:pPr>
            <w:r w:rsidRPr="00325FC4">
              <w:rPr>
                <w:rFonts w:ascii="Times New Roman" w:eastAsia="Google Sans" w:hAnsi="Times New Roman" w:cs="Times New Roman"/>
                <w:sz w:val="24"/>
                <w:szCs w:val="24"/>
              </w:rPr>
              <w:t>HIGH</w:t>
            </w:r>
          </w:p>
        </w:tc>
      </w:tr>
    </w:tbl>
    <w:p w:rsidR="006634C5" w:rsidRPr="006634C5" w:rsidRDefault="006634C5" w:rsidP="00080772">
      <w:pPr>
        <w:pStyle w:val="Heading1"/>
      </w:pPr>
      <w:r w:rsidRPr="006634C5">
        <w:t>Step #</w:t>
      </w:r>
      <w:r>
        <w:t>3</w:t>
      </w:r>
      <w:r w:rsidRPr="006634C5">
        <w:t xml:space="preserve"> - Conduct the audit - C</w:t>
      </w:r>
      <w:r>
        <w:t>ompliance checklist</w:t>
      </w:r>
    </w:p>
    <w:p w:rsidR="007E6931" w:rsidRPr="00745ED8" w:rsidRDefault="007E6931" w:rsidP="00080772">
      <w:pPr>
        <w:pStyle w:val="Heading1"/>
        <w:jc w:val="center"/>
        <w:rPr>
          <w:rFonts w:ascii="Times New Roman" w:eastAsia="Google Sans" w:hAnsi="Times New Roman" w:cs="Times New Roman"/>
          <w:sz w:val="24"/>
          <w:szCs w:val="24"/>
        </w:rPr>
      </w:pPr>
      <w:bookmarkStart w:id="11" w:name="_goe9xzxx0fid" w:colFirst="0" w:colLast="0"/>
      <w:bookmarkEnd w:id="11"/>
      <w:r w:rsidRPr="00745ED8">
        <w:rPr>
          <w:rFonts w:ascii="Times New Roman" w:eastAsia="Google Sans" w:hAnsi="Times New Roman" w:cs="Times New Roman"/>
          <w:sz w:val="24"/>
          <w:szCs w:val="24"/>
        </w:rPr>
        <w:t>Compliance checklist</w:t>
      </w:r>
    </w:p>
    <w:p w:rsidR="007E6931" w:rsidRPr="00745ED8" w:rsidRDefault="007E6931" w:rsidP="00F206F1">
      <w:pPr>
        <w:pStyle w:val="normal0"/>
        <w:numPr>
          <w:ilvl w:val="0"/>
          <w:numId w:val="7"/>
        </w:numPr>
        <w:spacing w:after="200" w:line="360" w:lineRule="auto"/>
        <w:ind w:left="-90"/>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The Federal Energy Regulatory Commission - North American Electric Reliability Corporation (FERC-NERC)</w:t>
      </w:r>
    </w:p>
    <w:p w:rsidR="007E6931" w:rsidRPr="00745ED8" w:rsidRDefault="00F206F1" w:rsidP="00F206F1">
      <w:pPr>
        <w:pStyle w:val="normal0"/>
        <w:spacing w:after="200" w:line="360" w:lineRule="auto"/>
        <w:jc w:val="both"/>
        <w:rPr>
          <w:rFonts w:ascii="Times New Roman" w:eastAsia="Google Sans" w:hAnsi="Times New Roman" w:cs="Times New Roman"/>
          <w:sz w:val="24"/>
          <w:szCs w:val="24"/>
        </w:rPr>
      </w:pPr>
      <w:r>
        <w:rPr>
          <w:rFonts w:ascii="Times New Roman" w:eastAsia="Google Sans" w:hAnsi="Times New Roman" w:cs="Times New Roman"/>
          <w:sz w:val="24"/>
          <w:szCs w:val="24"/>
        </w:rPr>
        <w:tab/>
      </w:r>
      <w:r w:rsidR="007E6931" w:rsidRPr="00745ED8">
        <w:rPr>
          <w:rFonts w:ascii="Times New Roman" w:eastAsia="Google Sans" w:hAnsi="Times New Roman" w:cs="Times New Roman"/>
          <w:sz w:val="24"/>
          <w:szCs w:val="24"/>
        </w:rPr>
        <w:t xml:space="preserve">The FERC-NERC regulation applies to organizations that work with electricity or that are involved with the U.S. and North American power grid. Organizations have an obligation to prepare for, mitigate, </w:t>
      </w:r>
      <w:r w:rsidR="007E6931" w:rsidRPr="00745ED8">
        <w:rPr>
          <w:rFonts w:ascii="Times New Roman" w:eastAsia="Google Sans" w:hAnsi="Times New Roman" w:cs="Times New Roman"/>
          <w:sz w:val="24"/>
          <w:szCs w:val="24"/>
        </w:rPr>
        <w:lastRenderedPageBreak/>
        <w:t xml:space="preserve">and report any potential security incident that can negatively affect the power grid. Organizations are legally required to adhere to the Critical Infrastructure Protection Reliability Standards (CIP) defined by the FERC. </w:t>
      </w:r>
    </w:p>
    <w:p w:rsidR="007E6931" w:rsidRPr="00745ED8" w:rsidRDefault="007E6931" w:rsidP="00F206F1">
      <w:pPr>
        <w:pStyle w:val="normal0"/>
        <w:spacing w:after="200" w:line="360" w:lineRule="auto"/>
        <w:jc w:val="both"/>
        <w:rPr>
          <w:rFonts w:ascii="Times New Roman" w:eastAsia="Google Sans" w:hAnsi="Times New Roman" w:cs="Times New Roman"/>
          <w:sz w:val="24"/>
          <w:szCs w:val="24"/>
        </w:rPr>
      </w:pPr>
      <w:r w:rsidRPr="00745ED8">
        <w:rPr>
          <w:rFonts w:ascii="Times New Roman" w:eastAsia="Google Sans" w:hAnsi="Times New Roman" w:cs="Times New Roman"/>
          <w:b/>
          <w:sz w:val="24"/>
          <w:szCs w:val="24"/>
        </w:rPr>
        <w:t xml:space="preserve">Explanation: </w:t>
      </w:r>
      <w:r w:rsidRPr="00745ED8">
        <w:rPr>
          <w:rFonts w:ascii="Times New Roman" w:eastAsia="Google Sans" w:hAnsi="Times New Roman" w:cs="Times New Roman"/>
          <w:sz w:val="24"/>
          <w:szCs w:val="24"/>
        </w:rPr>
        <w:t xml:space="preserve">Not Applicable </w:t>
      </w:r>
    </w:p>
    <w:p w:rsidR="007E6931" w:rsidRPr="00745ED8" w:rsidRDefault="007E6931" w:rsidP="00F206F1">
      <w:pPr>
        <w:pStyle w:val="normal0"/>
        <w:numPr>
          <w:ilvl w:val="0"/>
          <w:numId w:val="5"/>
        </w:numPr>
        <w:spacing w:after="200" w:line="360" w:lineRule="auto"/>
        <w:ind w:left="0" w:hanging="720"/>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General Data Protection Regulation (GDPR)</w:t>
      </w:r>
    </w:p>
    <w:p w:rsidR="007E6931" w:rsidRPr="00745ED8" w:rsidRDefault="007E6931" w:rsidP="00F206F1">
      <w:pPr>
        <w:pStyle w:val="normal0"/>
        <w:spacing w:after="200" w:line="360" w:lineRule="auto"/>
        <w:ind w:firstLine="720"/>
        <w:jc w:val="both"/>
        <w:rPr>
          <w:rFonts w:ascii="Times New Roman" w:eastAsia="Google Sans" w:hAnsi="Times New Roman" w:cs="Times New Roman"/>
          <w:sz w:val="24"/>
          <w:szCs w:val="24"/>
        </w:rPr>
      </w:pPr>
      <w:r w:rsidRPr="00745ED8">
        <w:rPr>
          <w:rFonts w:ascii="Times New Roman" w:eastAsia="Google Sans" w:hAnsi="Times New Roman" w:cs="Times New Roman"/>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rsidR="007E6931" w:rsidRPr="006C20E1" w:rsidRDefault="007E6931" w:rsidP="00F206F1">
      <w:pPr>
        <w:pStyle w:val="normal0"/>
        <w:spacing w:after="200" w:line="360" w:lineRule="auto"/>
        <w:jc w:val="both"/>
        <w:rPr>
          <w:rFonts w:ascii="Times New Roman" w:eastAsia="Google Sans" w:hAnsi="Times New Roman" w:cs="Times New Roman"/>
          <w:sz w:val="24"/>
          <w:szCs w:val="24"/>
        </w:rPr>
      </w:pPr>
      <w:r w:rsidRPr="006C20E1">
        <w:rPr>
          <w:rFonts w:ascii="Times New Roman" w:eastAsia="Google Sans" w:hAnsi="Times New Roman" w:cs="Times New Roman"/>
          <w:b/>
          <w:sz w:val="24"/>
          <w:szCs w:val="24"/>
        </w:rPr>
        <w:t xml:space="preserve">Explanation: </w:t>
      </w:r>
      <w:r w:rsidRPr="006C20E1">
        <w:rPr>
          <w:rFonts w:ascii="Times New Roman" w:hAnsi="Times New Roman" w:cs="Times New Roman"/>
          <w:sz w:val="24"/>
          <w:szCs w:val="24"/>
        </w:rPr>
        <w:t xml:space="preserve">Botium Toys is a small toy making company in the US and as per the instructions given it is accepting orders from abroad also </w:t>
      </w:r>
      <w:r w:rsidR="00325FC4" w:rsidRPr="006C20E1">
        <w:rPr>
          <w:rFonts w:ascii="Times New Roman" w:hAnsi="Times New Roman" w:cs="Times New Roman"/>
          <w:sz w:val="24"/>
          <w:szCs w:val="24"/>
        </w:rPr>
        <w:t>i.e.</w:t>
      </w:r>
      <w:r w:rsidRPr="006C20E1">
        <w:rPr>
          <w:rFonts w:ascii="Times New Roman" w:hAnsi="Times New Roman" w:cs="Times New Roman"/>
          <w:sz w:val="24"/>
          <w:szCs w:val="24"/>
        </w:rPr>
        <w:t xml:space="preserve"> which may include </w:t>
      </w:r>
      <w:r w:rsidR="00325FC4" w:rsidRPr="006C20E1">
        <w:rPr>
          <w:rFonts w:ascii="Times New Roman" w:hAnsi="Times New Roman" w:cs="Times New Roman"/>
          <w:sz w:val="24"/>
          <w:szCs w:val="24"/>
        </w:rPr>
        <w:t>European</w:t>
      </w:r>
      <w:r w:rsidRPr="006C20E1">
        <w:rPr>
          <w:rFonts w:ascii="Times New Roman" w:hAnsi="Times New Roman" w:cs="Times New Roman"/>
          <w:sz w:val="24"/>
          <w:szCs w:val="24"/>
        </w:rPr>
        <w:t xml:space="preserve"> countries so for sure Botium Toys should follow the guidelines, procedures and standard of GDPR. </w:t>
      </w:r>
    </w:p>
    <w:p w:rsidR="007E6931" w:rsidRPr="00745ED8" w:rsidRDefault="007E6931" w:rsidP="00F206F1">
      <w:pPr>
        <w:pStyle w:val="normal0"/>
        <w:numPr>
          <w:ilvl w:val="0"/>
          <w:numId w:val="4"/>
        </w:numPr>
        <w:spacing w:after="200" w:line="360" w:lineRule="auto"/>
        <w:ind w:left="0"/>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Payment Card Industry Data Security Standard (PCI DSS)</w:t>
      </w:r>
    </w:p>
    <w:p w:rsidR="007E6931" w:rsidRPr="00745ED8" w:rsidRDefault="00F206F1" w:rsidP="00F206F1">
      <w:pPr>
        <w:pStyle w:val="normal0"/>
        <w:spacing w:after="200" w:line="360" w:lineRule="auto"/>
        <w:jc w:val="both"/>
        <w:rPr>
          <w:rFonts w:ascii="Times New Roman" w:eastAsia="Google Sans" w:hAnsi="Times New Roman" w:cs="Times New Roman"/>
          <w:sz w:val="24"/>
          <w:szCs w:val="24"/>
        </w:rPr>
      </w:pPr>
      <w:r>
        <w:rPr>
          <w:rFonts w:ascii="Times New Roman" w:eastAsia="Google Sans" w:hAnsi="Times New Roman" w:cs="Times New Roman"/>
          <w:sz w:val="24"/>
          <w:szCs w:val="24"/>
        </w:rPr>
        <w:tab/>
      </w:r>
      <w:r w:rsidR="007E6931" w:rsidRPr="00745ED8">
        <w:rPr>
          <w:rFonts w:ascii="Times New Roman" w:eastAsia="Google Sans" w:hAnsi="Times New Roman" w:cs="Times New Roman"/>
          <w:sz w:val="24"/>
          <w:szCs w:val="24"/>
        </w:rPr>
        <w:t xml:space="preserve">PCI DSS is an international security standard meant to ensure that organizations storing, accepting, processing, and transmitting credit card information do so in a secure environment. </w:t>
      </w:r>
    </w:p>
    <w:p w:rsidR="007E6931" w:rsidRPr="00745ED8" w:rsidRDefault="007E6931" w:rsidP="00F206F1">
      <w:pPr>
        <w:pStyle w:val="normal0"/>
        <w:spacing w:after="200" w:line="360" w:lineRule="auto"/>
        <w:jc w:val="both"/>
        <w:rPr>
          <w:rFonts w:ascii="Times New Roman" w:eastAsia="Google Sans" w:hAnsi="Times New Roman" w:cs="Times New Roman"/>
          <w:sz w:val="24"/>
          <w:szCs w:val="24"/>
        </w:rPr>
      </w:pPr>
      <w:r w:rsidRPr="006C20E1">
        <w:rPr>
          <w:rFonts w:ascii="Times New Roman" w:eastAsia="Google Sans" w:hAnsi="Times New Roman" w:cs="Times New Roman"/>
          <w:b/>
          <w:sz w:val="24"/>
          <w:szCs w:val="24"/>
        </w:rPr>
        <w:t xml:space="preserve">Explanation: </w:t>
      </w:r>
      <w:r w:rsidRPr="006C20E1">
        <w:rPr>
          <w:rFonts w:ascii="Times New Roman" w:eastAsia="Google Sans" w:hAnsi="Times New Roman" w:cs="Times New Roman"/>
          <w:sz w:val="24"/>
          <w:szCs w:val="24"/>
        </w:rPr>
        <w:t xml:space="preserve">As per the instructions given, </w:t>
      </w:r>
      <w:r w:rsidRPr="006C20E1">
        <w:rPr>
          <w:rFonts w:ascii="Times New Roman" w:eastAsia="Google Sans" w:hAnsi="Times New Roman" w:cs="Times New Roman"/>
          <w:b/>
          <w:sz w:val="24"/>
          <w:szCs w:val="24"/>
        </w:rPr>
        <w:t xml:space="preserve">Botium Toys </w:t>
      </w:r>
      <w:r w:rsidRPr="006C20E1">
        <w:rPr>
          <w:rFonts w:ascii="Times New Roman" w:eastAsia="Google Sans" w:hAnsi="Times New Roman" w:cs="Times New Roman"/>
          <w:sz w:val="24"/>
          <w:szCs w:val="24"/>
        </w:rPr>
        <w:t>is accepting orders from abroad using electronic card payments so definitely this company should adhere to PCI DSS rules and regulations.</w:t>
      </w:r>
    </w:p>
    <w:p w:rsidR="007E6931" w:rsidRPr="00745ED8" w:rsidRDefault="007E6931" w:rsidP="00F206F1">
      <w:pPr>
        <w:pStyle w:val="normal0"/>
        <w:numPr>
          <w:ilvl w:val="0"/>
          <w:numId w:val="3"/>
        </w:numPr>
        <w:spacing w:after="200" w:line="360" w:lineRule="auto"/>
        <w:ind w:left="0"/>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The Health Insurance Portability and Accountability Act (HIPAA)</w:t>
      </w:r>
    </w:p>
    <w:p w:rsidR="007E6931" w:rsidRPr="00745ED8" w:rsidRDefault="00F206F1" w:rsidP="00F206F1">
      <w:pPr>
        <w:pStyle w:val="normal0"/>
        <w:spacing w:after="200" w:line="360" w:lineRule="auto"/>
        <w:jc w:val="both"/>
        <w:rPr>
          <w:rFonts w:ascii="Times New Roman" w:eastAsia="Google Sans" w:hAnsi="Times New Roman" w:cs="Times New Roman"/>
          <w:sz w:val="24"/>
          <w:szCs w:val="24"/>
        </w:rPr>
      </w:pPr>
      <w:r>
        <w:rPr>
          <w:rFonts w:ascii="Times New Roman" w:eastAsia="Google Sans" w:hAnsi="Times New Roman" w:cs="Times New Roman"/>
          <w:sz w:val="24"/>
          <w:szCs w:val="24"/>
        </w:rPr>
        <w:tab/>
      </w:r>
      <w:r w:rsidR="007E6931" w:rsidRPr="00745ED8">
        <w:rPr>
          <w:rFonts w:ascii="Times New Roman" w:eastAsia="Google Sans" w:hAnsi="Times New Roman" w:cs="Times New Roman"/>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rsidR="007E6931" w:rsidRPr="00745ED8" w:rsidRDefault="007E6931" w:rsidP="00F206F1">
      <w:pPr>
        <w:pStyle w:val="normal0"/>
        <w:spacing w:after="200" w:line="360" w:lineRule="auto"/>
        <w:jc w:val="both"/>
        <w:rPr>
          <w:rFonts w:ascii="Times New Roman" w:eastAsia="Google Sans" w:hAnsi="Times New Roman" w:cs="Times New Roman"/>
          <w:sz w:val="24"/>
          <w:szCs w:val="24"/>
        </w:rPr>
      </w:pPr>
      <w:r w:rsidRPr="00745ED8">
        <w:rPr>
          <w:rFonts w:ascii="Times New Roman" w:eastAsia="Google Sans" w:hAnsi="Times New Roman" w:cs="Times New Roman"/>
          <w:b/>
          <w:sz w:val="24"/>
          <w:szCs w:val="24"/>
        </w:rPr>
        <w:t xml:space="preserve">Explanation: </w:t>
      </w:r>
    </w:p>
    <w:p w:rsidR="007E6931" w:rsidRPr="00745ED8" w:rsidRDefault="007E6931" w:rsidP="00F206F1">
      <w:pPr>
        <w:pStyle w:val="normal0"/>
        <w:numPr>
          <w:ilvl w:val="0"/>
          <w:numId w:val="6"/>
        </w:numPr>
        <w:spacing w:after="200" w:line="360" w:lineRule="auto"/>
        <w:ind w:left="0"/>
        <w:jc w:val="both"/>
        <w:rPr>
          <w:rFonts w:ascii="Times New Roman" w:eastAsia="Google Sans" w:hAnsi="Times New Roman" w:cs="Times New Roman"/>
          <w:b/>
          <w:sz w:val="24"/>
          <w:szCs w:val="24"/>
        </w:rPr>
      </w:pPr>
      <w:r w:rsidRPr="00745ED8">
        <w:rPr>
          <w:rFonts w:ascii="Times New Roman" w:eastAsia="Google Sans" w:hAnsi="Times New Roman" w:cs="Times New Roman"/>
          <w:b/>
          <w:sz w:val="24"/>
          <w:szCs w:val="24"/>
        </w:rPr>
        <w:t>System and Organizations Controls (SOC type 1, SOC type 2)</w:t>
      </w:r>
    </w:p>
    <w:p w:rsidR="007E6931" w:rsidRPr="00745ED8" w:rsidRDefault="00F206F1" w:rsidP="00F206F1">
      <w:pPr>
        <w:pStyle w:val="normal0"/>
        <w:spacing w:after="200" w:line="360" w:lineRule="auto"/>
        <w:jc w:val="both"/>
        <w:rPr>
          <w:rFonts w:ascii="Times New Roman" w:eastAsia="Google Sans" w:hAnsi="Times New Roman" w:cs="Times New Roman"/>
          <w:sz w:val="24"/>
          <w:szCs w:val="24"/>
        </w:rPr>
      </w:pPr>
      <w:r>
        <w:rPr>
          <w:rFonts w:ascii="Times New Roman" w:eastAsia="Google Sans" w:hAnsi="Times New Roman" w:cs="Times New Roman"/>
          <w:sz w:val="24"/>
          <w:szCs w:val="24"/>
        </w:rPr>
        <w:tab/>
      </w:r>
      <w:r w:rsidR="007E6931" w:rsidRPr="00745ED8">
        <w:rPr>
          <w:rFonts w:ascii="Times New Roman" w:eastAsia="Google Sans" w:hAnsi="Times New Roman" w:cs="Times New Roman"/>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rsidR="00317E92" w:rsidRPr="00745ED8" w:rsidRDefault="007E6931" w:rsidP="00F206F1">
      <w:pPr>
        <w:pStyle w:val="normal0"/>
        <w:spacing w:after="200" w:line="360" w:lineRule="auto"/>
        <w:jc w:val="both"/>
        <w:rPr>
          <w:rFonts w:ascii="Times New Roman" w:hAnsi="Times New Roman" w:cs="Times New Roman"/>
          <w:sz w:val="24"/>
          <w:szCs w:val="24"/>
        </w:rPr>
      </w:pPr>
      <w:r w:rsidRPr="006C20E1">
        <w:rPr>
          <w:rFonts w:ascii="Times New Roman" w:eastAsia="Google Sans" w:hAnsi="Times New Roman" w:cs="Times New Roman"/>
          <w:b/>
          <w:sz w:val="24"/>
          <w:szCs w:val="24"/>
        </w:rPr>
        <w:t xml:space="preserve">Explanation: </w:t>
      </w:r>
      <w:r w:rsidRPr="006C20E1">
        <w:rPr>
          <w:rFonts w:ascii="Times New Roman" w:eastAsia="Google Sans" w:hAnsi="Times New Roman" w:cs="Times New Roman"/>
          <w:sz w:val="24"/>
          <w:szCs w:val="24"/>
        </w:rPr>
        <w:t>As per the instructions given assessing user permissions is also considered. So assessing how user permissions are handled and what permissions do the users have (cross checking) are part of the assessment. Hence Botium Toys should adhere to System and Organizations Controls (SOC type1, SOC type2) rules and regulations.</w:t>
      </w:r>
      <w:bookmarkStart w:id="12" w:name="_swls7m11ggfl" w:colFirst="0" w:colLast="0"/>
      <w:bookmarkEnd w:id="12"/>
    </w:p>
    <w:sectPr w:rsidR="00317E92" w:rsidRPr="00745ED8" w:rsidSect="00E07977">
      <w:pgSz w:w="11910" w:h="16840" w:code="9"/>
      <w:pgMar w:top="806" w:right="750" w:bottom="274" w:left="763"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41F88"/>
    <w:multiLevelType w:val="multilevel"/>
    <w:tmpl w:val="A1DE7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E04465"/>
    <w:multiLevelType w:val="multilevel"/>
    <w:tmpl w:val="A5B4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342FAD"/>
    <w:multiLevelType w:val="multilevel"/>
    <w:tmpl w:val="9CBA0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7B4AE9"/>
    <w:multiLevelType w:val="multilevel"/>
    <w:tmpl w:val="487A0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9401E2"/>
    <w:multiLevelType w:val="multilevel"/>
    <w:tmpl w:val="F0C69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D9F7974"/>
    <w:multiLevelType w:val="multilevel"/>
    <w:tmpl w:val="470AC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21E6D05"/>
    <w:multiLevelType w:val="multilevel"/>
    <w:tmpl w:val="1E0C1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C856F36"/>
    <w:multiLevelType w:val="multilevel"/>
    <w:tmpl w:val="97C4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0A1F1A"/>
    <w:multiLevelType w:val="multilevel"/>
    <w:tmpl w:val="A5400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A3740B"/>
    <w:multiLevelType w:val="multilevel"/>
    <w:tmpl w:val="622A4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6"/>
  </w:num>
  <w:num w:numId="4">
    <w:abstractNumId w:val="0"/>
  </w:num>
  <w:num w:numId="5">
    <w:abstractNumId w:val="3"/>
  </w:num>
  <w:num w:numId="6">
    <w:abstractNumId w:val="7"/>
  </w:num>
  <w:num w:numId="7">
    <w:abstractNumId w:val="4"/>
  </w:num>
  <w:num w:numId="8">
    <w:abstractNumId w:val="1"/>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rawingGridVerticalSpacing w:val="299"/>
  <w:displayHorizontalDrawingGridEvery w:val="2"/>
  <w:characterSpacingControl w:val="doNotCompress"/>
  <w:compat/>
  <w:rsids>
    <w:rsidRoot w:val="00E07977"/>
    <w:rsid w:val="00021855"/>
    <w:rsid w:val="00080772"/>
    <w:rsid w:val="002A247E"/>
    <w:rsid w:val="002A5CB9"/>
    <w:rsid w:val="00300D8C"/>
    <w:rsid w:val="00325FC4"/>
    <w:rsid w:val="00375027"/>
    <w:rsid w:val="003A3E97"/>
    <w:rsid w:val="003C5F47"/>
    <w:rsid w:val="005A1FA7"/>
    <w:rsid w:val="006634C5"/>
    <w:rsid w:val="006979F7"/>
    <w:rsid w:val="006C20E1"/>
    <w:rsid w:val="00745ED8"/>
    <w:rsid w:val="0079419A"/>
    <w:rsid w:val="007E5DF0"/>
    <w:rsid w:val="007E6931"/>
    <w:rsid w:val="00834794"/>
    <w:rsid w:val="00910037"/>
    <w:rsid w:val="00A417EF"/>
    <w:rsid w:val="00A62EB3"/>
    <w:rsid w:val="00BE60BB"/>
    <w:rsid w:val="00C61396"/>
    <w:rsid w:val="00DA07F0"/>
    <w:rsid w:val="00DD5BD6"/>
    <w:rsid w:val="00E07977"/>
    <w:rsid w:val="00E34661"/>
    <w:rsid w:val="00E4178C"/>
    <w:rsid w:val="00ED2872"/>
    <w:rsid w:val="00F206F1"/>
    <w:rsid w:val="00FB7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F0"/>
  </w:style>
  <w:style w:type="paragraph" w:styleId="Heading1">
    <w:name w:val="heading 1"/>
    <w:basedOn w:val="Normal"/>
    <w:next w:val="Normal"/>
    <w:link w:val="Heading1Char"/>
    <w:uiPriority w:val="9"/>
    <w:qFormat/>
    <w:rsid w:val="007E6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7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6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VEKSTYLE">
    <w:name w:val="VIVEKSTYLE"/>
    <w:basedOn w:val="Normal"/>
    <w:link w:val="VIVEKSTYLEChar"/>
    <w:qFormat/>
    <w:rsid w:val="003C5F47"/>
    <w:pPr>
      <w:shd w:val="clear" w:color="auto" w:fill="FFFFFF"/>
      <w:spacing w:after="0" w:line="240" w:lineRule="auto"/>
      <w:jc w:val="center"/>
      <w:outlineLvl w:val="0"/>
    </w:pPr>
    <w:rPr>
      <w:rFonts w:ascii="Arial" w:eastAsia="Times New Roman" w:hAnsi="Arial" w:cs="Arial"/>
      <w:b/>
      <w:bCs/>
      <w:color w:val="FF0000"/>
      <w:kern w:val="36"/>
      <w:sz w:val="48"/>
      <w:szCs w:val="48"/>
    </w:rPr>
  </w:style>
  <w:style w:type="character" w:customStyle="1" w:styleId="VIVEKSTYLEChar">
    <w:name w:val="VIVEKSTYLE Char"/>
    <w:basedOn w:val="DefaultParagraphFont"/>
    <w:link w:val="VIVEKSTYLE"/>
    <w:rsid w:val="003C5F47"/>
    <w:rPr>
      <w:rFonts w:ascii="Arial" w:eastAsia="Times New Roman" w:hAnsi="Arial" w:cs="Arial"/>
      <w:b/>
      <w:bCs/>
      <w:color w:val="FF0000"/>
      <w:kern w:val="36"/>
      <w:sz w:val="48"/>
      <w:szCs w:val="48"/>
      <w:shd w:val="clear" w:color="auto" w:fill="FFFFFF"/>
    </w:rPr>
  </w:style>
  <w:style w:type="character" w:styleId="IntenseReference">
    <w:name w:val="Intense Reference"/>
    <w:basedOn w:val="DefaultParagraphFont"/>
    <w:uiPriority w:val="32"/>
    <w:qFormat/>
    <w:rsid w:val="003C5F47"/>
    <w:rPr>
      <w:b/>
      <w:bCs/>
      <w:smallCaps/>
      <w:color w:val="C0504D" w:themeColor="accent2"/>
      <w:spacing w:val="5"/>
      <w:u w:val="single"/>
    </w:rPr>
  </w:style>
  <w:style w:type="character" w:customStyle="1" w:styleId="Heading2Char">
    <w:name w:val="Heading 2 Char"/>
    <w:basedOn w:val="DefaultParagraphFont"/>
    <w:link w:val="Heading2"/>
    <w:uiPriority w:val="9"/>
    <w:rsid w:val="00E079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9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977"/>
    <w:rPr>
      <w:color w:val="0000FF"/>
      <w:u w:val="single"/>
    </w:rPr>
  </w:style>
  <w:style w:type="character" w:styleId="Emphasis">
    <w:name w:val="Emphasis"/>
    <w:basedOn w:val="DefaultParagraphFont"/>
    <w:uiPriority w:val="20"/>
    <w:qFormat/>
    <w:rsid w:val="00E07977"/>
    <w:rPr>
      <w:i/>
      <w:iCs/>
    </w:rPr>
  </w:style>
  <w:style w:type="paragraph" w:customStyle="1" w:styleId="normal0">
    <w:name w:val="normal"/>
    <w:rsid w:val="007E6931"/>
    <w:pPr>
      <w:spacing w:after="0"/>
    </w:pPr>
    <w:rPr>
      <w:rFonts w:ascii="Arial" w:eastAsia="Arial" w:hAnsi="Arial" w:cs="Arial"/>
    </w:rPr>
  </w:style>
  <w:style w:type="paragraph" w:styleId="Title">
    <w:name w:val="Title"/>
    <w:basedOn w:val="normal0"/>
    <w:next w:val="normal0"/>
    <w:link w:val="TitleChar"/>
    <w:rsid w:val="007E6931"/>
    <w:pPr>
      <w:keepNext/>
      <w:keepLines/>
      <w:spacing w:after="60"/>
    </w:pPr>
    <w:rPr>
      <w:sz w:val="52"/>
      <w:szCs w:val="52"/>
    </w:rPr>
  </w:style>
  <w:style w:type="character" w:customStyle="1" w:styleId="TitleChar">
    <w:name w:val="Title Char"/>
    <w:basedOn w:val="DefaultParagraphFont"/>
    <w:link w:val="Title"/>
    <w:rsid w:val="007E6931"/>
    <w:rPr>
      <w:rFonts w:ascii="Arial" w:eastAsia="Arial" w:hAnsi="Arial" w:cs="Arial"/>
      <w:sz w:val="52"/>
      <w:szCs w:val="52"/>
    </w:rPr>
  </w:style>
  <w:style w:type="paragraph" w:styleId="Subtitle">
    <w:name w:val="Subtitle"/>
    <w:basedOn w:val="normal0"/>
    <w:next w:val="normal0"/>
    <w:link w:val="SubtitleChar"/>
    <w:rsid w:val="007E6931"/>
    <w:pPr>
      <w:keepNext/>
      <w:keepLines/>
      <w:spacing w:after="320"/>
    </w:pPr>
    <w:rPr>
      <w:color w:val="666666"/>
      <w:sz w:val="30"/>
      <w:szCs w:val="30"/>
    </w:rPr>
  </w:style>
  <w:style w:type="character" w:customStyle="1" w:styleId="SubtitleChar">
    <w:name w:val="Subtitle Char"/>
    <w:basedOn w:val="DefaultParagraphFont"/>
    <w:link w:val="Subtitle"/>
    <w:rsid w:val="007E6931"/>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7E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931"/>
    <w:rPr>
      <w:rFonts w:ascii="Tahoma" w:hAnsi="Tahoma" w:cs="Tahoma"/>
      <w:sz w:val="16"/>
      <w:szCs w:val="16"/>
    </w:rPr>
  </w:style>
  <w:style w:type="character" w:customStyle="1" w:styleId="Heading1Char">
    <w:name w:val="Heading 1 Char"/>
    <w:basedOn w:val="DefaultParagraphFont"/>
    <w:link w:val="Heading1"/>
    <w:uiPriority w:val="9"/>
    <w:rsid w:val="007E693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E60B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82094659">
      <w:bodyDiv w:val="1"/>
      <w:marLeft w:val="0"/>
      <w:marRight w:val="0"/>
      <w:marTop w:val="0"/>
      <w:marBottom w:val="0"/>
      <w:divBdr>
        <w:top w:val="none" w:sz="0" w:space="0" w:color="auto"/>
        <w:left w:val="none" w:sz="0" w:space="0" w:color="auto"/>
        <w:bottom w:val="none" w:sz="0" w:space="0" w:color="auto"/>
        <w:right w:val="none" w:sz="0" w:space="0" w:color="auto"/>
      </w:divBdr>
      <w:divsChild>
        <w:div w:id="1824732796">
          <w:marLeft w:val="0"/>
          <w:marRight w:val="0"/>
          <w:marTop w:val="0"/>
          <w:marBottom w:val="0"/>
          <w:divBdr>
            <w:top w:val="none" w:sz="0" w:space="0" w:color="auto"/>
            <w:left w:val="none" w:sz="0" w:space="0" w:color="auto"/>
            <w:bottom w:val="none" w:sz="0" w:space="0" w:color="auto"/>
            <w:right w:val="none" w:sz="0" w:space="0" w:color="auto"/>
          </w:divBdr>
        </w:div>
        <w:div w:id="134173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K</dc:creator>
  <cp:lastModifiedBy>V K</cp:lastModifiedBy>
  <cp:revision>11</cp:revision>
  <dcterms:created xsi:type="dcterms:W3CDTF">2024-01-04T06:05:00Z</dcterms:created>
  <dcterms:modified xsi:type="dcterms:W3CDTF">2024-01-19T10:58:00Z</dcterms:modified>
</cp:coreProperties>
</file>