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HOTEL BOOKING DEMAND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Executive Dashboard Portfolio</w:t>
      </w:r>
    </w:p>
    <w:p>
      <w:pPr>
        <w:pBdr>
          <w:bottom w:val="single" w:color="1F4E79" w:sz="8" w:space="1"/>
        </w:pBdr>
        <w:spacing w:after="200"/>
        <w:jc w:val="center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Dynamic Pricing &amp; Booking Optimization  ·  Analytics Team Lead  ·  July 2026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Repo: github.com/KANguyen2802/Hotel-Booking-Demand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Stack (dashboard): Python, pandas, Streamlit, Plotly, HTML/JS, Power BI (in progress)</w:t>
      </w:r>
    </w:p>
    <w:p>
      <w:pPr>
        <w:pStyle w:val="Heading1"/>
        <w:pBdr>
          <w:bottom w:val="single" w:color="1F4E79" w:sz="8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1. Executive Summary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This portfolio piece documents the executive dashboard layer of the Hotel Booking Demand project: decision-support views that translate 82,811 City and Resort bookings into RevPAR, cancellation, and pricing what-if intelligence for GM / Revenue / Finance stakeholders.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dashboards sit on a star-schema CSV layer and are delivered in three channels: Streamlit local web (delivered), HTML/JS local web (delivered), and Power BI executive pack (in progress).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Analytics behind the screens produced an asymmetric pricing playbook (City Peak can harden ADR; Resort Peak must not take pure +ADR shock), a cancellation-tier booking workflow, and modeled annualized uplift scenarios of roughly €10k / €59k / €70–85k on a ~€2.84M portfolio proxy—reported as floor / base / upside, not live P&amp;L.</w:t>
      </w:r>
    </w:p>
    <w:p>
      <w:pPr>
        <w:pStyle w:val="Heading1"/>
        <w:pBdr>
          <w:bottom w:val="single" w:color="1F4E79" w:sz="8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 Project Scope &amp; Objectives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A88"/>
          <w:sz w:val="22"/>
          <w:szCs w:val="22"/>
        </w:rPr>
        <w:t xml:space="preserve">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interactive executive dashboards for two properties (City Hotel, Resort Hotel) over Jul 2015–Aug 2017.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Expose portfolio KPIs (bookings, revenue, ADR, occupancy, RevPAR, cancel rate) with hotel/year filters.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Support deeper exploration: seasonality, segment/country mix, cancellation drivers, and pricing what-if simulation.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Align visual narrative with the recommend-only pricing playbook and pilot governance (shadow → pilot → scale).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A88"/>
          <w:sz w:val="22"/>
          <w:szCs w:val="22"/>
        </w:rPr>
        <w:t xml:space="preserve">Objectives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Decision clarity: Make City vs Resort demand asymmetry visible in one executive surface.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Operational readiness: Give RM / FO / Finance a shared KPI language for the 16-week pilot.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Metric integrity: Compute RevPAR / ADR / occupancy with an explicit, auditable formula.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Multi-channel delivery: Local web for analysts + static HTML for lightweight sharing + Power BI for stakeholder publish (in progress).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A88"/>
          <w:sz w:val="22"/>
          <w:szCs w:val="22"/>
        </w:rPr>
        <w:t xml:space="preserve">Out of scope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Live OTA price push / RMS automation.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Causal A/B in production (dashboards support shadow/pilot monitoring design only).</w:t>
      </w:r>
    </w:p>
    <w:p>
      <w:pPr>
        <w:pStyle w:val="Heading1"/>
        <w:pBdr>
          <w:bottom w:val="single" w:color="1F4E79" w:sz="8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3. Business Questions Addressed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4500"/>
      </w:tblGrid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3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3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Business question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3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Dashboard response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Q1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How do City and Resort differ on RevPAR, ADR, occupancy?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Overview + RevPAR with hotel/year filters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Q2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Where does cancellation risk concentrate?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Cancellation Analysis drivers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Q3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What if we move ADR in a controlled band?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Pricing Simulator what-if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Q4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Which markets/segments drive revenue vs cancel?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Segment &amp; country mix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Q5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Ready to pilot asymmetric BAR rules?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KPI pack: ΔRevPAR, Δcancel, walk, Direct</w:t>
            </w:r>
          </w:p>
        </w:tc>
      </w:tr>
    </w:tbl>
    <w:p>
      <w:pPr>
        <w:pStyle w:val="Heading1"/>
        <w:pBdr>
          <w:bottom w:val="single" w:color="1F4E79" w:sz="8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 Design Thinking Approach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Empathize — Stakeholders need one story: raise revenue without uncontrolled cancel/walk/OTA conflict.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Define — Problem framed as property-asymmetric demand, not a single portfolio elasticity.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Ideate — Separate pages for Overview / RevPAR / Cancellation / Pricing; dual local-web channels + Power BI.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Prototype — Streamlit multipage app + HTML static dashboard on the same star-schema facts.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Test / refine — Filters, design tokens, recommend-only framing (no auto-publish of extreme +21% raises).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Design principle: show the trade-off (ADR vs volume vs cancel risk), not a single “optimal price” number.</w:t>
      </w:r>
    </w:p>
    <w:p>
      <w:pPr>
        <w:pStyle w:val="Heading1"/>
        <w:pBdr>
          <w:bottom w:val="single" w:color="1F4E79" w:sz="8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5. Dataset Overview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3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Attribute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3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Source file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hotel_bookings_v5.csv (cleaned panel)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Grain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 row = 1 booking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Volume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82,811 bookings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Properties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City Hotel, Resort Hotel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Time window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Arrival months 2015-07 → 2017-08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Overall cancel rate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28.12%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High-risk cancel tier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 ≥ 0.55 → realized cancel ~64% (n = 28,560)</w:t>
            </w:r>
          </w:p>
        </w:tc>
      </w:tr>
    </w:tbl>
    <w:p>
      <w:pPr>
        <w:pStyle w:val="Heading1"/>
        <w:pBdr>
          <w:bottom w:val="single" w:color="1F4E79" w:sz="8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6. Data Model Design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A88"/>
          <w:sz w:val="22"/>
          <w:szCs w:val="22"/>
        </w:rPr>
        <w:t xml:space="preserve">Schema Choice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Star schema (CSV exports) chosen over a single denormalized flat file for dashboards.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00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3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Layer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3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Files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3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Grain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Fact (monthly)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revpar_monthly.csv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Hotel × calendar month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Fact (booking)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hotel_bookings_normalized.csv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 booking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Dimensions</w:t>
            </w:r>
          </w:p>
        </w:tc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dim_hotel, dim_date, dim_country, …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Lookups for Power BI / joins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Why star schema: clear separation of monthly RevPAR KPIs vs booking-level cancel/segment analysis; stable grain for Power BI; rebuildable via scripts/build_star_schema_v5.py (pandas).</w:t>
      </w:r>
    </w:p>
    <w:p>
      <w:pPr>
        <w:pStyle w:val="Heading1"/>
        <w:pBdr>
          <w:bottom w:val="single" w:color="1F4E79" w:sz="8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7. Dashboard Architecture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hotel_bookings_v5.csv → build_star_schema_v5.py → star-schema CSVs → Streamlit (dashboard/) | HTML JSON export (dashboard-html/) | Power BI (dashboard-powerbi/, in progress).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A88"/>
          <w:sz w:val="22"/>
          <w:szCs w:val="22"/>
        </w:rPr>
        <w:t xml:space="preserve">Streamlit pages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200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3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Page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3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Overview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CEO KPIs, revenue/bookings, status, segment, country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RevPAR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ADR × occupancy, seasonality, monthly panel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Cancellation Analysis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Deposit / channel / segment / lead-time drivers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Pricing Simulator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Monthly what-if ADR moves (recommend-only)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Shared UX: sidebar Hotel/Year multiselect; weighted portfolio KPIs; design tokens from design-system/hotel-booking-demand/.</w:t>
      </w:r>
    </w:p>
    <w:p>
      <w:pPr>
        <w:pStyle w:val="Heading1"/>
        <w:pBdr>
          <w:bottom w:val="single" w:color="1F4E79" w:sz="8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8. Key Findings &amp; Strategic Recommendations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A88"/>
          <w:sz w:val="22"/>
          <w:szCs w:val="22"/>
        </w:rPr>
        <w:t xml:space="preserve">Key findings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City Peak tolerates controlled ADR increase: +10% ADR → +2.3% RevPAR; Peak back-test win-rate 100% in the evaluated window.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Resort Peak does not: same +10% ADR → −2.1% RevPAR — pure ADR shock is policy-forbidden.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Pure analytic optima (~+21% City RAISE) are too aggressive; operable ±15% bands plus dual-objective softens BAR by ~7–8%.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Cancellation is manageable by tier: High-risk bookings feed buffer → Direct @ BAR instead of OTA dump.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rFonts w:ascii="Arial" w:cs="Arial" w:eastAsia="Arial" w:hAnsi="Arial"/>
          <w:sz w:val="20"/>
          <w:szCs w:val="20"/>
        </w:rPr>
        <w:t xml:space="preserve">Narrow rules back-tested 2015–2016 with go=True (ΔRevPAR ≥ 0; Δcancel ≤ +1 pp) for both properties.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A88"/>
          <w:sz w:val="22"/>
          <w:szCs w:val="22"/>
        </w:rPr>
        <w:t xml:space="preserve">Strategic recommendations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500"/>
      </w:tblGrid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3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8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3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Action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R1</w:t>
            </w:r>
          </w:p>
        </w:tc>
        <w:tc>
          <w:tcPr>
            <w:tcW w:type="dxa" w:w="8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Asymmetric playbook: harden City Peak; HOLD Resort Peak; Resort Low CUT ~−5%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R2</w:t>
            </w:r>
          </w:p>
        </w:tc>
        <w:tc>
          <w:tcPr>
            <w:tcW w:type="dxa" w:w="8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Never publish extreme +21% as live BAR; keep ensemble band + risk controls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R3</w:t>
            </w:r>
          </w:p>
        </w:tc>
        <w:tc>
          <w:tcPr>
            <w:tcW w:type="dxa" w:w="8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Route bookings by cancel tier (Low / Med / High→Direct)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R4</w:t>
            </w:r>
          </w:p>
        </w:tc>
        <w:tc>
          <w:tcPr>
            <w:tcW w:type="dxa" w:w="8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Prefer Direct refill at recommend BAR before OTA dump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R5</w:t>
            </w:r>
          </w:p>
        </w:tc>
        <w:tc>
          <w:tcPr>
            <w:tcW w:type="dxa" w:w="8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16-week staged pilot with kill switches (walk &gt;5%/week; cancel &gt;+1 pp)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Modeled impact (proxy): Conservative ~€10k · Full in-band ~€59k · Direct/buffer upside ~€70–85k on ~€2.84M base.</w:t>
      </w:r>
    </w:p>
    <w:p>
      <w:pPr>
        <w:pStyle w:val="Heading1"/>
        <w:pBdr>
          <w:bottom w:val="single" w:color="1F4E79" w:sz="8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9. Technical Implementation Notes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3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Topic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3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Implementation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Runtime data access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dashboard/lib/db.py — pandas reads star-schema CSVs (cached)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Charts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Plotly (Streamlit); Chart.js / custom JS (HTML)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HTML data refresh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dashboard-html/_export_data.py → JSON aggregates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Local HTML serve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python -m http.server (no file:// fetch)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Power BI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dashboard-powerbi/ — PBIX in progress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Dependencies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streamlit, plotly, pandas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Rebuild facts</w:t>
            </w:r>
          </w:p>
        </w:tc>
        <w:tc>
          <w:tcPr>
            <w:tcW w:type="dxa" w:w="6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python scripts/build_star_schema_v5.py</w:t>
            </w:r>
          </w:p>
        </w:tc>
      </w:tr>
    </w:tbl>
    <w:p>
      <w:pPr>
        <w:pStyle w:val="Heading1"/>
        <w:pBdr>
          <w:bottom w:val="single" w:color="1F4E79" w:sz="8" w:space="1"/>
        </w:pBdr>
        <w:spacing w:after="12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10. Metric Calculation Integrity Notes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200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3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Metric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3F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Formula / rule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Occupancy (hotel-month)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mean(1 − is_canceled)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ADR (hotel-month)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mean(adr) where is_canceled = 0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RevPAR (hotel-month)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ADR × Occupancy_Rate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Cancel rate (filter)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canceled_bookings / total_bookings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Overview ADR/Occ/RevPAR</w:t>
            </w:r>
          </w:p>
        </w:tc>
        <w:tc>
          <w:tcPr>
            <w:tcW w:type="dxa" w:w="6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Booking-weighted across months in active filter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A88"/>
          <w:sz w:val="22"/>
          <w:szCs w:val="22"/>
        </w:rPr>
        <w:t xml:space="preserve">Integrity controls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Monthly RevPAR is recomputed from booking facts, not an opaque external field.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City and Resort are never blended into one elasticity on decision pages.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Pricing Simulator is what-if / recommend-only; it does not write prices to channels.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ROI figures in reports are counterfactual proxies—not committed P&amp;L.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5A88"/>
          <w:sz w:val="22"/>
          <w:szCs w:val="22"/>
        </w:rPr>
        <w:t xml:space="preserve">Known limitations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Panel ends 2017-08 — recalibrate before live scale.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 production RCT yet — shadow ≥ 2 weeks required before price pilot.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Power BI executive pack is in progress; Streamlit and HTML are current interactive deliverables.</w:t>
      </w:r>
    </w:p>
    <w:p>
      <w:pPr>
        <w:spacing w:before="300"/>
      </w:pPr>
      <w:r>
        <w:rPr>
          <w:rFonts w:ascii="Arial" w:cs="Arial" w:eastAsia="Arial" w:hAnsi="Arial"/>
          <w:i/>
          <w:iCs/>
          <w:color w:val="666666"/>
          <w:sz w:val="17"/>
          <w:szCs w:val="17"/>
        </w:rPr>
        <w:t xml:space="preserve">Portfolio document for the dashboard workstream of Hotel Booking Demand · July 2026</w:t>
      </w:r>
    </w:p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· July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8" w:space="1"/>
      </w:pBdr>
      <w:spacing w:after="120"/>
    </w:pPr>
    <w:r>
      <w:rPr>
        <w:rFonts w:ascii="Arial" w:cs="Arial" w:eastAsia="Arial" w:hAnsi="Arial"/>
        <w:color w:val="666666"/>
        <w:sz w:val="16"/>
        <w:szCs w:val="16"/>
      </w:rPr>
      <w:t xml:space="preserve">Hotel Booking Demand — Dashboard Portfolio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1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1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5A8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2026-07-24T06:24:47.119Z</dcterms:created>
  <dcterms:modified xsi:type="dcterms:W3CDTF">2026-07-24T06:24:47.120Z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