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FF5EF" w14:textId="77777777" w:rsidR="00957026" w:rsidRPr="00F53A8F" w:rsidRDefault="001A16E9" w:rsidP="00957026">
      <w:pPr>
        <w:jc w:val="center"/>
        <w:rPr>
          <w:rFonts w:ascii="Times New Roman" w:hAnsi="Times New Roman" w:cs="Times New Roman"/>
          <w:b/>
          <w:bCs/>
          <w:color w:val="0F9ED5" w:themeColor="accent4"/>
          <w:sz w:val="24"/>
          <w:szCs w:val="24"/>
        </w:rPr>
      </w:pPr>
      <w:r w:rsidRPr="00F53A8F">
        <w:rPr>
          <w:rFonts w:ascii="Times New Roman" w:hAnsi="Times New Roman" w:cs="Times New Roman"/>
          <w:b/>
          <w:bCs/>
          <w:color w:val="0F9ED5" w:themeColor="accent4"/>
          <w:sz w:val="24"/>
          <w:szCs w:val="24"/>
        </w:rPr>
        <w:t>Explainable AI in Computer Vision for Agricultural Disease and Pest Detection A Systematic Review of Methods, Trends, and Future Directions</w:t>
      </w:r>
    </w:p>
    <w:p w14:paraId="38104BA0" w14:textId="50FA5139" w:rsidR="00FD798B" w:rsidRPr="00F53A8F" w:rsidRDefault="00FD798B" w:rsidP="00957026">
      <w:pPr>
        <w:rPr>
          <w:rFonts w:ascii="Times New Roman" w:hAnsi="Times New Roman" w:cs="Times New Roman"/>
          <w:b/>
          <w:bCs/>
          <w:color w:val="0F9ED5" w:themeColor="accent4"/>
          <w:sz w:val="24"/>
          <w:szCs w:val="24"/>
        </w:rPr>
      </w:pPr>
      <w:r w:rsidRPr="00F53A8F">
        <w:rPr>
          <w:rFonts w:ascii="Times New Roman" w:hAnsi="Times New Roman" w:cs="Times New Roman"/>
          <w:b/>
          <w:bCs/>
          <w:color w:val="0F9ED5" w:themeColor="accent4"/>
          <w:sz w:val="24"/>
          <w:szCs w:val="24"/>
        </w:rPr>
        <w:t>Abstract</w:t>
      </w:r>
    </w:p>
    <w:p w14:paraId="0FEA8A34" w14:textId="61726260" w:rsidR="00E36AF3" w:rsidRDefault="00957026" w:rsidP="003D7292">
      <w:pPr>
        <w:jc w:val="both"/>
        <w:rPr>
          <w:rFonts w:ascii="Times New Roman" w:hAnsi="Times New Roman" w:cs="Times New Roman"/>
          <w:b/>
          <w:bCs/>
          <w:color w:val="0F9ED5" w:themeColor="accent4"/>
          <w:sz w:val="24"/>
          <w:szCs w:val="24"/>
        </w:rPr>
      </w:pPr>
      <w:r w:rsidRPr="00F53A8F">
        <w:rPr>
          <w:rFonts w:ascii="Times New Roman" w:hAnsi="Times New Roman" w:cs="Times New Roman"/>
          <w:b/>
          <w:bCs/>
          <w:color w:val="0F9ED5" w:themeColor="accent4"/>
          <w:sz w:val="24"/>
          <w:szCs w:val="24"/>
        </w:rPr>
        <w:t xml:space="preserve">1. </w:t>
      </w:r>
      <w:r w:rsidR="00FD798B" w:rsidRPr="00F53A8F">
        <w:rPr>
          <w:rFonts w:ascii="Times New Roman" w:hAnsi="Times New Roman" w:cs="Times New Roman"/>
          <w:b/>
          <w:bCs/>
          <w:color w:val="0F9ED5" w:themeColor="accent4"/>
          <w:sz w:val="24"/>
          <w:szCs w:val="24"/>
        </w:rPr>
        <w:t>Introduction</w:t>
      </w:r>
    </w:p>
    <w:p w14:paraId="076DC05E" w14:textId="07F712CB" w:rsidR="003D7292" w:rsidRDefault="003D7292" w:rsidP="003D7292">
      <w:pPr>
        <w:jc w:val="both"/>
        <w:rPr>
          <w:rFonts w:ascii="Times New Roman" w:hAnsi="Times New Roman" w:cs="Times New Roman"/>
          <w:color w:val="0F9ED5" w:themeColor="accent4"/>
          <w:sz w:val="24"/>
          <w:szCs w:val="24"/>
        </w:rPr>
      </w:pPr>
      <w:r w:rsidRPr="00D53C22">
        <w:rPr>
          <w:rFonts w:ascii="Times New Roman" w:hAnsi="Times New Roman" w:cs="Times New Roman"/>
          <w:color w:val="0F9ED5" w:themeColor="accent4"/>
          <w:sz w:val="24"/>
          <w:szCs w:val="24"/>
        </w:rPr>
        <w:tab/>
      </w:r>
      <w:r w:rsidR="00D53C22" w:rsidRPr="00D53C22">
        <w:rPr>
          <w:rFonts w:ascii="Times New Roman" w:hAnsi="Times New Roman" w:cs="Times New Roman"/>
          <w:color w:val="0F9ED5" w:themeColor="accent4"/>
          <w:sz w:val="24"/>
          <w:szCs w:val="24"/>
        </w:rPr>
        <w:t>In 21</w:t>
      </w:r>
      <w:r w:rsidR="00D53C22" w:rsidRPr="00D53C22">
        <w:rPr>
          <w:rFonts w:ascii="Times New Roman" w:hAnsi="Times New Roman" w:cs="Times New Roman"/>
          <w:color w:val="0F9ED5" w:themeColor="accent4"/>
          <w:sz w:val="24"/>
          <w:szCs w:val="24"/>
          <w:vertAlign w:val="superscript"/>
        </w:rPr>
        <w:t>st</w:t>
      </w:r>
      <w:r w:rsidR="00D53C22">
        <w:rPr>
          <w:rFonts w:ascii="Times New Roman" w:hAnsi="Times New Roman" w:cs="Times New Roman"/>
          <w:color w:val="0F9ED5" w:themeColor="accent4"/>
          <w:sz w:val="24"/>
          <w:szCs w:val="24"/>
        </w:rPr>
        <w:t xml:space="preserve"> century, the most </w:t>
      </w:r>
      <w:r w:rsidR="00926586">
        <w:rPr>
          <w:rFonts w:ascii="Times New Roman" w:hAnsi="Times New Roman" w:cs="Times New Roman"/>
          <w:color w:val="0F9ED5" w:themeColor="accent4"/>
          <w:sz w:val="24"/>
          <w:szCs w:val="24"/>
        </w:rPr>
        <w:t>formidable</w:t>
      </w:r>
      <w:r w:rsidR="00D53C22">
        <w:rPr>
          <w:rFonts w:ascii="Times New Roman" w:hAnsi="Times New Roman" w:cs="Times New Roman"/>
          <w:color w:val="0F9ED5" w:themeColor="accent4"/>
          <w:sz w:val="24"/>
          <w:szCs w:val="24"/>
        </w:rPr>
        <w:t xml:space="preserve"> and challenging one is global food security. </w:t>
      </w:r>
      <w:r w:rsidR="00304E13">
        <w:rPr>
          <w:rFonts w:ascii="Times New Roman" w:hAnsi="Times New Roman" w:cs="Times New Roman"/>
          <w:color w:val="0F9ED5" w:themeColor="accent4"/>
          <w:sz w:val="24"/>
          <w:szCs w:val="24"/>
        </w:rPr>
        <w:t>According to</w:t>
      </w:r>
      <w:r w:rsidR="0021677E">
        <w:rPr>
          <w:rFonts w:ascii="Times New Roman" w:hAnsi="Times New Roman" w:cs="Times New Roman"/>
          <w:color w:val="0F9ED5" w:themeColor="accent4"/>
          <w:sz w:val="24"/>
          <w:szCs w:val="24"/>
        </w:rPr>
        <w:t xml:space="preserve"> </w:t>
      </w:r>
      <w:r w:rsidR="00670676" w:rsidRPr="00670676">
        <w:rPr>
          <w:rFonts w:ascii="Times New Roman" w:hAnsi="Times New Roman" w:cs="Times New Roman"/>
          <w:color w:val="0F9ED5" w:themeColor="accent4"/>
          <w:sz w:val="24"/>
          <w:szCs w:val="24"/>
        </w:rPr>
        <w:t>United Nations Food and Agriculture Organization (FAO</w:t>
      </w:r>
      <w:r w:rsidR="00670676">
        <w:rPr>
          <w:rFonts w:ascii="Times New Roman" w:hAnsi="Times New Roman" w:cs="Times New Roman"/>
          <w:color w:val="0F9ED5" w:themeColor="accent4"/>
          <w:sz w:val="24"/>
          <w:szCs w:val="24"/>
        </w:rPr>
        <w:t xml:space="preserve">, due </w:t>
      </w:r>
      <w:r w:rsidR="0021677E">
        <w:rPr>
          <w:rFonts w:ascii="Times New Roman" w:hAnsi="Times New Roman" w:cs="Times New Roman"/>
          <w:color w:val="0F9ED5" w:themeColor="accent4"/>
          <w:sz w:val="24"/>
          <w:szCs w:val="24"/>
        </w:rPr>
        <w:t>to pest and disease, annual yield loss ranges from 20% to 40% globally leads to economic yield losses more than 220 billion USD annually (FAO, 2021)</w:t>
      </w:r>
      <w:r w:rsidR="000E7F18">
        <w:rPr>
          <w:rFonts w:ascii="Times New Roman" w:hAnsi="Times New Roman" w:cs="Times New Roman"/>
          <w:color w:val="0F9ED5" w:themeColor="accent4"/>
          <w:sz w:val="24"/>
          <w:szCs w:val="24"/>
        </w:rPr>
        <w:t xml:space="preserve">. </w:t>
      </w:r>
      <w:r w:rsidR="009F37FD">
        <w:rPr>
          <w:rFonts w:ascii="Times New Roman" w:hAnsi="Times New Roman" w:cs="Times New Roman"/>
          <w:color w:val="0F9ED5" w:themeColor="accent4"/>
          <w:sz w:val="24"/>
          <w:szCs w:val="24"/>
        </w:rPr>
        <w:t xml:space="preserve">This leads to food threading in </w:t>
      </w:r>
      <w:r w:rsidR="00280F81">
        <w:rPr>
          <w:rFonts w:ascii="Times New Roman" w:hAnsi="Times New Roman" w:cs="Times New Roman"/>
          <w:color w:val="0F9ED5" w:themeColor="accent4"/>
          <w:sz w:val="24"/>
          <w:szCs w:val="24"/>
        </w:rPr>
        <w:t>low- and mid-income</w:t>
      </w:r>
      <w:r w:rsidR="009F37FD">
        <w:rPr>
          <w:rFonts w:ascii="Times New Roman" w:hAnsi="Times New Roman" w:cs="Times New Roman"/>
          <w:color w:val="0F9ED5" w:themeColor="accent4"/>
          <w:sz w:val="24"/>
          <w:szCs w:val="24"/>
        </w:rPr>
        <w:t xml:space="preserve"> countries, where smallholding farmers were affected the most. </w:t>
      </w:r>
      <w:r w:rsidR="002C6F11">
        <w:rPr>
          <w:rFonts w:ascii="Times New Roman" w:hAnsi="Times New Roman" w:cs="Times New Roman"/>
          <w:color w:val="0F9ED5" w:themeColor="accent4"/>
          <w:sz w:val="24"/>
          <w:szCs w:val="24"/>
        </w:rPr>
        <w:t>In 2050, the projected global population will surpass 9.7 billion leading to produce more food with limited resources and under the changing climate conditions. This leads to adoption of Precision Agriculture (PA) technologies (</w:t>
      </w:r>
      <w:r w:rsidR="002C6F11" w:rsidRPr="002C6F11">
        <w:rPr>
          <w:rFonts w:ascii="Times New Roman" w:hAnsi="Times New Roman" w:cs="Times New Roman"/>
          <w:color w:val="0F9ED5" w:themeColor="accent4"/>
          <w:sz w:val="24"/>
          <w:szCs w:val="24"/>
        </w:rPr>
        <w:t>Liakos et al., 2018</w:t>
      </w:r>
      <w:r w:rsidR="002C6F11">
        <w:rPr>
          <w:rFonts w:ascii="Times New Roman" w:hAnsi="Times New Roman" w:cs="Times New Roman"/>
          <w:color w:val="0F9ED5" w:themeColor="accent4"/>
          <w:sz w:val="24"/>
          <w:szCs w:val="24"/>
        </w:rPr>
        <w:t>).</w:t>
      </w:r>
      <w:r w:rsidR="00E018D8">
        <w:rPr>
          <w:rFonts w:ascii="Times New Roman" w:hAnsi="Times New Roman" w:cs="Times New Roman"/>
          <w:color w:val="0F9ED5" w:themeColor="accent4"/>
          <w:sz w:val="24"/>
          <w:szCs w:val="24"/>
        </w:rPr>
        <w:t xml:space="preserve"> With this PA environments, </w:t>
      </w:r>
      <w:r w:rsidR="002F17B0">
        <w:rPr>
          <w:rFonts w:ascii="Times New Roman" w:hAnsi="Times New Roman" w:cs="Times New Roman"/>
          <w:color w:val="0F9ED5" w:themeColor="accent4"/>
          <w:sz w:val="24"/>
          <w:szCs w:val="24"/>
        </w:rPr>
        <w:t xml:space="preserve">Computer Vision (CV) has become the cornerstone technology with </w:t>
      </w:r>
      <w:r w:rsidR="002916EA">
        <w:rPr>
          <w:rFonts w:ascii="Times New Roman" w:hAnsi="Times New Roman" w:cs="Times New Roman"/>
          <w:color w:val="0F9ED5" w:themeColor="accent4"/>
          <w:sz w:val="24"/>
          <w:szCs w:val="24"/>
        </w:rPr>
        <w:t>advancements</w:t>
      </w:r>
      <w:r w:rsidR="002F17B0">
        <w:rPr>
          <w:rFonts w:ascii="Times New Roman" w:hAnsi="Times New Roman" w:cs="Times New Roman"/>
          <w:color w:val="0F9ED5" w:themeColor="accent4"/>
          <w:sz w:val="24"/>
          <w:szCs w:val="24"/>
        </w:rPr>
        <w:t xml:space="preserve"> like </w:t>
      </w:r>
      <w:r w:rsidR="00DF47DF">
        <w:rPr>
          <w:rFonts w:ascii="Times New Roman" w:hAnsi="Times New Roman" w:cs="Times New Roman"/>
          <w:color w:val="0F9ED5" w:themeColor="accent4"/>
          <w:sz w:val="24"/>
          <w:szCs w:val="24"/>
        </w:rPr>
        <w:t xml:space="preserve">edge devices, </w:t>
      </w:r>
      <w:r w:rsidR="002F17B0">
        <w:rPr>
          <w:rFonts w:ascii="Times New Roman" w:hAnsi="Times New Roman" w:cs="Times New Roman"/>
          <w:color w:val="0F9ED5" w:themeColor="accent4"/>
          <w:sz w:val="24"/>
          <w:szCs w:val="24"/>
        </w:rPr>
        <w:t xml:space="preserve">automated functions, </w:t>
      </w:r>
      <w:r w:rsidR="00DD6A13">
        <w:rPr>
          <w:rFonts w:ascii="Times New Roman" w:hAnsi="Times New Roman" w:cs="Times New Roman"/>
          <w:color w:val="0F9ED5" w:themeColor="accent4"/>
          <w:sz w:val="24"/>
          <w:szCs w:val="24"/>
        </w:rPr>
        <w:t>non-invasive</w:t>
      </w:r>
      <w:r w:rsidR="002F17B0">
        <w:rPr>
          <w:rFonts w:ascii="Times New Roman" w:hAnsi="Times New Roman" w:cs="Times New Roman"/>
          <w:color w:val="0F9ED5" w:themeColor="accent4"/>
          <w:sz w:val="24"/>
          <w:szCs w:val="24"/>
        </w:rPr>
        <w:t xml:space="preserve">, and scalable detection of natural biotic stress such as fungal pathogens, bacterial infections, viral diseases and arthropod pests at infield using drone technologies </w:t>
      </w:r>
      <w:r w:rsidR="002F17B0" w:rsidRPr="002F17B0">
        <w:rPr>
          <w:rFonts w:ascii="Times New Roman" w:hAnsi="Times New Roman" w:cs="Times New Roman"/>
          <w:color w:val="0F9ED5" w:themeColor="accent4"/>
          <w:sz w:val="24"/>
          <w:szCs w:val="24"/>
        </w:rPr>
        <w:t>(Kamilaris &amp; Prenafeta-Boldú, 2018).</w:t>
      </w:r>
      <w:r w:rsidR="002916EA">
        <w:rPr>
          <w:rFonts w:ascii="Times New Roman" w:hAnsi="Times New Roman" w:cs="Times New Roman"/>
          <w:color w:val="0F9ED5" w:themeColor="accent4"/>
          <w:sz w:val="24"/>
          <w:szCs w:val="24"/>
        </w:rPr>
        <w:t xml:space="preserve"> </w:t>
      </w:r>
      <w:r w:rsidR="00DC3478">
        <w:rPr>
          <w:rFonts w:ascii="Times New Roman" w:hAnsi="Times New Roman" w:cs="Times New Roman"/>
          <w:color w:val="0F9ED5" w:themeColor="accent4"/>
          <w:sz w:val="24"/>
          <w:szCs w:val="24"/>
        </w:rPr>
        <w:t>Using Unmanned Aerial Vehicles (UAVs)</w:t>
      </w:r>
      <w:r w:rsidR="003E252A">
        <w:rPr>
          <w:rFonts w:ascii="Times New Roman" w:hAnsi="Times New Roman" w:cs="Times New Roman"/>
          <w:color w:val="0F9ED5" w:themeColor="accent4"/>
          <w:sz w:val="24"/>
          <w:szCs w:val="24"/>
        </w:rPr>
        <w:t xml:space="preserve"> equipped with lost-cost multispectral sensors, thermal monitoring s</w:t>
      </w:r>
      <w:r w:rsidR="00844C12">
        <w:rPr>
          <w:rFonts w:ascii="Times New Roman" w:hAnsi="Times New Roman" w:cs="Times New Roman"/>
          <w:color w:val="0F9ED5" w:themeColor="accent4"/>
          <w:sz w:val="24"/>
          <w:szCs w:val="24"/>
        </w:rPr>
        <w:t>y</w:t>
      </w:r>
      <w:r w:rsidR="003E252A">
        <w:rPr>
          <w:rFonts w:ascii="Times New Roman" w:hAnsi="Times New Roman" w:cs="Times New Roman"/>
          <w:color w:val="0F9ED5" w:themeColor="accent4"/>
          <w:sz w:val="24"/>
          <w:szCs w:val="24"/>
        </w:rPr>
        <w:t>s</w:t>
      </w:r>
      <w:r w:rsidR="00844C12">
        <w:rPr>
          <w:rFonts w:ascii="Times New Roman" w:hAnsi="Times New Roman" w:cs="Times New Roman"/>
          <w:color w:val="0F9ED5" w:themeColor="accent4"/>
          <w:sz w:val="24"/>
          <w:szCs w:val="24"/>
        </w:rPr>
        <w:t>t</w:t>
      </w:r>
      <w:r w:rsidR="003E252A">
        <w:rPr>
          <w:rFonts w:ascii="Times New Roman" w:hAnsi="Times New Roman" w:cs="Times New Roman"/>
          <w:color w:val="0F9ED5" w:themeColor="accent4"/>
          <w:sz w:val="24"/>
          <w:szCs w:val="24"/>
        </w:rPr>
        <w:t xml:space="preserve">ems, and high resolution RGB cameras catalysts our new </w:t>
      </w:r>
      <w:r w:rsidR="00844C12">
        <w:rPr>
          <w:rFonts w:ascii="Times New Roman" w:hAnsi="Times New Roman" w:cs="Times New Roman"/>
          <w:color w:val="0F9ED5" w:themeColor="accent4"/>
          <w:sz w:val="24"/>
          <w:szCs w:val="24"/>
        </w:rPr>
        <w:t>modernized</w:t>
      </w:r>
      <w:r w:rsidR="003E252A">
        <w:rPr>
          <w:rFonts w:ascii="Times New Roman" w:hAnsi="Times New Roman" w:cs="Times New Roman"/>
          <w:color w:val="0F9ED5" w:themeColor="accent4"/>
          <w:sz w:val="24"/>
          <w:szCs w:val="24"/>
        </w:rPr>
        <w:t xml:space="preserve"> civili</w:t>
      </w:r>
      <w:r w:rsidR="00844C12">
        <w:rPr>
          <w:rFonts w:ascii="Times New Roman" w:hAnsi="Times New Roman" w:cs="Times New Roman"/>
          <w:color w:val="0F9ED5" w:themeColor="accent4"/>
          <w:sz w:val="24"/>
          <w:szCs w:val="24"/>
        </w:rPr>
        <w:t>za</w:t>
      </w:r>
      <w:r w:rsidR="003E252A">
        <w:rPr>
          <w:rFonts w:ascii="Times New Roman" w:hAnsi="Times New Roman" w:cs="Times New Roman"/>
          <w:color w:val="0F9ED5" w:themeColor="accent4"/>
          <w:sz w:val="24"/>
          <w:szCs w:val="24"/>
        </w:rPr>
        <w:t>tion of data driven crop health management in crop phenotyping</w:t>
      </w:r>
      <w:r w:rsidR="001656B4">
        <w:rPr>
          <w:rFonts w:ascii="Times New Roman" w:hAnsi="Times New Roman" w:cs="Times New Roman"/>
          <w:color w:val="0F9ED5" w:themeColor="accent4"/>
          <w:sz w:val="24"/>
          <w:szCs w:val="24"/>
        </w:rPr>
        <w:t xml:space="preserve"> </w:t>
      </w:r>
      <w:r w:rsidR="00F3610B" w:rsidRPr="00F3610B">
        <w:rPr>
          <w:rFonts w:ascii="Times New Roman" w:hAnsi="Times New Roman" w:cs="Times New Roman"/>
          <w:color w:val="0F9ED5" w:themeColor="accent4"/>
          <w:sz w:val="24"/>
          <w:szCs w:val="24"/>
        </w:rPr>
        <w:t>(Peng et al., 2021).</w:t>
      </w:r>
    </w:p>
    <w:p w14:paraId="13098321" w14:textId="30599B0B" w:rsidR="00FD30BE" w:rsidRDefault="00C46FFC" w:rsidP="00FD30BE">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ab/>
      </w:r>
      <w:r w:rsidR="00FD30BE">
        <w:rPr>
          <w:rFonts w:ascii="Times New Roman" w:hAnsi="Times New Roman" w:cs="Times New Roman"/>
          <w:color w:val="0F9ED5" w:themeColor="accent4"/>
          <w:sz w:val="24"/>
          <w:szCs w:val="24"/>
        </w:rPr>
        <w:t xml:space="preserve">In Deep Learning (DL), the work done by </w:t>
      </w:r>
      <w:r w:rsidR="00FD30BE" w:rsidRPr="00FD30BE">
        <w:rPr>
          <w:rFonts w:ascii="Times New Roman" w:hAnsi="Times New Roman" w:cs="Times New Roman"/>
          <w:color w:val="0F9ED5" w:themeColor="accent4"/>
          <w:sz w:val="24"/>
          <w:szCs w:val="24"/>
        </w:rPr>
        <w:t xml:space="preserve">LeCun, Bengio, and Hinton (2015), </w:t>
      </w:r>
      <w:r w:rsidR="00FD30BE">
        <w:rPr>
          <w:rFonts w:ascii="Times New Roman" w:hAnsi="Times New Roman" w:cs="Times New Roman"/>
          <w:color w:val="0F9ED5" w:themeColor="accent4"/>
          <w:sz w:val="24"/>
          <w:szCs w:val="24"/>
        </w:rPr>
        <w:t xml:space="preserve">have fundamentally transformed the field of CV. </w:t>
      </w:r>
      <w:r w:rsidR="00DF3FAD">
        <w:rPr>
          <w:rFonts w:ascii="Times New Roman" w:hAnsi="Times New Roman" w:cs="Times New Roman"/>
          <w:color w:val="0F9ED5" w:themeColor="accent4"/>
          <w:sz w:val="24"/>
          <w:szCs w:val="24"/>
        </w:rPr>
        <w:t xml:space="preserve">With this image classification benchmarks like </w:t>
      </w:r>
      <w:r w:rsidR="00DF3FAD" w:rsidRPr="00DF3FAD">
        <w:rPr>
          <w:rFonts w:ascii="Times New Roman" w:hAnsi="Times New Roman" w:cs="Times New Roman"/>
          <w:color w:val="0F9ED5" w:themeColor="accent4"/>
          <w:sz w:val="24"/>
          <w:szCs w:val="24"/>
        </w:rPr>
        <w:t>VGGNet (Simonyan &amp; Zisserman, 2014), ResNet (He et al., 2016), EfficientNet (Tan &amp; Le, 2019), and MobileNetV2 (Sandler et al., 2018)</w:t>
      </w:r>
      <w:r w:rsidR="00DF3FAD">
        <w:rPr>
          <w:rFonts w:ascii="Times New Roman" w:hAnsi="Times New Roman" w:cs="Times New Roman"/>
          <w:color w:val="0F9ED5" w:themeColor="accent4"/>
          <w:sz w:val="24"/>
          <w:szCs w:val="24"/>
        </w:rPr>
        <w:t xml:space="preserve"> have achieved superhuman </w:t>
      </w:r>
      <w:r w:rsidR="00472735">
        <w:rPr>
          <w:rFonts w:ascii="Times New Roman" w:hAnsi="Times New Roman" w:cs="Times New Roman"/>
          <w:color w:val="0F9ED5" w:themeColor="accent4"/>
          <w:sz w:val="24"/>
          <w:szCs w:val="24"/>
        </w:rPr>
        <w:t>performance,</w:t>
      </w:r>
      <w:r w:rsidR="00256CE6">
        <w:rPr>
          <w:rFonts w:ascii="Times New Roman" w:hAnsi="Times New Roman" w:cs="Times New Roman"/>
          <w:color w:val="0F9ED5" w:themeColor="accent4"/>
          <w:sz w:val="24"/>
          <w:szCs w:val="24"/>
        </w:rPr>
        <w:t xml:space="preserve"> and these DL algorithms were </w:t>
      </w:r>
      <w:r w:rsidR="00C24367">
        <w:rPr>
          <w:rFonts w:ascii="Times New Roman" w:hAnsi="Times New Roman" w:cs="Times New Roman"/>
          <w:color w:val="0F9ED5" w:themeColor="accent4"/>
          <w:sz w:val="24"/>
          <w:szCs w:val="24"/>
        </w:rPr>
        <w:t>rapidly</w:t>
      </w:r>
      <w:r w:rsidR="00256CE6">
        <w:rPr>
          <w:rFonts w:ascii="Times New Roman" w:hAnsi="Times New Roman" w:cs="Times New Roman"/>
          <w:color w:val="0F9ED5" w:themeColor="accent4"/>
          <w:sz w:val="24"/>
          <w:szCs w:val="24"/>
        </w:rPr>
        <w:t xml:space="preserve"> adopted in plant disease and pest diagnosis</w:t>
      </w:r>
      <w:r w:rsidR="00CD39EF">
        <w:rPr>
          <w:rFonts w:ascii="Times New Roman" w:hAnsi="Times New Roman" w:cs="Times New Roman"/>
          <w:color w:val="0F9ED5" w:themeColor="accent4"/>
          <w:sz w:val="24"/>
          <w:szCs w:val="24"/>
        </w:rPr>
        <w:t xml:space="preserve"> and detection respectively</w:t>
      </w:r>
      <w:r w:rsidR="00256CE6">
        <w:rPr>
          <w:rFonts w:ascii="Times New Roman" w:hAnsi="Times New Roman" w:cs="Times New Roman"/>
          <w:color w:val="0F9ED5" w:themeColor="accent4"/>
          <w:sz w:val="24"/>
          <w:szCs w:val="24"/>
        </w:rPr>
        <w:t xml:space="preserve">. </w:t>
      </w:r>
      <w:r w:rsidR="00587D2A">
        <w:rPr>
          <w:rFonts w:ascii="Times New Roman" w:hAnsi="Times New Roman" w:cs="Times New Roman"/>
          <w:color w:val="0F9ED5" w:themeColor="accent4"/>
          <w:sz w:val="24"/>
          <w:szCs w:val="24"/>
        </w:rPr>
        <w:t xml:space="preserve">In study conducted by </w:t>
      </w:r>
      <w:r w:rsidR="00587D2A" w:rsidRPr="00587D2A">
        <w:rPr>
          <w:rFonts w:ascii="Times New Roman" w:hAnsi="Times New Roman" w:cs="Times New Roman"/>
          <w:color w:val="0F9ED5" w:themeColor="accent4"/>
          <w:sz w:val="24"/>
          <w:szCs w:val="24"/>
        </w:rPr>
        <w:t>Mohanty, Hughes, and Salathé (2016)</w:t>
      </w:r>
      <w:r w:rsidR="00587D2A">
        <w:rPr>
          <w:rFonts w:ascii="Times New Roman" w:hAnsi="Times New Roman" w:cs="Times New Roman"/>
          <w:color w:val="0F9ED5" w:themeColor="accent4"/>
          <w:sz w:val="24"/>
          <w:szCs w:val="24"/>
        </w:rPr>
        <w:t xml:space="preserve">, Convolutional Neural Network (CNN) trained on PlantVillage dataset consist if 54,306 labelled images across 38 disease classes have </w:t>
      </w:r>
      <w:r w:rsidR="0031472D">
        <w:rPr>
          <w:rFonts w:ascii="Times New Roman" w:hAnsi="Times New Roman" w:cs="Times New Roman"/>
          <w:color w:val="0F9ED5" w:themeColor="accent4"/>
          <w:sz w:val="24"/>
          <w:szCs w:val="24"/>
        </w:rPr>
        <w:t>achieved</w:t>
      </w:r>
      <w:r w:rsidR="00587D2A">
        <w:rPr>
          <w:rFonts w:ascii="Times New Roman" w:hAnsi="Times New Roman" w:cs="Times New Roman"/>
          <w:color w:val="0F9ED5" w:themeColor="accent4"/>
          <w:sz w:val="24"/>
          <w:szCs w:val="24"/>
        </w:rPr>
        <w:t xml:space="preserve"> over 99% </w:t>
      </w:r>
      <w:r w:rsidR="0031472D">
        <w:rPr>
          <w:rFonts w:ascii="Times New Roman" w:hAnsi="Times New Roman" w:cs="Times New Roman"/>
          <w:color w:val="0F9ED5" w:themeColor="accent4"/>
          <w:sz w:val="24"/>
          <w:szCs w:val="24"/>
        </w:rPr>
        <w:t>classification</w:t>
      </w:r>
      <w:r w:rsidR="00587D2A">
        <w:rPr>
          <w:rFonts w:ascii="Times New Roman" w:hAnsi="Times New Roman" w:cs="Times New Roman"/>
          <w:color w:val="0F9ED5" w:themeColor="accent4"/>
          <w:sz w:val="24"/>
          <w:szCs w:val="24"/>
        </w:rPr>
        <w:t xml:space="preserve"> accuracy under controlled conditions. </w:t>
      </w:r>
      <w:r w:rsidR="006A5C84">
        <w:rPr>
          <w:rFonts w:ascii="Times New Roman" w:hAnsi="Times New Roman" w:cs="Times New Roman"/>
          <w:color w:val="0F9ED5" w:themeColor="accent4"/>
          <w:sz w:val="24"/>
          <w:szCs w:val="24"/>
        </w:rPr>
        <w:t xml:space="preserve">Subsequently, the introduction of most notable object detection frameworks – </w:t>
      </w:r>
      <w:r w:rsidR="005D7C0C">
        <w:rPr>
          <w:rFonts w:ascii="Times New Roman" w:hAnsi="Times New Roman" w:cs="Times New Roman"/>
          <w:color w:val="0F9ED5" w:themeColor="accent4"/>
          <w:sz w:val="24"/>
          <w:szCs w:val="24"/>
        </w:rPr>
        <w:t>Y</w:t>
      </w:r>
      <w:r w:rsidR="006A5C84">
        <w:rPr>
          <w:rFonts w:ascii="Times New Roman" w:hAnsi="Times New Roman" w:cs="Times New Roman"/>
          <w:color w:val="0F9ED5" w:themeColor="accent4"/>
          <w:sz w:val="24"/>
          <w:szCs w:val="24"/>
        </w:rPr>
        <w:t xml:space="preserve">ou </w:t>
      </w:r>
      <w:r w:rsidR="005D7C0C">
        <w:rPr>
          <w:rFonts w:ascii="Times New Roman" w:hAnsi="Times New Roman" w:cs="Times New Roman"/>
          <w:color w:val="0F9ED5" w:themeColor="accent4"/>
          <w:sz w:val="24"/>
          <w:szCs w:val="24"/>
        </w:rPr>
        <w:t>O</w:t>
      </w:r>
      <w:r w:rsidR="006A5C84">
        <w:rPr>
          <w:rFonts w:ascii="Times New Roman" w:hAnsi="Times New Roman" w:cs="Times New Roman"/>
          <w:color w:val="0F9ED5" w:themeColor="accent4"/>
          <w:sz w:val="24"/>
          <w:szCs w:val="24"/>
        </w:rPr>
        <w:t xml:space="preserve">nly Look Once (YOLO) family </w:t>
      </w:r>
      <w:r w:rsidR="006A5C84" w:rsidRPr="006A5C84">
        <w:rPr>
          <w:rFonts w:ascii="Times New Roman" w:hAnsi="Times New Roman" w:cs="Times New Roman"/>
          <w:color w:val="0F9ED5" w:themeColor="accent4"/>
          <w:sz w:val="24"/>
          <w:szCs w:val="24"/>
        </w:rPr>
        <w:t>(Redmon et al., 2016; Bochkovskiy et al., 2020; Wang et al., 2023</w:t>
      </w:r>
      <w:r w:rsidR="000550E0">
        <w:rPr>
          <w:rFonts w:ascii="Times New Roman" w:hAnsi="Times New Roman" w:cs="Times New Roman"/>
          <w:color w:val="0F9ED5" w:themeColor="accent4"/>
          <w:sz w:val="24"/>
          <w:szCs w:val="24"/>
        </w:rPr>
        <w:t>, Kamalesh Kanna 2025</w:t>
      </w:r>
      <w:r w:rsidR="006A5C84" w:rsidRPr="006A5C84">
        <w:rPr>
          <w:rFonts w:ascii="Times New Roman" w:hAnsi="Times New Roman" w:cs="Times New Roman"/>
          <w:color w:val="0F9ED5" w:themeColor="accent4"/>
          <w:sz w:val="24"/>
          <w:szCs w:val="24"/>
        </w:rPr>
        <w:t>)</w:t>
      </w:r>
      <w:r w:rsidR="006A5C84">
        <w:rPr>
          <w:rFonts w:ascii="Times New Roman" w:hAnsi="Times New Roman" w:cs="Times New Roman"/>
          <w:color w:val="0F9ED5" w:themeColor="accent4"/>
          <w:sz w:val="24"/>
          <w:szCs w:val="24"/>
        </w:rPr>
        <w:t xml:space="preserve"> </w:t>
      </w:r>
      <w:r w:rsidR="005D7C0C">
        <w:rPr>
          <w:rFonts w:ascii="Times New Roman" w:hAnsi="Times New Roman" w:cs="Times New Roman"/>
          <w:color w:val="0F9ED5" w:themeColor="accent4"/>
          <w:sz w:val="24"/>
          <w:szCs w:val="24"/>
        </w:rPr>
        <w:t>advances</w:t>
      </w:r>
      <w:r w:rsidR="004509B9">
        <w:rPr>
          <w:rFonts w:ascii="Times New Roman" w:hAnsi="Times New Roman" w:cs="Times New Roman"/>
          <w:color w:val="0F9ED5" w:themeColor="accent4"/>
          <w:sz w:val="24"/>
          <w:szCs w:val="24"/>
        </w:rPr>
        <w:t xml:space="preserve"> to real-</w:t>
      </w:r>
      <w:r w:rsidR="0078597C">
        <w:rPr>
          <w:rFonts w:ascii="Times New Roman" w:hAnsi="Times New Roman" w:cs="Times New Roman"/>
          <w:color w:val="0F9ED5" w:themeColor="accent4"/>
          <w:sz w:val="24"/>
          <w:szCs w:val="24"/>
        </w:rPr>
        <w:t>time,</w:t>
      </w:r>
      <w:r w:rsidR="004509B9">
        <w:rPr>
          <w:rFonts w:ascii="Times New Roman" w:hAnsi="Times New Roman" w:cs="Times New Roman"/>
          <w:color w:val="0F9ED5" w:themeColor="accent4"/>
          <w:sz w:val="24"/>
          <w:szCs w:val="24"/>
        </w:rPr>
        <w:t xml:space="preserve"> bounding box level localization of pests and disease event under complex agricultural scenarios. </w:t>
      </w:r>
      <w:r w:rsidR="00AE6F26">
        <w:rPr>
          <w:rFonts w:ascii="Times New Roman" w:hAnsi="Times New Roman" w:cs="Times New Roman"/>
          <w:color w:val="0F9ED5" w:themeColor="accent4"/>
          <w:sz w:val="24"/>
          <w:szCs w:val="24"/>
        </w:rPr>
        <w:t xml:space="preserve">With recent advancements in DL </w:t>
      </w:r>
      <w:r w:rsidR="00B34730">
        <w:rPr>
          <w:rFonts w:ascii="Times New Roman" w:hAnsi="Times New Roman" w:cs="Times New Roman"/>
          <w:color w:val="0F9ED5" w:themeColor="accent4"/>
          <w:sz w:val="24"/>
          <w:szCs w:val="24"/>
        </w:rPr>
        <w:t>architectures</w:t>
      </w:r>
      <w:r w:rsidR="00AE6F26">
        <w:rPr>
          <w:rFonts w:ascii="Times New Roman" w:hAnsi="Times New Roman" w:cs="Times New Roman"/>
          <w:color w:val="0F9ED5" w:themeColor="accent4"/>
          <w:sz w:val="24"/>
          <w:szCs w:val="24"/>
        </w:rPr>
        <w:t xml:space="preserve">, more recently the Vision </w:t>
      </w:r>
      <w:r w:rsidR="00274E7B">
        <w:rPr>
          <w:rFonts w:ascii="Times New Roman" w:hAnsi="Times New Roman" w:cs="Times New Roman"/>
          <w:color w:val="0F9ED5" w:themeColor="accent4"/>
          <w:sz w:val="24"/>
          <w:szCs w:val="24"/>
        </w:rPr>
        <w:t>Transformer</w:t>
      </w:r>
      <w:r w:rsidR="00AE6F26">
        <w:rPr>
          <w:rFonts w:ascii="Times New Roman" w:hAnsi="Times New Roman" w:cs="Times New Roman"/>
          <w:color w:val="0F9ED5" w:themeColor="accent4"/>
          <w:sz w:val="24"/>
          <w:szCs w:val="24"/>
        </w:rPr>
        <w:t xml:space="preserve"> (ViT) architectures and its variants like Swin Transformer shown superior performance on fine-grained agricultural classification tasks through self-attention mechanisms by capturing long-range spa</w:t>
      </w:r>
      <w:r w:rsidR="00B34730">
        <w:rPr>
          <w:rFonts w:ascii="Times New Roman" w:hAnsi="Times New Roman" w:cs="Times New Roman"/>
          <w:color w:val="0F9ED5" w:themeColor="accent4"/>
          <w:sz w:val="24"/>
          <w:szCs w:val="24"/>
        </w:rPr>
        <w:t>t</w:t>
      </w:r>
      <w:r w:rsidR="00AE6F26">
        <w:rPr>
          <w:rFonts w:ascii="Times New Roman" w:hAnsi="Times New Roman" w:cs="Times New Roman"/>
          <w:color w:val="0F9ED5" w:themeColor="accent4"/>
          <w:sz w:val="24"/>
          <w:szCs w:val="24"/>
        </w:rPr>
        <w:t>ial depend</w:t>
      </w:r>
      <w:r w:rsidR="00B34730">
        <w:rPr>
          <w:rFonts w:ascii="Times New Roman" w:hAnsi="Times New Roman" w:cs="Times New Roman"/>
          <w:color w:val="0F9ED5" w:themeColor="accent4"/>
          <w:sz w:val="24"/>
          <w:szCs w:val="24"/>
        </w:rPr>
        <w:t>enc</w:t>
      </w:r>
      <w:r w:rsidR="00AE6F26">
        <w:rPr>
          <w:rFonts w:ascii="Times New Roman" w:hAnsi="Times New Roman" w:cs="Times New Roman"/>
          <w:color w:val="0F9ED5" w:themeColor="accent4"/>
          <w:sz w:val="24"/>
          <w:szCs w:val="24"/>
        </w:rPr>
        <w:t>ies</w:t>
      </w:r>
      <w:r w:rsidR="006F789C">
        <w:rPr>
          <w:rFonts w:ascii="Times New Roman" w:hAnsi="Times New Roman" w:cs="Times New Roman"/>
          <w:color w:val="0F9ED5" w:themeColor="accent4"/>
          <w:sz w:val="24"/>
          <w:szCs w:val="24"/>
        </w:rPr>
        <w:t xml:space="preserve"> producing remarkable accuracy and efficiency</w:t>
      </w:r>
      <w:r w:rsidR="00AE6F26">
        <w:rPr>
          <w:rFonts w:ascii="Times New Roman" w:hAnsi="Times New Roman" w:cs="Times New Roman"/>
          <w:color w:val="0F9ED5" w:themeColor="accent4"/>
          <w:sz w:val="24"/>
          <w:szCs w:val="24"/>
        </w:rPr>
        <w:t xml:space="preserve">. </w:t>
      </w:r>
      <w:r w:rsidR="006F789C">
        <w:rPr>
          <w:rFonts w:ascii="Times New Roman" w:hAnsi="Times New Roman" w:cs="Times New Roman"/>
          <w:color w:val="0F9ED5" w:themeColor="accent4"/>
          <w:sz w:val="24"/>
          <w:szCs w:val="24"/>
        </w:rPr>
        <w:t xml:space="preserve">Even </w:t>
      </w:r>
      <w:r w:rsidR="005D51F3">
        <w:rPr>
          <w:rFonts w:ascii="Times New Roman" w:hAnsi="Times New Roman" w:cs="Times New Roman"/>
          <w:color w:val="0F9ED5" w:themeColor="accent4"/>
          <w:sz w:val="24"/>
          <w:szCs w:val="24"/>
        </w:rPr>
        <w:t>though</w:t>
      </w:r>
      <w:r w:rsidR="006F789C">
        <w:rPr>
          <w:rFonts w:ascii="Times New Roman" w:hAnsi="Times New Roman" w:cs="Times New Roman"/>
          <w:color w:val="0F9ED5" w:themeColor="accent4"/>
          <w:sz w:val="24"/>
          <w:szCs w:val="24"/>
        </w:rPr>
        <w:t xml:space="preserve"> there is remarkable achievements in technologies, still there is lack of </w:t>
      </w:r>
      <w:r w:rsidR="004742EC" w:rsidRPr="004742EC">
        <w:rPr>
          <w:rFonts w:ascii="Times New Roman" w:hAnsi="Times New Roman" w:cs="Times New Roman"/>
          <w:color w:val="0F9ED5" w:themeColor="accent4"/>
          <w:sz w:val="24"/>
          <w:szCs w:val="24"/>
        </w:rPr>
        <w:t>interpretability</w:t>
      </w:r>
      <w:r w:rsidR="004742EC">
        <w:rPr>
          <w:rFonts w:ascii="Times New Roman" w:hAnsi="Times New Roman" w:cs="Times New Roman"/>
          <w:color w:val="0F9ED5" w:themeColor="accent4"/>
          <w:sz w:val="24"/>
          <w:szCs w:val="24"/>
        </w:rPr>
        <w:t xml:space="preserve"> in AI systems </w:t>
      </w:r>
      <w:r w:rsidR="00D37D64">
        <w:rPr>
          <w:rFonts w:ascii="Times New Roman" w:hAnsi="Times New Roman" w:cs="Times New Roman"/>
          <w:color w:val="0F9ED5" w:themeColor="accent4"/>
          <w:sz w:val="24"/>
          <w:szCs w:val="24"/>
        </w:rPr>
        <w:t xml:space="preserve">called ‘black box’ models which </w:t>
      </w:r>
      <w:r w:rsidR="004742EC">
        <w:rPr>
          <w:rFonts w:ascii="Times New Roman" w:hAnsi="Times New Roman" w:cs="Times New Roman"/>
          <w:color w:val="0F9ED5" w:themeColor="accent4"/>
          <w:sz w:val="24"/>
          <w:szCs w:val="24"/>
        </w:rPr>
        <w:t xml:space="preserve">has raised </w:t>
      </w:r>
      <w:r w:rsidR="00FB104B">
        <w:rPr>
          <w:rFonts w:ascii="Times New Roman" w:hAnsi="Times New Roman" w:cs="Times New Roman"/>
          <w:color w:val="0F9ED5" w:themeColor="accent4"/>
          <w:sz w:val="24"/>
          <w:szCs w:val="24"/>
        </w:rPr>
        <w:t>a</w:t>
      </w:r>
      <w:r w:rsidR="004742EC">
        <w:rPr>
          <w:rFonts w:ascii="Times New Roman" w:hAnsi="Times New Roman" w:cs="Times New Roman"/>
          <w:color w:val="0F9ED5" w:themeColor="accent4"/>
          <w:sz w:val="24"/>
          <w:szCs w:val="24"/>
        </w:rPr>
        <w:t xml:space="preserve"> </w:t>
      </w:r>
      <w:r w:rsidR="00FB104B">
        <w:rPr>
          <w:rFonts w:ascii="Times New Roman" w:hAnsi="Times New Roman" w:cs="Times New Roman"/>
          <w:color w:val="0F9ED5" w:themeColor="accent4"/>
          <w:sz w:val="24"/>
          <w:szCs w:val="24"/>
        </w:rPr>
        <w:t>concern</w:t>
      </w:r>
      <w:r w:rsidR="004742EC">
        <w:rPr>
          <w:rFonts w:ascii="Times New Roman" w:hAnsi="Times New Roman" w:cs="Times New Roman"/>
          <w:color w:val="0F9ED5" w:themeColor="accent4"/>
          <w:sz w:val="24"/>
          <w:szCs w:val="24"/>
        </w:rPr>
        <w:t xml:space="preserve"> about trust, accountability and fairness (</w:t>
      </w:r>
      <w:r w:rsidR="004742EC" w:rsidRPr="004742EC">
        <w:rPr>
          <w:rFonts w:ascii="Times New Roman" w:hAnsi="Times New Roman" w:cs="Times New Roman"/>
          <w:color w:val="0F9ED5" w:themeColor="accent4"/>
          <w:sz w:val="24"/>
          <w:szCs w:val="24"/>
        </w:rPr>
        <w:t>Leilani</w:t>
      </w:r>
      <w:r w:rsidR="004742EC">
        <w:rPr>
          <w:rFonts w:ascii="Times New Roman" w:hAnsi="Times New Roman" w:cs="Times New Roman"/>
          <w:color w:val="0F9ED5" w:themeColor="accent4"/>
          <w:sz w:val="24"/>
          <w:szCs w:val="24"/>
        </w:rPr>
        <w:t xml:space="preserve"> 2018)</w:t>
      </w:r>
      <w:r w:rsidR="008F3DFA">
        <w:rPr>
          <w:rFonts w:ascii="Times New Roman" w:hAnsi="Times New Roman" w:cs="Times New Roman"/>
          <w:color w:val="0F9ED5" w:themeColor="accent4"/>
          <w:sz w:val="24"/>
          <w:szCs w:val="24"/>
        </w:rPr>
        <w:t xml:space="preserve"> in the system</w:t>
      </w:r>
      <w:r w:rsidR="004742EC">
        <w:rPr>
          <w:rFonts w:ascii="Times New Roman" w:hAnsi="Times New Roman" w:cs="Times New Roman"/>
          <w:color w:val="0F9ED5" w:themeColor="accent4"/>
          <w:sz w:val="24"/>
          <w:szCs w:val="24"/>
        </w:rPr>
        <w:t xml:space="preserve">. </w:t>
      </w:r>
      <w:r w:rsidR="00FB104B">
        <w:rPr>
          <w:rFonts w:ascii="Times New Roman" w:hAnsi="Times New Roman" w:cs="Times New Roman"/>
          <w:color w:val="0F9ED5" w:themeColor="accent4"/>
          <w:sz w:val="24"/>
          <w:szCs w:val="24"/>
        </w:rPr>
        <w:t xml:space="preserve">The decision-making process of these models based on weights, activation functions, and attention patterns leads to determination of perdition </w:t>
      </w:r>
      <w:r w:rsidR="00B51955">
        <w:rPr>
          <w:rFonts w:ascii="Times New Roman" w:hAnsi="Times New Roman" w:cs="Times New Roman"/>
          <w:color w:val="0F9ED5" w:themeColor="accent4"/>
          <w:sz w:val="24"/>
          <w:szCs w:val="24"/>
        </w:rPr>
        <w:t xml:space="preserve">remains mysterious to the human expert who acts on the predicted results. </w:t>
      </w:r>
      <w:r w:rsidR="00F94CF7">
        <w:rPr>
          <w:rFonts w:ascii="Times New Roman" w:hAnsi="Times New Roman" w:cs="Times New Roman"/>
          <w:color w:val="0F9ED5" w:themeColor="accent4"/>
          <w:sz w:val="24"/>
          <w:szCs w:val="24"/>
        </w:rPr>
        <w:t xml:space="preserve">In a scenario let us consider and ResNet-50 model with predicts ‘Late Blight’ in potato leaf with 99.2% confidence. Here, multiple questions arise like is the model identifies the characteristic of late blight (water soaked lesions with white sporulation on abaxial surface of leaf) which is caused by </w:t>
      </w:r>
      <w:r w:rsidR="00F94CF7" w:rsidRPr="00F94CF7">
        <w:rPr>
          <w:rFonts w:ascii="Times New Roman" w:hAnsi="Times New Roman" w:cs="Times New Roman"/>
          <w:i/>
          <w:iCs/>
          <w:color w:val="0F9ED5" w:themeColor="accent4"/>
          <w:sz w:val="24"/>
          <w:szCs w:val="24"/>
        </w:rPr>
        <w:t>Phytophthora infestans</w:t>
      </w:r>
      <w:r w:rsidR="00E33617">
        <w:rPr>
          <w:rFonts w:ascii="Times New Roman" w:hAnsi="Times New Roman" w:cs="Times New Roman"/>
          <w:i/>
          <w:iCs/>
          <w:color w:val="0F9ED5" w:themeColor="accent4"/>
          <w:sz w:val="24"/>
          <w:szCs w:val="24"/>
        </w:rPr>
        <w:t xml:space="preserve"> </w:t>
      </w:r>
      <w:r w:rsidR="00E33617" w:rsidRPr="00E33617">
        <w:rPr>
          <w:rFonts w:ascii="Times New Roman" w:hAnsi="Times New Roman" w:cs="Times New Roman"/>
          <w:color w:val="0F9ED5" w:themeColor="accent4"/>
          <w:sz w:val="24"/>
          <w:szCs w:val="24"/>
        </w:rPr>
        <w:t>or the model</w:t>
      </w:r>
      <w:r w:rsidR="00E33617">
        <w:rPr>
          <w:rFonts w:ascii="Times New Roman" w:hAnsi="Times New Roman" w:cs="Times New Roman"/>
          <w:color w:val="0F9ED5" w:themeColor="accent4"/>
          <w:sz w:val="24"/>
          <w:szCs w:val="24"/>
        </w:rPr>
        <w:t xml:space="preserve"> carelessly causing fake correlations like </w:t>
      </w:r>
      <w:r w:rsidR="00E33617" w:rsidRPr="00E33617">
        <w:rPr>
          <w:rFonts w:ascii="Times New Roman" w:hAnsi="Times New Roman" w:cs="Times New Roman"/>
          <w:color w:val="0F9ED5" w:themeColor="accent4"/>
          <w:sz w:val="24"/>
          <w:szCs w:val="24"/>
        </w:rPr>
        <w:t xml:space="preserve">appearance of diseased leaves photographed against a dark </w:t>
      </w:r>
      <w:r w:rsidR="00E33617" w:rsidRPr="00E33617">
        <w:rPr>
          <w:rFonts w:ascii="Times New Roman" w:hAnsi="Times New Roman" w:cs="Times New Roman"/>
          <w:color w:val="0F9ED5" w:themeColor="accent4"/>
          <w:sz w:val="24"/>
          <w:szCs w:val="24"/>
        </w:rPr>
        <w:lastRenderedPageBreak/>
        <w:t>background in a greenhouse</w:t>
      </w:r>
      <w:r w:rsidR="00960215">
        <w:rPr>
          <w:rFonts w:ascii="Times New Roman" w:hAnsi="Times New Roman" w:cs="Times New Roman"/>
          <w:color w:val="0F9ED5" w:themeColor="accent4"/>
          <w:sz w:val="24"/>
          <w:szCs w:val="24"/>
        </w:rPr>
        <w:t xml:space="preserve"> or it identifies the finger f researcher who holding the leaves</w:t>
      </w:r>
      <w:r w:rsidR="00DF2905">
        <w:rPr>
          <w:rFonts w:ascii="Times New Roman" w:hAnsi="Times New Roman" w:cs="Times New Roman"/>
          <w:color w:val="0F9ED5" w:themeColor="accent4"/>
          <w:sz w:val="24"/>
          <w:szCs w:val="24"/>
        </w:rPr>
        <w:t>.</w:t>
      </w:r>
      <w:r w:rsidR="003C3BF5">
        <w:rPr>
          <w:rFonts w:ascii="Times New Roman" w:hAnsi="Times New Roman" w:cs="Times New Roman"/>
          <w:color w:val="0F9ED5" w:themeColor="accent4"/>
          <w:sz w:val="24"/>
          <w:szCs w:val="24"/>
        </w:rPr>
        <w:t xml:space="preserve"> This phenomenon is called ‘Clever Hans’ effects where the models might </w:t>
      </w:r>
      <w:r w:rsidR="009F37A2">
        <w:rPr>
          <w:rFonts w:ascii="Times New Roman" w:hAnsi="Times New Roman" w:cs="Times New Roman"/>
          <w:color w:val="0F9ED5" w:themeColor="accent4"/>
          <w:sz w:val="24"/>
          <w:szCs w:val="24"/>
        </w:rPr>
        <w:t>solve</w:t>
      </w:r>
      <w:r w:rsidR="003C3BF5">
        <w:rPr>
          <w:rFonts w:ascii="Times New Roman" w:hAnsi="Times New Roman" w:cs="Times New Roman"/>
          <w:color w:val="0F9ED5" w:themeColor="accent4"/>
          <w:sz w:val="24"/>
          <w:szCs w:val="24"/>
        </w:rPr>
        <w:t xml:space="preserve"> the task correctly but for entirely wrong reasons</w:t>
      </w:r>
      <w:r w:rsidR="00567766">
        <w:rPr>
          <w:rFonts w:ascii="Times New Roman" w:hAnsi="Times New Roman" w:cs="Times New Roman"/>
          <w:color w:val="0F9ED5" w:themeColor="accent4"/>
          <w:sz w:val="24"/>
          <w:szCs w:val="24"/>
        </w:rPr>
        <w:t xml:space="preserve"> </w:t>
      </w:r>
      <w:r w:rsidR="00567766" w:rsidRPr="00567766">
        <w:rPr>
          <w:rFonts w:ascii="Times New Roman" w:hAnsi="Times New Roman" w:cs="Times New Roman"/>
          <w:color w:val="0F9ED5" w:themeColor="accent4"/>
          <w:sz w:val="24"/>
          <w:szCs w:val="24"/>
        </w:rPr>
        <w:t>(Lapuschkin et al., 2019)</w:t>
      </w:r>
      <w:r w:rsidR="003C3BF5">
        <w:rPr>
          <w:rFonts w:ascii="Times New Roman" w:hAnsi="Times New Roman" w:cs="Times New Roman"/>
          <w:color w:val="0F9ED5" w:themeColor="accent4"/>
          <w:sz w:val="24"/>
          <w:szCs w:val="24"/>
        </w:rPr>
        <w:t>.</w:t>
      </w:r>
      <w:r w:rsidR="00DF2905">
        <w:rPr>
          <w:rFonts w:ascii="Times New Roman" w:hAnsi="Times New Roman" w:cs="Times New Roman"/>
          <w:color w:val="0F9ED5" w:themeColor="accent4"/>
          <w:sz w:val="24"/>
          <w:szCs w:val="24"/>
        </w:rPr>
        <w:t xml:space="preserve"> </w:t>
      </w:r>
      <w:r w:rsidR="003125F5">
        <w:rPr>
          <w:rFonts w:ascii="Times New Roman" w:hAnsi="Times New Roman" w:cs="Times New Roman"/>
          <w:color w:val="0F9ED5" w:themeColor="accent4"/>
          <w:sz w:val="24"/>
          <w:szCs w:val="24"/>
        </w:rPr>
        <w:t>In agriculture decision system, where a model cannot justify its’s prediction for application of costly fungicide in hundreds of hectares</w:t>
      </w:r>
      <w:r w:rsidR="000825E6">
        <w:rPr>
          <w:rFonts w:ascii="Times New Roman" w:hAnsi="Times New Roman" w:cs="Times New Roman"/>
          <w:color w:val="0F9ED5" w:themeColor="accent4"/>
          <w:sz w:val="24"/>
          <w:szCs w:val="24"/>
        </w:rPr>
        <w:t xml:space="preserve">, then the models is </w:t>
      </w:r>
      <w:r w:rsidR="009F37A2">
        <w:rPr>
          <w:rFonts w:ascii="Times New Roman" w:hAnsi="Times New Roman" w:cs="Times New Roman"/>
          <w:color w:val="0F9ED5" w:themeColor="accent4"/>
          <w:sz w:val="24"/>
          <w:szCs w:val="24"/>
        </w:rPr>
        <w:t>a</w:t>
      </w:r>
      <w:r w:rsidR="000825E6">
        <w:rPr>
          <w:rFonts w:ascii="Times New Roman" w:hAnsi="Times New Roman" w:cs="Times New Roman"/>
          <w:color w:val="0F9ED5" w:themeColor="accent4"/>
          <w:sz w:val="24"/>
          <w:szCs w:val="24"/>
        </w:rPr>
        <w:t xml:space="preserve"> liability. </w:t>
      </w:r>
      <w:r w:rsidR="00FA73B6">
        <w:rPr>
          <w:rFonts w:ascii="Times New Roman" w:hAnsi="Times New Roman" w:cs="Times New Roman"/>
          <w:color w:val="0F9ED5" w:themeColor="accent4"/>
          <w:sz w:val="24"/>
          <w:szCs w:val="24"/>
        </w:rPr>
        <w:t xml:space="preserve">Thus, this ‘black box’ problems, blocks the practical application of laboratory and research graded AI systems in real world agricultural </w:t>
      </w:r>
      <w:r w:rsidR="008A5EFD">
        <w:rPr>
          <w:rFonts w:ascii="Times New Roman" w:hAnsi="Times New Roman" w:cs="Times New Roman"/>
          <w:color w:val="0F9ED5" w:themeColor="accent4"/>
          <w:sz w:val="24"/>
          <w:szCs w:val="24"/>
        </w:rPr>
        <w:t>applications</w:t>
      </w:r>
      <w:r w:rsidR="004B57C8">
        <w:rPr>
          <w:rFonts w:ascii="Times New Roman" w:hAnsi="Times New Roman" w:cs="Times New Roman"/>
          <w:color w:val="0F9ED5" w:themeColor="accent4"/>
          <w:sz w:val="24"/>
          <w:szCs w:val="24"/>
        </w:rPr>
        <w:t>.</w:t>
      </w:r>
    </w:p>
    <w:p w14:paraId="29172144" w14:textId="14696C23" w:rsidR="001443FA" w:rsidRDefault="005152BA"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ab/>
      </w:r>
      <w:r w:rsidR="002D5D07">
        <w:rPr>
          <w:rFonts w:ascii="Times New Roman" w:hAnsi="Times New Roman" w:cs="Times New Roman"/>
          <w:color w:val="0F9ED5" w:themeColor="accent4"/>
          <w:sz w:val="24"/>
          <w:szCs w:val="24"/>
        </w:rPr>
        <w:t xml:space="preserve">To overcome this ‘black box’ issue in AI models, new AI </w:t>
      </w:r>
      <w:r w:rsidR="00C16471">
        <w:rPr>
          <w:rFonts w:ascii="Times New Roman" w:hAnsi="Times New Roman" w:cs="Times New Roman"/>
          <w:color w:val="0F9ED5" w:themeColor="accent4"/>
          <w:sz w:val="24"/>
          <w:szCs w:val="24"/>
        </w:rPr>
        <w:t>decision</w:t>
      </w:r>
      <w:r w:rsidR="002D5D07">
        <w:rPr>
          <w:rFonts w:ascii="Times New Roman" w:hAnsi="Times New Roman" w:cs="Times New Roman"/>
          <w:color w:val="0F9ED5" w:themeColor="accent4"/>
          <w:sz w:val="24"/>
          <w:szCs w:val="24"/>
        </w:rPr>
        <w:t xml:space="preserve"> system has been introduced called </w:t>
      </w:r>
      <w:r w:rsidR="002D5D07" w:rsidRPr="002D5D07">
        <w:rPr>
          <w:rFonts w:ascii="Times New Roman" w:hAnsi="Times New Roman" w:cs="Times New Roman"/>
          <w:color w:val="0F9ED5" w:themeColor="accent4"/>
          <w:sz w:val="24"/>
          <w:szCs w:val="24"/>
        </w:rPr>
        <w:t>Explainable Artificial Intelligence (XAI)</w:t>
      </w:r>
      <w:r w:rsidR="0065245B">
        <w:rPr>
          <w:rFonts w:ascii="Times New Roman" w:hAnsi="Times New Roman" w:cs="Times New Roman"/>
          <w:color w:val="0F9ED5" w:themeColor="accent4"/>
          <w:sz w:val="24"/>
          <w:szCs w:val="24"/>
        </w:rPr>
        <w:t xml:space="preserve"> which brings the hidden scientific response of ML and DL models </w:t>
      </w:r>
      <w:r w:rsidR="003443D2">
        <w:rPr>
          <w:rFonts w:ascii="Times New Roman" w:hAnsi="Times New Roman" w:cs="Times New Roman"/>
          <w:color w:val="0F9ED5" w:themeColor="accent4"/>
          <w:sz w:val="24"/>
          <w:szCs w:val="24"/>
        </w:rPr>
        <w:t>as</w:t>
      </w:r>
      <w:r w:rsidR="0065245B">
        <w:rPr>
          <w:rFonts w:ascii="Times New Roman" w:hAnsi="Times New Roman" w:cs="Times New Roman"/>
          <w:color w:val="0F9ED5" w:themeColor="accent4"/>
          <w:sz w:val="24"/>
          <w:szCs w:val="24"/>
        </w:rPr>
        <w:t xml:space="preserve"> transparent</w:t>
      </w:r>
      <w:r w:rsidR="003443D2">
        <w:rPr>
          <w:rFonts w:ascii="Times New Roman" w:hAnsi="Times New Roman" w:cs="Times New Roman"/>
          <w:color w:val="0F9ED5" w:themeColor="accent4"/>
          <w:sz w:val="24"/>
          <w:szCs w:val="24"/>
        </w:rPr>
        <w:t>, interpretable and accountable</w:t>
      </w:r>
      <w:r w:rsidR="0065245B">
        <w:rPr>
          <w:rFonts w:ascii="Times New Roman" w:hAnsi="Times New Roman" w:cs="Times New Roman"/>
          <w:color w:val="0F9ED5" w:themeColor="accent4"/>
          <w:sz w:val="24"/>
          <w:szCs w:val="24"/>
        </w:rPr>
        <w:t xml:space="preserve"> models</w:t>
      </w:r>
      <w:r w:rsidR="003443D2">
        <w:rPr>
          <w:rFonts w:ascii="Times New Roman" w:hAnsi="Times New Roman" w:cs="Times New Roman"/>
          <w:color w:val="0F9ED5" w:themeColor="accent4"/>
          <w:sz w:val="24"/>
          <w:szCs w:val="24"/>
        </w:rPr>
        <w:t xml:space="preserve"> to human </w:t>
      </w:r>
      <w:r w:rsidR="00B259C9">
        <w:rPr>
          <w:rFonts w:ascii="Times New Roman" w:hAnsi="Times New Roman" w:cs="Times New Roman"/>
          <w:color w:val="0F9ED5" w:themeColor="accent4"/>
          <w:sz w:val="24"/>
          <w:szCs w:val="24"/>
        </w:rPr>
        <w:t>stakeholders</w:t>
      </w:r>
      <w:r w:rsidR="0065245B">
        <w:rPr>
          <w:rFonts w:ascii="Times New Roman" w:hAnsi="Times New Roman" w:cs="Times New Roman"/>
          <w:color w:val="0F9ED5" w:themeColor="accent4"/>
          <w:sz w:val="24"/>
          <w:szCs w:val="24"/>
        </w:rPr>
        <w:t xml:space="preserve">. </w:t>
      </w:r>
      <w:r w:rsidR="00B259C9">
        <w:rPr>
          <w:rFonts w:ascii="Times New Roman" w:hAnsi="Times New Roman" w:cs="Times New Roman"/>
          <w:color w:val="0F9ED5" w:themeColor="accent4"/>
          <w:sz w:val="24"/>
          <w:szCs w:val="24"/>
        </w:rPr>
        <w:t xml:space="preserve">The ‘right to explanation’ </w:t>
      </w:r>
      <w:r w:rsidR="00B259C9" w:rsidRPr="00B259C9">
        <w:rPr>
          <w:rFonts w:ascii="Times New Roman" w:hAnsi="Times New Roman" w:cs="Times New Roman"/>
          <w:color w:val="0F9ED5" w:themeColor="accent4"/>
          <w:sz w:val="24"/>
          <w:szCs w:val="24"/>
        </w:rPr>
        <w:t>highlighted</w:t>
      </w:r>
      <w:r w:rsidR="00B259C9">
        <w:rPr>
          <w:rFonts w:ascii="Times New Roman" w:hAnsi="Times New Roman" w:cs="Times New Roman"/>
          <w:color w:val="0F9ED5" w:themeColor="accent4"/>
          <w:sz w:val="24"/>
          <w:szCs w:val="24"/>
        </w:rPr>
        <w:t xml:space="preserve"> by regulatory bodies like </w:t>
      </w:r>
      <w:r w:rsidR="00B259C9" w:rsidRPr="00B259C9">
        <w:rPr>
          <w:rFonts w:ascii="Times New Roman" w:hAnsi="Times New Roman" w:cs="Times New Roman"/>
          <w:color w:val="0F9ED5" w:themeColor="accent4"/>
          <w:sz w:val="24"/>
          <w:szCs w:val="24"/>
        </w:rPr>
        <w:t>European Union’s General Data Protection Regulation (GDPR)</w:t>
      </w:r>
      <w:r w:rsidR="00B259C9">
        <w:rPr>
          <w:rFonts w:ascii="Times New Roman" w:hAnsi="Times New Roman" w:cs="Times New Roman"/>
          <w:color w:val="0F9ED5" w:themeColor="accent4"/>
          <w:sz w:val="24"/>
          <w:szCs w:val="24"/>
        </w:rPr>
        <w:t xml:space="preserve"> increased the need for interpretable AI systems</w:t>
      </w:r>
      <w:r w:rsidR="00496EBC">
        <w:rPr>
          <w:rFonts w:ascii="Times New Roman" w:hAnsi="Times New Roman" w:cs="Times New Roman"/>
          <w:color w:val="0F9ED5" w:themeColor="accent4"/>
          <w:sz w:val="24"/>
          <w:szCs w:val="24"/>
        </w:rPr>
        <w:t xml:space="preserve"> </w:t>
      </w:r>
      <w:r w:rsidR="00B0026F">
        <w:rPr>
          <w:rFonts w:ascii="Times New Roman" w:hAnsi="Times New Roman" w:cs="Times New Roman"/>
          <w:color w:val="0F9ED5" w:themeColor="accent4"/>
          <w:sz w:val="24"/>
          <w:szCs w:val="24"/>
        </w:rPr>
        <w:t>(</w:t>
      </w:r>
      <w:r w:rsidR="00B47A97" w:rsidRPr="00B47A97">
        <w:rPr>
          <w:rFonts w:ascii="Times New Roman" w:hAnsi="Times New Roman" w:cs="Times New Roman"/>
          <w:color w:val="0F9ED5" w:themeColor="accent4"/>
          <w:sz w:val="24"/>
          <w:szCs w:val="24"/>
        </w:rPr>
        <w:t>Goodman</w:t>
      </w:r>
      <w:r w:rsidR="00B47A97">
        <w:rPr>
          <w:rFonts w:ascii="Times New Roman" w:hAnsi="Times New Roman" w:cs="Times New Roman"/>
          <w:color w:val="0F9ED5" w:themeColor="accent4"/>
          <w:sz w:val="24"/>
          <w:szCs w:val="24"/>
        </w:rPr>
        <w:t xml:space="preserve"> 2017,</w:t>
      </w:r>
      <w:r w:rsidR="00CD5390">
        <w:rPr>
          <w:rFonts w:ascii="Times New Roman" w:hAnsi="Times New Roman" w:cs="Times New Roman"/>
          <w:color w:val="0F9ED5" w:themeColor="accent4"/>
          <w:sz w:val="24"/>
          <w:szCs w:val="24"/>
        </w:rPr>
        <w:t xml:space="preserve"> </w:t>
      </w:r>
      <w:r w:rsidR="00CD5390" w:rsidRPr="00CD5390">
        <w:rPr>
          <w:rFonts w:ascii="Times New Roman" w:hAnsi="Times New Roman" w:cs="Times New Roman"/>
          <w:color w:val="0F9ED5" w:themeColor="accent4"/>
          <w:sz w:val="24"/>
          <w:szCs w:val="24"/>
        </w:rPr>
        <w:t>Regulation</w:t>
      </w:r>
      <w:r w:rsidR="00CD5390">
        <w:rPr>
          <w:rFonts w:ascii="Times New Roman" w:hAnsi="Times New Roman" w:cs="Times New Roman"/>
          <w:color w:val="0F9ED5" w:themeColor="accent4"/>
          <w:sz w:val="24"/>
          <w:szCs w:val="24"/>
        </w:rPr>
        <w:t xml:space="preserve"> 2016</w:t>
      </w:r>
      <w:r w:rsidR="00B47A97">
        <w:rPr>
          <w:rFonts w:ascii="Times New Roman" w:hAnsi="Times New Roman" w:cs="Times New Roman"/>
          <w:color w:val="0F9ED5" w:themeColor="accent4"/>
          <w:sz w:val="24"/>
          <w:szCs w:val="24"/>
        </w:rPr>
        <w:t>,</w:t>
      </w:r>
      <w:r w:rsidR="00B0026F">
        <w:rPr>
          <w:rFonts w:ascii="Times New Roman" w:hAnsi="Times New Roman" w:cs="Times New Roman"/>
          <w:color w:val="0F9ED5" w:themeColor="accent4"/>
          <w:sz w:val="24"/>
          <w:szCs w:val="24"/>
        </w:rPr>
        <w:t xml:space="preserve"> </w:t>
      </w:r>
      <w:r w:rsidR="00496EBC" w:rsidRPr="00496EBC">
        <w:rPr>
          <w:rFonts w:ascii="Times New Roman" w:hAnsi="Times New Roman" w:cs="Times New Roman"/>
          <w:color w:val="0F9ED5" w:themeColor="accent4"/>
          <w:sz w:val="24"/>
          <w:szCs w:val="24"/>
        </w:rPr>
        <w:t>Samek</w:t>
      </w:r>
      <w:r w:rsidR="00496EBC">
        <w:rPr>
          <w:rFonts w:ascii="Times New Roman" w:hAnsi="Times New Roman" w:cs="Times New Roman"/>
          <w:color w:val="0F9ED5" w:themeColor="accent4"/>
          <w:sz w:val="24"/>
          <w:szCs w:val="24"/>
        </w:rPr>
        <w:t xml:space="preserve"> 2017)</w:t>
      </w:r>
      <w:r w:rsidR="00F26CE3">
        <w:rPr>
          <w:rFonts w:ascii="Times New Roman" w:hAnsi="Times New Roman" w:cs="Times New Roman"/>
          <w:color w:val="0F9ED5" w:themeColor="accent4"/>
          <w:sz w:val="24"/>
          <w:szCs w:val="24"/>
        </w:rPr>
        <w:t xml:space="preserve">. </w:t>
      </w:r>
      <w:r w:rsidR="008A08EC">
        <w:rPr>
          <w:rFonts w:ascii="Times New Roman" w:hAnsi="Times New Roman" w:cs="Times New Roman"/>
          <w:color w:val="0F9ED5" w:themeColor="accent4"/>
          <w:sz w:val="24"/>
          <w:szCs w:val="24"/>
        </w:rPr>
        <w:t xml:space="preserve">XAI builds both trust in humans and </w:t>
      </w:r>
      <w:r w:rsidR="00623616">
        <w:rPr>
          <w:rFonts w:ascii="Times New Roman" w:hAnsi="Times New Roman" w:cs="Times New Roman"/>
          <w:color w:val="0F9ED5" w:themeColor="accent4"/>
          <w:sz w:val="24"/>
          <w:szCs w:val="24"/>
        </w:rPr>
        <w:t>simplifies</w:t>
      </w:r>
      <w:r w:rsidR="008A08EC">
        <w:rPr>
          <w:rFonts w:ascii="Times New Roman" w:hAnsi="Times New Roman" w:cs="Times New Roman"/>
          <w:color w:val="0F9ED5" w:themeColor="accent4"/>
          <w:sz w:val="24"/>
          <w:szCs w:val="24"/>
        </w:rPr>
        <w:t xml:space="preserve"> debugging, compliance, </w:t>
      </w:r>
      <w:r w:rsidR="007A0CBA">
        <w:rPr>
          <w:rFonts w:ascii="Times New Roman" w:hAnsi="Times New Roman" w:cs="Times New Roman"/>
          <w:color w:val="0F9ED5" w:themeColor="accent4"/>
          <w:sz w:val="24"/>
          <w:szCs w:val="24"/>
        </w:rPr>
        <w:t>with</w:t>
      </w:r>
      <w:r w:rsidR="008A08EC">
        <w:rPr>
          <w:rFonts w:ascii="Times New Roman" w:hAnsi="Times New Roman" w:cs="Times New Roman"/>
          <w:color w:val="0F9ED5" w:themeColor="accent4"/>
          <w:sz w:val="24"/>
          <w:szCs w:val="24"/>
        </w:rPr>
        <w:t xml:space="preserve"> improved performance in AI system</w:t>
      </w:r>
      <w:r w:rsidR="00923077">
        <w:rPr>
          <w:rFonts w:ascii="Times New Roman" w:hAnsi="Times New Roman" w:cs="Times New Roman"/>
          <w:color w:val="0F9ED5" w:themeColor="accent4"/>
          <w:sz w:val="24"/>
          <w:szCs w:val="24"/>
        </w:rPr>
        <w:t xml:space="preserve"> by addressing questions like: How </w:t>
      </w:r>
      <w:r w:rsidR="00923077" w:rsidRPr="00923077">
        <w:rPr>
          <w:rFonts w:ascii="Times New Roman" w:hAnsi="Times New Roman" w:cs="Times New Roman"/>
          <w:color w:val="0F9ED5" w:themeColor="accent4"/>
          <w:sz w:val="24"/>
          <w:szCs w:val="24"/>
        </w:rPr>
        <w:t xml:space="preserve">can we trust a </w:t>
      </w:r>
      <w:r w:rsidR="00623616" w:rsidRPr="00923077">
        <w:rPr>
          <w:rFonts w:ascii="Times New Roman" w:hAnsi="Times New Roman" w:cs="Times New Roman"/>
          <w:color w:val="0F9ED5" w:themeColor="accent4"/>
          <w:sz w:val="24"/>
          <w:szCs w:val="24"/>
        </w:rPr>
        <w:t>system that</w:t>
      </w:r>
      <w:r w:rsidR="00923077" w:rsidRPr="00923077">
        <w:rPr>
          <w:rFonts w:ascii="Times New Roman" w:hAnsi="Times New Roman" w:cs="Times New Roman"/>
          <w:color w:val="0F9ED5" w:themeColor="accent4"/>
          <w:sz w:val="24"/>
          <w:szCs w:val="24"/>
        </w:rPr>
        <w:t xml:space="preserve"> we do not understand?</w:t>
      </w:r>
      <w:r w:rsidR="008C0836">
        <w:rPr>
          <w:rFonts w:ascii="Times New Roman" w:hAnsi="Times New Roman" w:cs="Times New Roman"/>
          <w:color w:val="0F9ED5" w:themeColor="accent4"/>
          <w:sz w:val="24"/>
          <w:szCs w:val="24"/>
        </w:rPr>
        <w:t xml:space="preserve">  In the view of agricultural CV</w:t>
      </w:r>
      <w:r w:rsidR="00EA0FAF">
        <w:rPr>
          <w:rFonts w:ascii="Times New Roman" w:hAnsi="Times New Roman" w:cs="Times New Roman"/>
          <w:color w:val="0F9ED5" w:themeColor="accent4"/>
          <w:sz w:val="24"/>
          <w:szCs w:val="24"/>
        </w:rPr>
        <w:t xml:space="preserve">, XAI guides in technical transparency through revealing the important images features such as </w:t>
      </w:r>
      <w:r w:rsidR="00A31C96">
        <w:rPr>
          <w:rFonts w:ascii="Times New Roman" w:hAnsi="Times New Roman" w:cs="Times New Roman"/>
          <w:color w:val="0F9ED5" w:themeColor="accent4"/>
          <w:sz w:val="24"/>
          <w:szCs w:val="24"/>
        </w:rPr>
        <w:t>pixels</w:t>
      </w:r>
      <w:r w:rsidR="00EA0FAF">
        <w:rPr>
          <w:rFonts w:ascii="Times New Roman" w:hAnsi="Times New Roman" w:cs="Times New Roman"/>
          <w:color w:val="0F9ED5" w:themeColor="accent4"/>
          <w:sz w:val="24"/>
          <w:szCs w:val="24"/>
        </w:rPr>
        <w:t xml:space="preserve">, spectral bands, patches, or textural and </w:t>
      </w:r>
      <w:r w:rsidR="00A31C96">
        <w:rPr>
          <w:rFonts w:ascii="Times New Roman" w:hAnsi="Times New Roman" w:cs="Times New Roman"/>
          <w:color w:val="0F9ED5" w:themeColor="accent4"/>
          <w:sz w:val="24"/>
          <w:szCs w:val="24"/>
        </w:rPr>
        <w:t>structural</w:t>
      </w:r>
      <w:r w:rsidR="00EA0FAF">
        <w:rPr>
          <w:rFonts w:ascii="Times New Roman" w:hAnsi="Times New Roman" w:cs="Times New Roman"/>
          <w:color w:val="0F9ED5" w:themeColor="accent4"/>
          <w:sz w:val="24"/>
          <w:szCs w:val="24"/>
        </w:rPr>
        <w:t xml:space="preserve"> </w:t>
      </w:r>
      <w:r w:rsidR="00A31C96">
        <w:rPr>
          <w:rFonts w:ascii="Times New Roman" w:hAnsi="Times New Roman" w:cs="Times New Roman"/>
          <w:color w:val="0F9ED5" w:themeColor="accent4"/>
          <w:sz w:val="24"/>
          <w:szCs w:val="24"/>
        </w:rPr>
        <w:t>f</w:t>
      </w:r>
      <w:r w:rsidR="00EA0FAF">
        <w:rPr>
          <w:rFonts w:ascii="Times New Roman" w:hAnsi="Times New Roman" w:cs="Times New Roman"/>
          <w:color w:val="0F9ED5" w:themeColor="accent4"/>
          <w:sz w:val="24"/>
          <w:szCs w:val="24"/>
        </w:rPr>
        <w:t>eatures of datasets</w:t>
      </w:r>
      <w:r w:rsidR="00A902E5">
        <w:rPr>
          <w:rFonts w:ascii="Times New Roman" w:hAnsi="Times New Roman" w:cs="Times New Roman"/>
          <w:color w:val="0F9ED5" w:themeColor="accent4"/>
          <w:sz w:val="24"/>
          <w:szCs w:val="24"/>
        </w:rPr>
        <w:t xml:space="preserve"> for </w:t>
      </w:r>
      <w:r w:rsidR="00B21FA1">
        <w:rPr>
          <w:rFonts w:ascii="Times New Roman" w:hAnsi="Times New Roman" w:cs="Times New Roman"/>
          <w:color w:val="0F9ED5" w:themeColor="accent4"/>
          <w:sz w:val="24"/>
          <w:szCs w:val="24"/>
        </w:rPr>
        <w:t>predictions</w:t>
      </w:r>
      <w:r w:rsidR="00E46F0C">
        <w:rPr>
          <w:rFonts w:ascii="Times New Roman" w:hAnsi="Times New Roman" w:cs="Times New Roman"/>
          <w:color w:val="0F9ED5" w:themeColor="accent4"/>
          <w:sz w:val="24"/>
          <w:szCs w:val="24"/>
        </w:rPr>
        <w:t xml:space="preserve"> and XAI focuses on biological validation of predicted features correlating to pathogenic symptoms which bridges the gaps between </w:t>
      </w:r>
      <w:r w:rsidR="003E796E">
        <w:rPr>
          <w:rFonts w:ascii="Times New Roman" w:hAnsi="Times New Roman" w:cs="Times New Roman"/>
          <w:color w:val="0F9ED5" w:themeColor="accent4"/>
          <w:sz w:val="24"/>
          <w:szCs w:val="24"/>
        </w:rPr>
        <w:t>computational statistics and plant p</w:t>
      </w:r>
      <w:r w:rsidR="0001281A">
        <w:rPr>
          <w:rFonts w:ascii="Times New Roman" w:hAnsi="Times New Roman" w:cs="Times New Roman"/>
          <w:color w:val="0F9ED5" w:themeColor="accent4"/>
          <w:sz w:val="24"/>
          <w:szCs w:val="24"/>
        </w:rPr>
        <w:t xml:space="preserve">athology. </w:t>
      </w:r>
      <w:r w:rsidR="00B21FA1" w:rsidRPr="00B21FA1">
        <w:rPr>
          <w:rFonts w:ascii="Times New Roman" w:hAnsi="Times New Roman" w:cs="Times New Roman"/>
          <w:color w:val="0F9ED5" w:themeColor="accent4"/>
          <w:sz w:val="24"/>
          <w:szCs w:val="24"/>
        </w:rPr>
        <w:t>Selvaraju et al. (2017)</w:t>
      </w:r>
      <w:r w:rsidR="000B01A1">
        <w:rPr>
          <w:rFonts w:ascii="Times New Roman" w:hAnsi="Times New Roman" w:cs="Times New Roman"/>
          <w:color w:val="0F9ED5" w:themeColor="accent4"/>
          <w:sz w:val="24"/>
          <w:szCs w:val="24"/>
        </w:rPr>
        <w:t xml:space="preserve"> introduced </w:t>
      </w:r>
      <w:r w:rsidR="000B01A1" w:rsidRPr="000B01A1">
        <w:rPr>
          <w:rFonts w:ascii="Times New Roman" w:hAnsi="Times New Roman" w:cs="Times New Roman"/>
          <w:color w:val="0F9ED5" w:themeColor="accent4"/>
          <w:sz w:val="24"/>
          <w:szCs w:val="24"/>
        </w:rPr>
        <w:t>Gradient-weighted Class Activation Mapping (Grad-CAM)</w:t>
      </w:r>
      <w:r w:rsidR="008D365B">
        <w:rPr>
          <w:rFonts w:ascii="Times New Roman" w:hAnsi="Times New Roman" w:cs="Times New Roman"/>
          <w:color w:val="0F9ED5" w:themeColor="accent4"/>
          <w:sz w:val="24"/>
          <w:szCs w:val="24"/>
        </w:rPr>
        <w:t xml:space="preserve"> and </w:t>
      </w:r>
      <w:r w:rsidR="008D365B" w:rsidRPr="008D365B">
        <w:rPr>
          <w:rFonts w:ascii="Times New Roman" w:hAnsi="Times New Roman" w:cs="Times New Roman"/>
          <w:color w:val="0F9ED5" w:themeColor="accent4"/>
          <w:sz w:val="24"/>
          <w:szCs w:val="24"/>
        </w:rPr>
        <w:t>Chattopadhay</w:t>
      </w:r>
      <w:r w:rsidR="008D365B">
        <w:rPr>
          <w:rFonts w:ascii="Times New Roman" w:hAnsi="Times New Roman" w:cs="Times New Roman"/>
          <w:color w:val="0F9ED5" w:themeColor="accent4"/>
          <w:sz w:val="24"/>
          <w:szCs w:val="24"/>
        </w:rPr>
        <w:t xml:space="preserve"> 2018</w:t>
      </w:r>
      <w:r w:rsidR="005C0D8C">
        <w:rPr>
          <w:rFonts w:ascii="Times New Roman" w:hAnsi="Times New Roman" w:cs="Times New Roman"/>
          <w:color w:val="0F9ED5" w:themeColor="accent4"/>
          <w:sz w:val="24"/>
          <w:szCs w:val="24"/>
        </w:rPr>
        <w:t xml:space="preserve"> introduced Grad-CAM++</w:t>
      </w:r>
      <w:r w:rsidR="000B01A1">
        <w:rPr>
          <w:rFonts w:ascii="Times New Roman" w:hAnsi="Times New Roman" w:cs="Times New Roman"/>
          <w:color w:val="0F9ED5" w:themeColor="accent4"/>
          <w:sz w:val="24"/>
          <w:szCs w:val="24"/>
        </w:rPr>
        <w:t>, which generates saliency heatmaps overlayed on discriminative regions of input images</w:t>
      </w:r>
      <w:r w:rsidR="005568CF">
        <w:rPr>
          <w:rFonts w:ascii="Times New Roman" w:hAnsi="Times New Roman" w:cs="Times New Roman"/>
          <w:color w:val="0F9ED5" w:themeColor="accent4"/>
          <w:sz w:val="24"/>
          <w:szCs w:val="24"/>
        </w:rPr>
        <w:t xml:space="preserve"> which are used of single and multiple object localization respectively</w:t>
      </w:r>
      <w:r w:rsidR="000B01A1">
        <w:rPr>
          <w:rFonts w:ascii="Times New Roman" w:hAnsi="Times New Roman" w:cs="Times New Roman"/>
          <w:color w:val="0F9ED5" w:themeColor="accent4"/>
          <w:sz w:val="24"/>
          <w:szCs w:val="24"/>
        </w:rPr>
        <w:t>.</w:t>
      </w:r>
      <w:r w:rsidR="008D365B">
        <w:rPr>
          <w:rFonts w:ascii="Times New Roman" w:hAnsi="Times New Roman" w:cs="Times New Roman"/>
          <w:color w:val="0F9ED5" w:themeColor="accent4"/>
          <w:sz w:val="24"/>
          <w:szCs w:val="24"/>
        </w:rPr>
        <w:t xml:space="preserve"> </w:t>
      </w:r>
      <w:r w:rsidR="00063808">
        <w:rPr>
          <w:rFonts w:ascii="Times New Roman" w:hAnsi="Times New Roman" w:cs="Times New Roman"/>
          <w:color w:val="0F9ED5" w:themeColor="accent4"/>
          <w:sz w:val="24"/>
          <w:szCs w:val="24"/>
        </w:rPr>
        <w:t xml:space="preserve"> </w:t>
      </w:r>
      <w:r w:rsidR="002D1E19" w:rsidRPr="002D1E19">
        <w:rPr>
          <w:rFonts w:ascii="Times New Roman" w:hAnsi="Times New Roman" w:cs="Times New Roman"/>
          <w:color w:val="0F9ED5" w:themeColor="accent4"/>
          <w:sz w:val="24"/>
          <w:szCs w:val="24"/>
        </w:rPr>
        <w:t>Ribeiro, Singh, and Guestrin (2016)</w:t>
      </w:r>
      <w:r w:rsidR="002D1E19">
        <w:rPr>
          <w:rFonts w:ascii="Times New Roman" w:hAnsi="Times New Roman" w:cs="Times New Roman"/>
          <w:color w:val="0F9ED5" w:themeColor="accent4"/>
          <w:sz w:val="24"/>
          <w:szCs w:val="24"/>
        </w:rPr>
        <w:t xml:space="preserve"> developed </w:t>
      </w:r>
      <w:r w:rsidR="002D1E19" w:rsidRPr="002D1E19">
        <w:rPr>
          <w:rFonts w:ascii="Times New Roman" w:hAnsi="Times New Roman" w:cs="Times New Roman"/>
          <w:color w:val="0F9ED5" w:themeColor="accent4"/>
          <w:sz w:val="24"/>
          <w:szCs w:val="24"/>
        </w:rPr>
        <w:t>Local Interpretable Model-Agnostic Explanations (LIME)</w:t>
      </w:r>
      <w:r w:rsidR="002D1E19">
        <w:rPr>
          <w:rFonts w:ascii="Times New Roman" w:hAnsi="Times New Roman" w:cs="Times New Roman"/>
          <w:color w:val="0F9ED5" w:themeColor="accent4"/>
          <w:sz w:val="24"/>
          <w:szCs w:val="24"/>
        </w:rPr>
        <w:t xml:space="preserve"> identifies superpixels of leaf which most influenced the classification results using local linear surrogate model around a specific prediction</w:t>
      </w:r>
      <w:r w:rsidR="00BF6FD5">
        <w:rPr>
          <w:rFonts w:ascii="Times New Roman" w:hAnsi="Times New Roman" w:cs="Times New Roman"/>
          <w:color w:val="0F9ED5" w:themeColor="accent4"/>
          <w:sz w:val="24"/>
          <w:szCs w:val="24"/>
        </w:rPr>
        <w:t>.</w:t>
      </w:r>
      <w:r w:rsidR="00491E83">
        <w:rPr>
          <w:rFonts w:ascii="Times New Roman" w:hAnsi="Times New Roman" w:cs="Times New Roman"/>
          <w:color w:val="0F9ED5" w:themeColor="accent4"/>
          <w:sz w:val="24"/>
          <w:szCs w:val="24"/>
        </w:rPr>
        <w:t xml:space="preserve"> </w:t>
      </w:r>
      <w:r w:rsidR="00E6486B" w:rsidRPr="00E6486B">
        <w:rPr>
          <w:rFonts w:ascii="Times New Roman" w:hAnsi="Times New Roman" w:cs="Times New Roman"/>
          <w:color w:val="0F9ED5" w:themeColor="accent4"/>
          <w:sz w:val="24"/>
          <w:szCs w:val="24"/>
        </w:rPr>
        <w:t>Shapley Additive Explanations (SHAP)</w:t>
      </w:r>
      <w:r w:rsidR="00E6486B">
        <w:rPr>
          <w:rFonts w:ascii="Times New Roman" w:hAnsi="Times New Roman" w:cs="Times New Roman"/>
          <w:color w:val="0F9ED5" w:themeColor="accent4"/>
          <w:sz w:val="24"/>
          <w:szCs w:val="24"/>
        </w:rPr>
        <w:t xml:space="preserve"> </w:t>
      </w:r>
      <w:r w:rsidR="00E4379E">
        <w:rPr>
          <w:rFonts w:ascii="Times New Roman" w:hAnsi="Times New Roman" w:cs="Times New Roman"/>
          <w:color w:val="0F9ED5" w:themeColor="accent4"/>
          <w:sz w:val="24"/>
          <w:szCs w:val="24"/>
        </w:rPr>
        <w:t>a</w:t>
      </w:r>
      <w:r w:rsidR="00E6486B">
        <w:rPr>
          <w:rFonts w:ascii="Times New Roman" w:hAnsi="Times New Roman" w:cs="Times New Roman"/>
          <w:color w:val="0F9ED5" w:themeColor="accent4"/>
          <w:sz w:val="24"/>
          <w:szCs w:val="24"/>
        </w:rPr>
        <w:t xml:space="preserve"> </w:t>
      </w:r>
      <w:r w:rsidR="00903201">
        <w:rPr>
          <w:rFonts w:ascii="Times New Roman" w:hAnsi="Times New Roman" w:cs="Times New Roman"/>
          <w:color w:val="0F9ED5" w:themeColor="accent4"/>
          <w:sz w:val="24"/>
          <w:szCs w:val="24"/>
        </w:rPr>
        <w:t>versatile</w:t>
      </w:r>
      <w:r w:rsidR="00E6486B">
        <w:rPr>
          <w:rFonts w:ascii="Times New Roman" w:hAnsi="Times New Roman" w:cs="Times New Roman"/>
          <w:color w:val="0F9ED5" w:themeColor="accent4"/>
          <w:sz w:val="24"/>
          <w:szCs w:val="24"/>
        </w:rPr>
        <w:t xml:space="preserve"> model introduced by scott 2017  can adapt to traditional ML models, complex DL architectures and even large language Models (LLMs)</w:t>
      </w:r>
      <w:r w:rsidR="00F01746">
        <w:rPr>
          <w:rFonts w:ascii="Times New Roman" w:hAnsi="Times New Roman" w:cs="Times New Roman"/>
          <w:color w:val="0F9ED5" w:themeColor="accent4"/>
          <w:sz w:val="24"/>
          <w:szCs w:val="24"/>
        </w:rPr>
        <w:t xml:space="preserve">. </w:t>
      </w:r>
      <w:r w:rsidR="00970324">
        <w:rPr>
          <w:rFonts w:ascii="Times New Roman" w:hAnsi="Times New Roman" w:cs="Times New Roman"/>
          <w:color w:val="0F9ED5" w:themeColor="accent4"/>
          <w:sz w:val="24"/>
          <w:szCs w:val="24"/>
        </w:rPr>
        <w:t>SHAP is based on game-theoretic method that assigns importance value to each feature and treats the prediction problem like cooperative games where the features are the “players”</w:t>
      </w:r>
      <w:r w:rsidR="006026A6">
        <w:rPr>
          <w:rFonts w:ascii="Times New Roman" w:hAnsi="Times New Roman" w:cs="Times New Roman"/>
          <w:color w:val="0F9ED5" w:themeColor="accent4"/>
          <w:sz w:val="24"/>
          <w:szCs w:val="24"/>
        </w:rPr>
        <w:t xml:space="preserve"> thus providing information how each features influence the </w:t>
      </w:r>
      <w:r w:rsidR="00903201">
        <w:rPr>
          <w:rFonts w:ascii="Times New Roman" w:hAnsi="Times New Roman" w:cs="Times New Roman"/>
          <w:color w:val="0F9ED5" w:themeColor="accent4"/>
          <w:sz w:val="24"/>
          <w:szCs w:val="24"/>
        </w:rPr>
        <w:t>model’s</w:t>
      </w:r>
      <w:r w:rsidR="006026A6">
        <w:rPr>
          <w:rFonts w:ascii="Times New Roman" w:hAnsi="Times New Roman" w:cs="Times New Roman"/>
          <w:color w:val="0F9ED5" w:themeColor="accent4"/>
          <w:sz w:val="24"/>
          <w:szCs w:val="24"/>
        </w:rPr>
        <w:t xml:space="preserve"> decision</w:t>
      </w:r>
      <w:r w:rsidR="00690188">
        <w:rPr>
          <w:rFonts w:ascii="Times New Roman" w:hAnsi="Times New Roman" w:cs="Times New Roman"/>
          <w:color w:val="0F9ED5" w:themeColor="accent4"/>
          <w:sz w:val="24"/>
          <w:szCs w:val="24"/>
        </w:rPr>
        <w:t>.</w:t>
      </w:r>
      <w:r w:rsidR="00AA5B83">
        <w:rPr>
          <w:rFonts w:ascii="Times New Roman" w:hAnsi="Times New Roman" w:cs="Times New Roman"/>
          <w:color w:val="0F9ED5" w:themeColor="accent4"/>
          <w:sz w:val="24"/>
          <w:szCs w:val="24"/>
        </w:rPr>
        <w:t xml:space="preserve"> Other related XAI methods for integrating DL models in agricultur</w:t>
      </w:r>
      <w:r w:rsidR="000617F2">
        <w:rPr>
          <w:rFonts w:ascii="Times New Roman" w:hAnsi="Times New Roman" w:cs="Times New Roman"/>
          <w:color w:val="0F9ED5" w:themeColor="accent4"/>
          <w:sz w:val="24"/>
          <w:szCs w:val="24"/>
        </w:rPr>
        <w:t xml:space="preserve">al </w:t>
      </w:r>
      <w:r w:rsidR="004F30EF">
        <w:rPr>
          <w:rFonts w:ascii="Times New Roman" w:hAnsi="Times New Roman" w:cs="Times New Roman"/>
          <w:color w:val="0F9ED5" w:themeColor="accent4"/>
          <w:sz w:val="24"/>
          <w:szCs w:val="24"/>
        </w:rPr>
        <w:t>applications</w:t>
      </w:r>
      <w:r w:rsidR="00AA5B83">
        <w:rPr>
          <w:rFonts w:ascii="Times New Roman" w:hAnsi="Times New Roman" w:cs="Times New Roman"/>
          <w:color w:val="0F9ED5" w:themeColor="accent4"/>
          <w:sz w:val="24"/>
          <w:szCs w:val="24"/>
        </w:rPr>
        <w:t xml:space="preserve"> </w:t>
      </w:r>
      <w:r w:rsidR="00AA5B83" w:rsidRPr="00AA5B83">
        <w:rPr>
          <w:rFonts w:ascii="Times New Roman" w:hAnsi="Times New Roman" w:cs="Times New Roman"/>
          <w:color w:val="0F9ED5" w:themeColor="accent4"/>
          <w:sz w:val="24"/>
          <w:szCs w:val="24"/>
        </w:rPr>
        <w:t>includ</w:t>
      </w:r>
      <w:r w:rsidR="00AA5B83">
        <w:rPr>
          <w:rFonts w:ascii="Times New Roman" w:hAnsi="Times New Roman" w:cs="Times New Roman"/>
          <w:color w:val="0F9ED5" w:themeColor="accent4"/>
          <w:sz w:val="24"/>
          <w:szCs w:val="24"/>
        </w:rPr>
        <w:t>es</w:t>
      </w:r>
      <w:r w:rsidR="00AA5B83" w:rsidRPr="00AA5B83">
        <w:rPr>
          <w:rFonts w:ascii="Times New Roman" w:hAnsi="Times New Roman" w:cs="Times New Roman"/>
          <w:color w:val="0F9ED5" w:themeColor="accent4"/>
          <w:sz w:val="24"/>
          <w:szCs w:val="24"/>
        </w:rPr>
        <w:t xml:space="preserve"> Score-CAM (Wang et al., 2020), Grad-CAM++ (Chattopadhay et al., 2018), Eigen-CAM, Integrated Gradients (Sundararajan et al., 2017), and Testing with Concept Activation Vectors (TCAV; Kim et al., 2018)</w:t>
      </w:r>
      <w:r w:rsidR="00FB026D">
        <w:rPr>
          <w:rFonts w:ascii="Times New Roman" w:hAnsi="Times New Roman" w:cs="Times New Roman"/>
          <w:color w:val="0F9ED5" w:themeColor="accent4"/>
          <w:sz w:val="24"/>
          <w:szCs w:val="24"/>
        </w:rPr>
        <w:t>.</w:t>
      </w:r>
    </w:p>
    <w:p w14:paraId="198CE738" w14:textId="2762C958" w:rsidR="003E17CC" w:rsidRDefault="008B4137"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ab/>
      </w:r>
      <w:r w:rsidR="00FB2D7A">
        <w:rPr>
          <w:rFonts w:ascii="Times New Roman" w:hAnsi="Times New Roman" w:cs="Times New Roman"/>
          <w:color w:val="0F9ED5" w:themeColor="accent4"/>
          <w:sz w:val="24"/>
          <w:szCs w:val="24"/>
        </w:rPr>
        <w:t>Despite</w:t>
      </w:r>
      <w:r>
        <w:rPr>
          <w:rFonts w:ascii="Times New Roman" w:hAnsi="Times New Roman" w:cs="Times New Roman"/>
          <w:color w:val="0F9ED5" w:themeColor="accent4"/>
          <w:sz w:val="24"/>
          <w:szCs w:val="24"/>
        </w:rPr>
        <w:t xml:space="preserve"> multiple studies utilizing XAI in agricultural CV systems, there is a absence of critical </w:t>
      </w:r>
      <w:r w:rsidR="00E74BE5">
        <w:rPr>
          <w:rFonts w:ascii="Times New Roman" w:hAnsi="Times New Roman" w:cs="Times New Roman"/>
          <w:color w:val="0F9ED5" w:themeColor="accent4"/>
          <w:sz w:val="24"/>
          <w:szCs w:val="24"/>
        </w:rPr>
        <w:t>synthesised</w:t>
      </w:r>
      <w:r>
        <w:rPr>
          <w:rFonts w:ascii="Times New Roman" w:hAnsi="Times New Roman" w:cs="Times New Roman"/>
          <w:color w:val="0F9ED5" w:themeColor="accent4"/>
          <w:sz w:val="24"/>
          <w:szCs w:val="24"/>
        </w:rPr>
        <w:t>, structured knowledge.</w:t>
      </w:r>
      <w:r w:rsidR="00F90628">
        <w:rPr>
          <w:rFonts w:ascii="Times New Roman" w:hAnsi="Times New Roman" w:cs="Times New Roman"/>
          <w:color w:val="0F9ED5" w:themeColor="accent4"/>
          <w:sz w:val="24"/>
          <w:szCs w:val="24"/>
        </w:rPr>
        <w:t xml:space="preserve"> Existing reviews, without dedicated focus on broader explainability for plant disease detection</w:t>
      </w:r>
      <w:r w:rsidR="00675C82">
        <w:rPr>
          <w:rFonts w:ascii="Times New Roman" w:hAnsi="Times New Roman" w:cs="Times New Roman"/>
          <w:color w:val="0F9ED5" w:themeColor="accent4"/>
          <w:sz w:val="24"/>
          <w:szCs w:val="24"/>
        </w:rPr>
        <w:t xml:space="preserve"> </w:t>
      </w:r>
      <w:r w:rsidR="00675C82" w:rsidRPr="00675C82">
        <w:rPr>
          <w:rFonts w:ascii="Times New Roman" w:hAnsi="Times New Roman" w:cs="Times New Roman"/>
          <w:color w:val="0F9ED5" w:themeColor="accent4"/>
          <w:sz w:val="24"/>
          <w:szCs w:val="24"/>
        </w:rPr>
        <w:t>(Liu &amp; Wang, 2021; Kamilaris &amp; Prenafeta-Boldú, 2018)</w:t>
      </w:r>
      <w:r w:rsidR="003B07E5">
        <w:rPr>
          <w:rFonts w:ascii="Times New Roman" w:hAnsi="Times New Roman" w:cs="Times New Roman"/>
          <w:color w:val="0F9ED5" w:themeColor="accent4"/>
          <w:sz w:val="24"/>
          <w:szCs w:val="24"/>
        </w:rPr>
        <w:t xml:space="preserve"> or they utilize XAI </w:t>
      </w:r>
      <w:r w:rsidR="00BE66C6">
        <w:rPr>
          <w:rFonts w:ascii="Times New Roman" w:hAnsi="Times New Roman" w:cs="Times New Roman"/>
          <w:color w:val="0F9ED5" w:themeColor="accent4"/>
          <w:sz w:val="24"/>
          <w:szCs w:val="24"/>
        </w:rPr>
        <w:t>methods</w:t>
      </w:r>
      <w:r w:rsidR="003B07E5">
        <w:rPr>
          <w:rFonts w:ascii="Times New Roman" w:hAnsi="Times New Roman" w:cs="Times New Roman"/>
          <w:color w:val="0F9ED5" w:themeColor="accent4"/>
          <w:sz w:val="24"/>
          <w:szCs w:val="24"/>
        </w:rPr>
        <w:t xml:space="preserve"> in generic ML learning contexts without specialized application of agric</w:t>
      </w:r>
      <w:r w:rsidR="00BE66C6">
        <w:rPr>
          <w:rFonts w:ascii="Times New Roman" w:hAnsi="Times New Roman" w:cs="Times New Roman"/>
          <w:color w:val="0F9ED5" w:themeColor="accent4"/>
          <w:sz w:val="24"/>
          <w:szCs w:val="24"/>
        </w:rPr>
        <w:t>ul</w:t>
      </w:r>
      <w:r w:rsidR="003B07E5">
        <w:rPr>
          <w:rFonts w:ascii="Times New Roman" w:hAnsi="Times New Roman" w:cs="Times New Roman"/>
          <w:color w:val="0F9ED5" w:themeColor="accent4"/>
          <w:sz w:val="24"/>
          <w:szCs w:val="24"/>
        </w:rPr>
        <w:t xml:space="preserve">tural CV’s challenges such as intra class variablility in disease severity, complex field </w:t>
      </w:r>
      <w:r w:rsidR="00BE66C6">
        <w:rPr>
          <w:rFonts w:ascii="Times New Roman" w:hAnsi="Times New Roman" w:cs="Times New Roman"/>
          <w:color w:val="0F9ED5" w:themeColor="accent4"/>
          <w:sz w:val="24"/>
          <w:szCs w:val="24"/>
        </w:rPr>
        <w:t>backgrounds</w:t>
      </w:r>
      <w:r w:rsidR="003B07E5">
        <w:rPr>
          <w:rFonts w:ascii="Times New Roman" w:hAnsi="Times New Roman" w:cs="Times New Roman"/>
          <w:color w:val="0F9ED5" w:themeColor="accent4"/>
          <w:sz w:val="24"/>
          <w:szCs w:val="24"/>
        </w:rPr>
        <w:t xml:space="preserve">, </w:t>
      </w:r>
      <w:r w:rsidR="00BE66C6">
        <w:rPr>
          <w:rFonts w:ascii="Times New Roman" w:hAnsi="Times New Roman" w:cs="Times New Roman"/>
          <w:color w:val="0F9ED5" w:themeColor="accent4"/>
          <w:sz w:val="24"/>
          <w:szCs w:val="24"/>
        </w:rPr>
        <w:t>overlapping</w:t>
      </w:r>
      <w:r w:rsidR="003B07E5">
        <w:rPr>
          <w:rFonts w:ascii="Times New Roman" w:hAnsi="Times New Roman" w:cs="Times New Roman"/>
          <w:color w:val="0F9ED5" w:themeColor="accent4"/>
          <w:sz w:val="24"/>
          <w:szCs w:val="24"/>
        </w:rPr>
        <w:t xml:space="preserve"> issues due to canopy, and need for domain expert for validation of biological relevance of XAI outputs</w:t>
      </w:r>
      <w:r w:rsidR="00E56CB8">
        <w:rPr>
          <w:rFonts w:ascii="Times New Roman" w:hAnsi="Times New Roman" w:cs="Times New Roman"/>
          <w:color w:val="0F9ED5" w:themeColor="accent4"/>
          <w:sz w:val="24"/>
          <w:szCs w:val="24"/>
        </w:rPr>
        <w:t xml:space="preserve"> </w:t>
      </w:r>
      <w:r w:rsidR="00E56CB8" w:rsidRPr="00E56CB8">
        <w:rPr>
          <w:rFonts w:ascii="Times New Roman" w:hAnsi="Times New Roman" w:cs="Times New Roman"/>
          <w:color w:val="0F9ED5" w:themeColor="accent4"/>
          <w:sz w:val="24"/>
          <w:szCs w:val="24"/>
        </w:rPr>
        <w:t>(Adadi &amp; Berrada, 2018; Arrieta et al., 2020)</w:t>
      </w:r>
      <w:r w:rsidR="00BE66C6">
        <w:rPr>
          <w:rFonts w:ascii="Times New Roman" w:hAnsi="Times New Roman" w:cs="Times New Roman"/>
          <w:color w:val="0F9ED5" w:themeColor="accent4"/>
          <w:sz w:val="24"/>
          <w:szCs w:val="24"/>
        </w:rPr>
        <w:t>.</w:t>
      </w:r>
      <w:r w:rsidR="009621C4">
        <w:rPr>
          <w:rFonts w:ascii="Times New Roman" w:hAnsi="Times New Roman" w:cs="Times New Roman"/>
          <w:color w:val="0F9ED5" w:themeColor="accent4"/>
          <w:sz w:val="24"/>
          <w:szCs w:val="24"/>
        </w:rPr>
        <w:t xml:space="preserve"> </w:t>
      </w:r>
      <w:r w:rsidR="00DB30B3">
        <w:rPr>
          <w:rFonts w:ascii="Times New Roman" w:hAnsi="Times New Roman" w:cs="Times New Roman"/>
          <w:color w:val="0F9ED5" w:themeColor="accent4"/>
          <w:sz w:val="24"/>
          <w:szCs w:val="24"/>
        </w:rPr>
        <w:t xml:space="preserve">Priorly, no systematic reviews have been addressed the application of XAI across diverse agricultural CV and their biological validation </w:t>
      </w:r>
      <w:r w:rsidR="001547DA">
        <w:rPr>
          <w:rFonts w:ascii="Times New Roman" w:hAnsi="Times New Roman" w:cs="Times New Roman"/>
          <w:color w:val="0F9ED5" w:themeColor="accent4"/>
          <w:sz w:val="24"/>
          <w:szCs w:val="24"/>
        </w:rPr>
        <w:t>utility</w:t>
      </w:r>
      <w:r w:rsidR="00DB30B3">
        <w:rPr>
          <w:rFonts w:ascii="Times New Roman" w:hAnsi="Times New Roman" w:cs="Times New Roman"/>
          <w:color w:val="0F9ED5" w:themeColor="accent4"/>
          <w:sz w:val="24"/>
          <w:szCs w:val="24"/>
        </w:rPr>
        <w:t>, with their readiness for edge deployment in precision agriculture settings</w:t>
      </w:r>
      <w:r w:rsidR="0039115A">
        <w:rPr>
          <w:rFonts w:ascii="Times New Roman" w:hAnsi="Times New Roman" w:cs="Times New Roman"/>
          <w:color w:val="0F9ED5" w:themeColor="accent4"/>
          <w:sz w:val="24"/>
          <w:szCs w:val="24"/>
        </w:rPr>
        <w:t>.</w:t>
      </w:r>
      <w:r w:rsidR="00CE28E0">
        <w:rPr>
          <w:rFonts w:ascii="Times New Roman" w:hAnsi="Times New Roman" w:cs="Times New Roman"/>
          <w:color w:val="0F9ED5" w:themeColor="accent4"/>
          <w:sz w:val="24"/>
          <w:szCs w:val="24"/>
        </w:rPr>
        <w:t xml:space="preserve"> Also, the newly rapid emergence of ViT, largescale modes and </w:t>
      </w:r>
      <w:r w:rsidR="00CE28E0">
        <w:rPr>
          <w:rFonts w:ascii="Times New Roman" w:hAnsi="Times New Roman" w:cs="Times New Roman"/>
          <w:color w:val="0F9ED5" w:themeColor="accent4"/>
          <w:sz w:val="24"/>
          <w:szCs w:val="24"/>
        </w:rPr>
        <w:lastRenderedPageBreak/>
        <w:t xml:space="preserve">multimodal fusion sensors has introduced new categories of XAI challenges in current </w:t>
      </w:r>
      <w:r w:rsidR="00AA7C7D">
        <w:rPr>
          <w:rFonts w:ascii="Times New Roman" w:hAnsi="Times New Roman" w:cs="Times New Roman"/>
          <w:color w:val="0F9ED5" w:themeColor="accent4"/>
          <w:sz w:val="24"/>
          <w:szCs w:val="24"/>
        </w:rPr>
        <w:t>scenario</w:t>
      </w:r>
      <w:r w:rsidR="00CE28E0">
        <w:rPr>
          <w:rFonts w:ascii="Times New Roman" w:hAnsi="Times New Roman" w:cs="Times New Roman"/>
          <w:color w:val="0F9ED5" w:themeColor="accent4"/>
          <w:sz w:val="24"/>
          <w:szCs w:val="24"/>
        </w:rPr>
        <w:t>.</w:t>
      </w:r>
    </w:p>
    <w:p w14:paraId="4715984A" w14:textId="77777777" w:rsidR="00F821D9" w:rsidRDefault="00724280"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ab/>
      </w:r>
      <w:r w:rsidR="00FF45D3">
        <w:rPr>
          <w:rFonts w:ascii="Times New Roman" w:hAnsi="Times New Roman" w:cs="Times New Roman"/>
          <w:color w:val="0F9ED5" w:themeColor="accent4"/>
          <w:sz w:val="24"/>
          <w:szCs w:val="24"/>
        </w:rPr>
        <w:t xml:space="preserve">This systematic review addressed the above research gaps through following comprehensive PRISMA guides workflow for XAI </w:t>
      </w:r>
      <w:r w:rsidR="00655BBE">
        <w:rPr>
          <w:rFonts w:ascii="Times New Roman" w:hAnsi="Times New Roman" w:cs="Times New Roman"/>
          <w:color w:val="0F9ED5" w:themeColor="accent4"/>
          <w:sz w:val="24"/>
          <w:szCs w:val="24"/>
        </w:rPr>
        <w:t>applications</w:t>
      </w:r>
      <w:r w:rsidR="00FF45D3">
        <w:rPr>
          <w:rFonts w:ascii="Times New Roman" w:hAnsi="Times New Roman" w:cs="Times New Roman"/>
          <w:color w:val="0F9ED5" w:themeColor="accent4"/>
          <w:sz w:val="24"/>
          <w:szCs w:val="24"/>
        </w:rPr>
        <w:t xml:space="preserve"> in </w:t>
      </w:r>
      <w:r w:rsidR="00655BBE">
        <w:rPr>
          <w:rFonts w:ascii="Times New Roman" w:hAnsi="Times New Roman" w:cs="Times New Roman"/>
          <w:color w:val="0F9ED5" w:themeColor="accent4"/>
          <w:sz w:val="24"/>
          <w:szCs w:val="24"/>
        </w:rPr>
        <w:t>agricultural</w:t>
      </w:r>
      <w:r w:rsidR="00FF45D3">
        <w:rPr>
          <w:rFonts w:ascii="Times New Roman" w:hAnsi="Times New Roman" w:cs="Times New Roman"/>
          <w:color w:val="0F9ED5" w:themeColor="accent4"/>
          <w:sz w:val="24"/>
          <w:szCs w:val="24"/>
        </w:rPr>
        <w:t xml:space="preserve"> CV for </w:t>
      </w:r>
      <w:r w:rsidR="00655BBE">
        <w:rPr>
          <w:rFonts w:ascii="Times New Roman" w:hAnsi="Times New Roman" w:cs="Times New Roman"/>
          <w:color w:val="0F9ED5" w:themeColor="accent4"/>
          <w:sz w:val="24"/>
          <w:szCs w:val="24"/>
        </w:rPr>
        <w:t>disease</w:t>
      </w:r>
      <w:r w:rsidR="00FF45D3">
        <w:rPr>
          <w:rFonts w:ascii="Times New Roman" w:hAnsi="Times New Roman" w:cs="Times New Roman"/>
          <w:color w:val="0F9ED5" w:themeColor="accent4"/>
          <w:sz w:val="24"/>
          <w:szCs w:val="24"/>
        </w:rPr>
        <w:t xml:space="preserve"> and pest detection for the during of 2017 to 2026.</w:t>
      </w:r>
      <w:r w:rsidR="004F0DD1">
        <w:rPr>
          <w:rFonts w:ascii="Times New Roman" w:hAnsi="Times New Roman" w:cs="Times New Roman"/>
          <w:color w:val="0F9ED5" w:themeColor="accent4"/>
          <w:sz w:val="24"/>
          <w:szCs w:val="24"/>
        </w:rPr>
        <w:t xml:space="preserve"> This work contributes to the following task to identify and achieve the above research gap</w:t>
      </w:r>
      <w:r w:rsidR="00F821D9">
        <w:rPr>
          <w:rFonts w:ascii="Times New Roman" w:hAnsi="Times New Roman" w:cs="Times New Roman"/>
          <w:color w:val="0F9ED5" w:themeColor="accent4"/>
          <w:sz w:val="24"/>
          <w:szCs w:val="24"/>
        </w:rPr>
        <w:t>:</w:t>
      </w:r>
    </w:p>
    <w:p w14:paraId="1F4E5684" w14:textId="1164EFEC" w:rsidR="004E4CAE" w:rsidRDefault="00F821D9"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i. Formation of analytical research question that go beyond simple descriptive listing and queries the mechanical, evaluative and deployment dimension of agricultural XAI</w:t>
      </w:r>
    </w:p>
    <w:p w14:paraId="78C047B0" w14:textId="42E85FAB" w:rsidR="00841DDD" w:rsidRDefault="00841DDD"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ii. To develop a novel multidimensional XAI techniques related to CV in agriculture that goes beyond intrinsic or post hoc classification methods</w:t>
      </w:r>
    </w:p>
    <w:p w14:paraId="240DCE2E" w14:textId="2B0369A1" w:rsidR="00841DDD" w:rsidRDefault="00841DDD"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iii. </w:t>
      </w:r>
      <w:r w:rsidR="00F57A08">
        <w:rPr>
          <w:rFonts w:ascii="Times New Roman" w:hAnsi="Times New Roman" w:cs="Times New Roman"/>
          <w:color w:val="0F9ED5" w:themeColor="accent4"/>
          <w:sz w:val="24"/>
          <w:szCs w:val="24"/>
        </w:rPr>
        <w:t>Thematic synthesis of PRISMA selected studies with organized critical analysis.</w:t>
      </w:r>
    </w:p>
    <w:p w14:paraId="60CCBF21" w14:textId="01BBB0AE" w:rsidR="004A2F82" w:rsidRDefault="004A2F82"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iv. identification of </w:t>
      </w:r>
      <w:r w:rsidR="00A607C2">
        <w:rPr>
          <w:rFonts w:ascii="Times New Roman" w:hAnsi="Times New Roman" w:cs="Times New Roman"/>
          <w:color w:val="0F9ED5" w:themeColor="accent4"/>
          <w:sz w:val="24"/>
          <w:szCs w:val="24"/>
        </w:rPr>
        <w:t>methodological</w:t>
      </w:r>
      <w:r>
        <w:rPr>
          <w:rFonts w:ascii="Times New Roman" w:hAnsi="Times New Roman" w:cs="Times New Roman"/>
          <w:color w:val="0F9ED5" w:themeColor="accent4"/>
          <w:sz w:val="24"/>
          <w:szCs w:val="24"/>
        </w:rPr>
        <w:t xml:space="preserve"> gaps such as </w:t>
      </w:r>
      <w:r w:rsidR="00A607C2">
        <w:rPr>
          <w:rFonts w:ascii="Times New Roman" w:hAnsi="Times New Roman" w:cs="Times New Roman"/>
          <w:color w:val="0F9ED5" w:themeColor="accent4"/>
          <w:sz w:val="24"/>
          <w:szCs w:val="24"/>
        </w:rPr>
        <w:t>absence</w:t>
      </w:r>
      <w:r>
        <w:rPr>
          <w:rFonts w:ascii="Times New Roman" w:hAnsi="Times New Roman" w:cs="Times New Roman"/>
          <w:color w:val="0F9ED5" w:themeColor="accent4"/>
          <w:sz w:val="24"/>
          <w:szCs w:val="24"/>
        </w:rPr>
        <w:t xml:space="preserve"> of standardized XAI evaluation metric protocols, and ‘Clever Hans’ issues</w:t>
      </w:r>
      <w:r w:rsidR="001667A2">
        <w:rPr>
          <w:rFonts w:ascii="Times New Roman" w:hAnsi="Times New Roman" w:cs="Times New Roman"/>
          <w:color w:val="0F9ED5" w:themeColor="accent4"/>
          <w:sz w:val="24"/>
          <w:szCs w:val="24"/>
        </w:rPr>
        <w:t xml:space="preserve"> in published models</w:t>
      </w:r>
      <w:r w:rsidR="00905E39">
        <w:rPr>
          <w:rFonts w:ascii="Times New Roman" w:hAnsi="Times New Roman" w:cs="Times New Roman"/>
          <w:color w:val="0F9ED5" w:themeColor="accent4"/>
          <w:sz w:val="24"/>
          <w:szCs w:val="24"/>
        </w:rPr>
        <w:t>.</w:t>
      </w:r>
    </w:p>
    <w:p w14:paraId="241A6FC2" w14:textId="74DAD7E8" w:rsidR="006911A4" w:rsidRDefault="006911A4"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v. Future directions on Human in the loop, edge XAI frameworks, integrations of multisource data explanation from UAV </w:t>
      </w:r>
      <w:r w:rsidR="00BA4F5E">
        <w:rPr>
          <w:rFonts w:ascii="Times New Roman" w:hAnsi="Times New Roman" w:cs="Times New Roman"/>
          <w:color w:val="0F9ED5" w:themeColor="accent4"/>
          <w:sz w:val="24"/>
          <w:szCs w:val="24"/>
        </w:rPr>
        <w:t>vehicles</w:t>
      </w:r>
      <w:r>
        <w:rPr>
          <w:rFonts w:ascii="Times New Roman" w:hAnsi="Times New Roman" w:cs="Times New Roman"/>
          <w:color w:val="0F9ED5" w:themeColor="accent4"/>
          <w:sz w:val="24"/>
          <w:szCs w:val="24"/>
        </w:rPr>
        <w:t>, IoT sensors</w:t>
      </w:r>
      <w:r w:rsidR="00BA4F5E">
        <w:rPr>
          <w:rFonts w:ascii="Times New Roman" w:hAnsi="Times New Roman" w:cs="Times New Roman"/>
          <w:color w:val="0F9ED5" w:themeColor="accent4"/>
          <w:sz w:val="24"/>
          <w:szCs w:val="24"/>
        </w:rPr>
        <w:t xml:space="preserve"> and LLM based </w:t>
      </w:r>
      <w:r w:rsidR="001B33A2">
        <w:rPr>
          <w:rFonts w:ascii="Times New Roman" w:hAnsi="Times New Roman" w:cs="Times New Roman"/>
          <w:color w:val="0F9ED5" w:themeColor="accent4"/>
          <w:sz w:val="24"/>
          <w:szCs w:val="24"/>
        </w:rPr>
        <w:t>augmented</w:t>
      </w:r>
      <w:r w:rsidR="00BA4F5E">
        <w:rPr>
          <w:rFonts w:ascii="Times New Roman" w:hAnsi="Times New Roman" w:cs="Times New Roman"/>
          <w:color w:val="0F9ED5" w:themeColor="accent4"/>
          <w:sz w:val="24"/>
          <w:szCs w:val="24"/>
        </w:rPr>
        <w:t xml:space="preserve"> explanation </w:t>
      </w:r>
      <w:r w:rsidR="0021194C">
        <w:rPr>
          <w:rFonts w:ascii="Times New Roman" w:hAnsi="Times New Roman" w:cs="Times New Roman"/>
          <w:color w:val="0F9ED5" w:themeColor="accent4"/>
          <w:sz w:val="24"/>
          <w:szCs w:val="24"/>
        </w:rPr>
        <w:t>generation</w:t>
      </w:r>
      <w:r w:rsidR="00BA4F5E">
        <w:rPr>
          <w:rFonts w:ascii="Times New Roman" w:hAnsi="Times New Roman" w:cs="Times New Roman"/>
          <w:color w:val="0F9ED5" w:themeColor="accent4"/>
          <w:sz w:val="24"/>
          <w:szCs w:val="24"/>
        </w:rPr>
        <w:t>.</w:t>
      </w:r>
    </w:p>
    <w:p w14:paraId="7B20B352" w14:textId="3FAD6539" w:rsidR="00B61320" w:rsidRDefault="00B61320" w:rsidP="008C0836">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ab/>
      </w:r>
      <w:r w:rsidR="007B70CB">
        <w:rPr>
          <w:rFonts w:ascii="Times New Roman" w:hAnsi="Times New Roman" w:cs="Times New Roman"/>
          <w:color w:val="0F9ED5" w:themeColor="accent4"/>
          <w:sz w:val="24"/>
          <w:szCs w:val="24"/>
        </w:rPr>
        <w:t>This study is organised as follows:</w:t>
      </w:r>
      <w:r w:rsidR="00AC2D24">
        <w:rPr>
          <w:rFonts w:ascii="Times New Roman" w:hAnsi="Times New Roman" w:cs="Times New Roman"/>
          <w:color w:val="0F9ED5" w:themeColor="accent4"/>
          <w:sz w:val="24"/>
          <w:szCs w:val="24"/>
        </w:rPr>
        <w:t xml:space="preserve"> Research questions are formulated in Section 2; section 3 details the PRISMA methodology; Section 4 explains the XAI taxonomy; Section 5 systematize the thematic application of XAI in agricultural CV; Section 6 provides comprehensive discussion of limitations, opportunities and future directions and Section 7 contributes to conclusion.</w:t>
      </w:r>
      <w:r w:rsidR="002A430A">
        <w:rPr>
          <w:rFonts w:ascii="Times New Roman" w:hAnsi="Times New Roman" w:cs="Times New Roman"/>
          <w:color w:val="0F9ED5" w:themeColor="accent4"/>
          <w:sz w:val="24"/>
          <w:szCs w:val="24"/>
        </w:rPr>
        <w:t xml:space="preserve"> The overview of our paper was given in </w:t>
      </w:r>
      <w:r w:rsidR="002A430A" w:rsidRPr="002A430A">
        <w:rPr>
          <w:rFonts w:ascii="Times New Roman" w:hAnsi="Times New Roman" w:cs="Times New Roman"/>
          <w:color w:val="0F9ED5" w:themeColor="accent4"/>
          <w:sz w:val="24"/>
          <w:szCs w:val="24"/>
          <w:highlight w:val="yellow"/>
        </w:rPr>
        <w:t>figure 1</w:t>
      </w:r>
      <w:r w:rsidR="00963796">
        <w:rPr>
          <w:rFonts w:ascii="Times New Roman" w:hAnsi="Times New Roman" w:cs="Times New Roman"/>
          <w:color w:val="0F9ED5" w:themeColor="accent4"/>
          <w:sz w:val="24"/>
          <w:szCs w:val="24"/>
        </w:rPr>
        <w:t>.</w:t>
      </w:r>
    </w:p>
    <w:p w14:paraId="2D050A4B" w14:textId="09C1BA44" w:rsidR="00F14A27" w:rsidRPr="009B76FB" w:rsidRDefault="00F14A27" w:rsidP="008C0836">
      <w:pPr>
        <w:jc w:val="both"/>
        <w:rPr>
          <w:rFonts w:ascii="Times New Roman" w:hAnsi="Times New Roman" w:cs="Times New Roman"/>
          <w:color w:val="EE0000"/>
          <w:sz w:val="24"/>
          <w:szCs w:val="24"/>
        </w:rPr>
      </w:pPr>
      <w:r w:rsidRPr="009B76FB">
        <w:rPr>
          <w:rFonts w:ascii="Times New Roman" w:hAnsi="Times New Roman" w:cs="Times New Roman"/>
          <w:color w:val="EE0000"/>
          <w:sz w:val="24"/>
          <w:szCs w:val="24"/>
        </w:rPr>
        <w:t xml:space="preserve">Figure 1. </w:t>
      </w:r>
      <w:r w:rsidR="00EA36EC" w:rsidRPr="009B76FB">
        <w:rPr>
          <w:rFonts w:ascii="Times New Roman" w:hAnsi="Times New Roman" w:cs="Times New Roman"/>
          <w:color w:val="EE0000"/>
          <w:sz w:val="24"/>
          <w:szCs w:val="24"/>
        </w:rPr>
        <w:t>Example Structured</w:t>
      </w:r>
      <w:r w:rsidRPr="009B76FB">
        <w:rPr>
          <w:rFonts w:ascii="Times New Roman" w:hAnsi="Times New Roman" w:cs="Times New Roman"/>
          <w:color w:val="EE0000"/>
          <w:sz w:val="24"/>
          <w:szCs w:val="24"/>
        </w:rPr>
        <w:t xml:space="preserve"> visualization of research framework from introduction to conclusion</w:t>
      </w:r>
      <w:r w:rsidR="00EA36EC" w:rsidRPr="009B76FB">
        <w:rPr>
          <w:rFonts w:ascii="Times New Roman" w:hAnsi="Times New Roman" w:cs="Times New Roman"/>
          <w:color w:val="EE0000"/>
          <w:sz w:val="24"/>
          <w:szCs w:val="24"/>
        </w:rPr>
        <w:t>s</w:t>
      </w:r>
    </w:p>
    <w:p w14:paraId="7BF31359" w14:textId="6FC99190" w:rsidR="00963796" w:rsidRDefault="00F14A27" w:rsidP="00F14A27">
      <w:pPr>
        <w:jc w:val="center"/>
        <w:rPr>
          <w:rFonts w:ascii="Times New Roman" w:hAnsi="Times New Roman" w:cs="Times New Roman"/>
          <w:color w:val="0F9ED5" w:themeColor="accent4"/>
          <w:sz w:val="24"/>
          <w:szCs w:val="24"/>
        </w:rPr>
      </w:pPr>
      <w:r w:rsidRPr="00F14A27">
        <w:rPr>
          <w:rFonts w:ascii="Times New Roman" w:hAnsi="Times New Roman" w:cs="Times New Roman"/>
          <w:noProof/>
          <w:color w:val="0F9ED5" w:themeColor="accent4"/>
          <w:sz w:val="24"/>
          <w:szCs w:val="24"/>
        </w:rPr>
        <w:drawing>
          <wp:inline distT="0" distB="0" distL="0" distR="0" wp14:anchorId="22E2432A" wp14:editId="403D954F">
            <wp:extent cx="5243866" cy="2429050"/>
            <wp:effectExtent l="0" t="0" r="0" b="9525"/>
            <wp:docPr id="1344719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19957" name=""/>
                    <pic:cNvPicPr/>
                  </pic:nvPicPr>
                  <pic:blipFill>
                    <a:blip r:embed="rId5"/>
                    <a:stretch>
                      <a:fillRect/>
                    </a:stretch>
                  </pic:blipFill>
                  <pic:spPr>
                    <a:xfrm>
                      <a:off x="0" y="0"/>
                      <a:ext cx="5260225" cy="2436628"/>
                    </a:xfrm>
                    <a:prstGeom prst="rect">
                      <a:avLst/>
                    </a:prstGeom>
                  </pic:spPr>
                </pic:pic>
              </a:graphicData>
            </a:graphic>
          </wp:inline>
        </w:drawing>
      </w:r>
    </w:p>
    <w:p w14:paraId="2E901C95" w14:textId="3D7E29A3" w:rsidR="00957026" w:rsidRPr="000A4329" w:rsidRDefault="009E3DFB" w:rsidP="009728ED">
      <w:pPr>
        <w:rPr>
          <w:rFonts w:ascii="Times New Roman" w:hAnsi="Times New Roman" w:cs="Times New Roman"/>
          <w:b/>
          <w:bCs/>
          <w:color w:val="0F9ED5" w:themeColor="accent4"/>
          <w:sz w:val="24"/>
          <w:szCs w:val="24"/>
        </w:rPr>
      </w:pPr>
      <w:r w:rsidRPr="000A4329">
        <w:rPr>
          <w:rFonts w:ascii="Times New Roman" w:hAnsi="Times New Roman" w:cs="Times New Roman"/>
          <w:b/>
          <w:bCs/>
          <w:color w:val="0F9ED5" w:themeColor="accent4"/>
          <w:sz w:val="24"/>
          <w:szCs w:val="24"/>
        </w:rPr>
        <w:t xml:space="preserve">2. </w:t>
      </w:r>
      <w:r w:rsidR="00DE27C9" w:rsidRPr="000A4329">
        <w:rPr>
          <w:rFonts w:ascii="Times New Roman" w:hAnsi="Times New Roman" w:cs="Times New Roman"/>
          <w:b/>
          <w:bCs/>
          <w:color w:val="0F9ED5" w:themeColor="accent4"/>
          <w:sz w:val="24"/>
          <w:szCs w:val="24"/>
        </w:rPr>
        <w:t>Research questions</w:t>
      </w:r>
    </w:p>
    <w:p w14:paraId="3BA401D6" w14:textId="08FACEB6" w:rsidR="002E1F54" w:rsidRDefault="000A4329" w:rsidP="00BF7ED9">
      <w:pPr>
        <w:jc w:val="both"/>
        <w:rPr>
          <w:rFonts w:ascii="Times New Roman" w:hAnsi="Times New Roman" w:cs="Times New Roman"/>
          <w:color w:val="0F9ED5" w:themeColor="accent4"/>
          <w:sz w:val="24"/>
          <w:szCs w:val="24"/>
        </w:rPr>
      </w:pPr>
      <w:r w:rsidRPr="00BF7ED9">
        <w:rPr>
          <w:rFonts w:ascii="Times New Roman" w:hAnsi="Times New Roman" w:cs="Times New Roman"/>
          <w:color w:val="0F9ED5" w:themeColor="accent4"/>
          <w:sz w:val="24"/>
          <w:szCs w:val="24"/>
        </w:rPr>
        <w:tab/>
      </w:r>
      <w:r w:rsidR="002B74D3" w:rsidRPr="00BF7ED9">
        <w:rPr>
          <w:rFonts w:ascii="Times New Roman" w:hAnsi="Times New Roman" w:cs="Times New Roman"/>
          <w:color w:val="0F9ED5" w:themeColor="accent4"/>
          <w:sz w:val="24"/>
          <w:szCs w:val="24"/>
        </w:rPr>
        <w:t xml:space="preserve">The Research Questions (RQ) for the current systematic review were framed under the main domain and cross examines the agricultural XAI literature at multiple depths from technological and methodological classification, rigours biological evaluation and validation to systemic deployment of challenges and </w:t>
      </w:r>
      <w:r w:rsidR="00BF7ED9" w:rsidRPr="00BF7ED9">
        <w:rPr>
          <w:rFonts w:ascii="Times New Roman" w:hAnsi="Times New Roman" w:cs="Times New Roman"/>
          <w:color w:val="0F9ED5" w:themeColor="accent4"/>
          <w:sz w:val="24"/>
          <w:szCs w:val="24"/>
        </w:rPr>
        <w:t>cutting-edge</w:t>
      </w:r>
      <w:r w:rsidR="002B74D3" w:rsidRPr="00BF7ED9">
        <w:rPr>
          <w:rFonts w:ascii="Times New Roman" w:hAnsi="Times New Roman" w:cs="Times New Roman"/>
          <w:color w:val="0F9ED5" w:themeColor="accent4"/>
          <w:sz w:val="24"/>
          <w:szCs w:val="24"/>
        </w:rPr>
        <w:t xml:space="preserve"> technologies.</w:t>
      </w:r>
      <w:r w:rsidR="00562C09" w:rsidRPr="00BF7ED9">
        <w:rPr>
          <w:rFonts w:ascii="Times New Roman" w:hAnsi="Times New Roman" w:cs="Times New Roman"/>
          <w:color w:val="0F9ED5" w:themeColor="accent4"/>
          <w:sz w:val="24"/>
          <w:szCs w:val="24"/>
        </w:rPr>
        <w:t xml:space="preserve"> </w:t>
      </w:r>
      <w:r w:rsidR="00BF7ED9" w:rsidRPr="00BF7ED9">
        <w:rPr>
          <w:rFonts w:ascii="Times New Roman" w:hAnsi="Times New Roman" w:cs="Times New Roman"/>
          <w:color w:val="0F9ED5" w:themeColor="accent4"/>
          <w:sz w:val="24"/>
          <w:szCs w:val="24"/>
        </w:rPr>
        <w:t xml:space="preserve">Each question was </w:t>
      </w:r>
      <w:r w:rsidR="00BF7ED9" w:rsidRPr="00BF7ED9">
        <w:rPr>
          <w:rFonts w:ascii="Times New Roman" w:hAnsi="Times New Roman" w:cs="Times New Roman"/>
          <w:color w:val="0F9ED5" w:themeColor="accent4"/>
          <w:sz w:val="24"/>
          <w:szCs w:val="24"/>
        </w:rPr>
        <w:lastRenderedPageBreak/>
        <w:t xml:space="preserve">developed </w:t>
      </w:r>
      <w:r w:rsidR="00BF7ED9">
        <w:rPr>
          <w:rFonts w:ascii="Times New Roman" w:hAnsi="Times New Roman" w:cs="Times New Roman"/>
          <w:color w:val="0F9ED5" w:themeColor="accent4"/>
          <w:sz w:val="24"/>
          <w:szCs w:val="24"/>
        </w:rPr>
        <w:t xml:space="preserve">by following </w:t>
      </w:r>
      <w:r w:rsidR="00BF7ED9" w:rsidRPr="00BF7ED9">
        <w:rPr>
          <w:rFonts w:ascii="Times New Roman" w:hAnsi="Times New Roman" w:cs="Times New Roman"/>
          <w:color w:val="0F9ED5" w:themeColor="accent4"/>
          <w:sz w:val="24"/>
          <w:szCs w:val="24"/>
        </w:rPr>
        <w:t>Population, Intervention, Comparison, Outcome, and Context (PICOC) framework</w:t>
      </w:r>
      <w:r w:rsidR="00BF7ED9">
        <w:rPr>
          <w:rFonts w:ascii="Times New Roman" w:hAnsi="Times New Roman" w:cs="Times New Roman"/>
          <w:color w:val="0F9ED5" w:themeColor="accent4"/>
          <w:sz w:val="24"/>
          <w:szCs w:val="24"/>
        </w:rPr>
        <w:t xml:space="preserve"> adopting for systematic literature review in computer science and agricultural engineerin</w:t>
      </w:r>
      <w:r w:rsidR="004410B9">
        <w:rPr>
          <w:rFonts w:ascii="Times New Roman" w:hAnsi="Times New Roman" w:cs="Times New Roman"/>
          <w:color w:val="0F9ED5" w:themeColor="accent4"/>
          <w:sz w:val="24"/>
          <w:szCs w:val="24"/>
        </w:rPr>
        <w:t xml:space="preserve">g. </w:t>
      </w:r>
      <w:r w:rsidR="004410B9" w:rsidRPr="004410B9">
        <w:rPr>
          <w:rFonts w:ascii="Times New Roman" w:hAnsi="Times New Roman" w:cs="Times New Roman"/>
          <w:color w:val="0F9ED5" w:themeColor="accent4"/>
          <w:sz w:val="24"/>
          <w:szCs w:val="24"/>
        </w:rPr>
        <w:t>Th</w:t>
      </w:r>
      <w:r w:rsidR="004410B9">
        <w:rPr>
          <w:rFonts w:ascii="Times New Roman" w:hAnsi="Times New Roman" w:cs="Times New Roman"/>
          <w:color w:val="0F9ED5" w:themeColor="accent4"/>
          <w:sz w:val="24"/>
          <w:szCs w:val="24"/>
        </w:rPr>
        <w:t>e</w:t>
      </w:r>
      <w:r w:rsidR="004410B9" w:rsidRPr="004410B9">
        <w:rPr>
          <w:rFonts w:ascii="Times New Roman" w:hAnsi="Times New Roman" w:cs="Times New Roman"/>
          <w:color w:val="0F9ED5" w:themeColor="accent4"/>
          <w:sz w:val="24"/>
          <w:szCs w:val="24"/>
        </w:rPr>
        <w:t>s</w:t>
      </w:r>
      <w:r w:rsidR="004410B9">
        <w:rPr>
          <w:rFonts w:ascii="Times New Roman" w:hAnsi="Times New Roman" w:cs="Times New Roman"/>
          <w:color w:val="0F9ED5" w:themeColor="accent4"/>
          <w:sz w:val="24"/>
          <w:szCs w:val="24"/>
        </w:rPr>
        <w:t>e</w:t>
      </w:r>
      <w:r w:rsidR="004410B9" w:rsidRPr="004410B9">
        <w:rPr>
          <w:rFonts w:ascii="Times New Roman" w:hAnsi="Times New Roman" w:cs="Times New Roman"/>
          <w:color w:val="0F9ED5" w:themeColor="accent4"/>
          <w:sz w:val="24"/>
          <w:szCs w:val="24"/>
        </w:rPr>
        <w:t xml:space="preserve"> research question</w:t>
      </w:r>
      <w:r w:rsidR="00D83A01">
        <w:rPr>
          <w:rFonts w:ascii="Times New Roman" w:hAnsi="Times New Roman" w:cs="Times New Roman"/>
          <w:color w:val="0F9ED5" w:themeColor="accent4"/>
          <w:sz w:val="24"/>
          <w:szCs w:val="24"/>
        </w:rPr>
        <w:t>s</w:t>
      </w:r>
      <w:r w:rsidR="004410B9" w:rsidRPr="004410B9">
        <w:rPr>
          <w:rFonts w:ascii="Times New Roman" w:hAnsi="Times New Roman" w:cs="Times New Roman"/>
          <w:color w:val="0F9ED5" w:themeColor="accent4"/>
          <w:sz w:val="24"/>
          <w:szCs w:val="24"/>
        </w:rPr>
        <w:t xml:space="preserve"> </w:t>
      </w:r>
      <w:r w:rsidR="00A30FF7">
        <w:rPr>
          <w:rFonts w:ascii="Times New Roman" w:hAnsi="Times New Roman" w:cs="Times New Roman"/>
          <w:color w:val="0F9ED5" w:themeColor="accent4"/>
          <w:sz w:val="24"/>
          <w:szCs w:val="24"/>
        </w:rPr>
        <w:t>were</w:t>
      </w:r>
      <w:r w:rsidR="004410B9" w:rsidRPr="004410B9">
        <w:rPr>
          <w:rFonts w:ascii="Times New Roman" w:hAnsi="Times New Roman" w:cs="Times New Roman"/>
          <w:color w:val="0F9ED5" w:themeColor="accent4"/>
          <w:sz w:val="24"/>
          <w:szCs w:val="24"/>
        </w:rPr>
        <w:t xml:space="preserve"> summarized in Table 1.</w:t>
      </w:r>
    </w:p>
    <w:p w14:paraId="151845EC" w14:textId="0A3CBF2F" w:rsidR="00815782" w:rsidRDefault="008377D7"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RQ1</w:t>
      </w:r>
      <w:r w:rsidR="00CA58D3">
        <w:rPr>
          <w:rFonts w:ascii="Times New Roman" w:hAnsi="Times New Roman" w:cs="Times New Roman"/>
          <w:color w:val="0F9ED5" w:themeColor="accent4"/>
          <w:sz w:val="24"/>
          <w:szCs w:val="24"/>
        </w:rPr>
        <w:t xml:space="preserve"> </w:t>
      </w:r>
      <w:r w:rsidR="00815782">
        <w:rPr>
          <w:rFonts w:ascii="Times New Roman" w:hAnsi="Times New Roman" w:cs="Times New Roman"/>
          <w:color w:val="0F9ED5" w:themeColor="accent4"/>
          <w:sz w:val="24"/>
          <w:szCs w:val="24"/>
        </w:rPr>
        <w:t>–</w:t>
      </w:r>
      <w:r w:rsidR="00CA58D3">
        <w:rPr>
          <w:rFonts w:ascii="Times New Roman" w:hAnsi="Times New Roman" w:cs="Times New Roman"/>
          <w:color w:val="0F9ED5" w:themeColor="accent4"/>
          <w:sz w:val="24"/>
          <w:szCs w:val="24"/>
        </w:rPr>
        <w:t xml:space="preserve"> </w:t>
      </w:r>
      <w:r w:rsidR="0088436F">
        <w:rPr>
          <w:rFonts w:ascii="Times New Roman" w:hAnsi="Times New Roman" w:cs="Times New Roman"/>
          <w:color w:val="0F9ED5" w:themeColor="accent4"/>
          <w:sz w:val="24"/>
          <w:szCs w:val="24"/>
        </w:rPr>
        <w:t>For agricultural pest and disease detection in reviewed literature, what DL and imaging technologies were most predominantly utilized for overcome the specific ambiguity in the work</w:t>
      </w:r>
      <w:r w:rsidR="00C30DB5">
        <w:rPr>
          <w:rFonts w:ascii="Times New Roman" w:hAnsi="Times New Roman" w:cs="Times New Roman"/>
          <w:color w:val="0F9ED5" w:themeColor="accent4"/>
          <w:sz w:val="24"/>
          <w:szCs w:val="24"/>
        </w:rPr>
        <w:t>?</w:t>
      </w:r>
    </w:p>
    <w:p w14:paraId="7D541192" w14:textId="77777777" w:rsidR="00A30FF7" w:rsidRDefault="000E7F96"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RQ2</w:t>
      </w:r>
      <w:r w:rsidR="00E430A8">
        <w:rPr>
          <w:rFonts w:ascii="Times New Roman" w:hAnsi="Times New Roman" w:cs="Times New Roman"/>
          <w:color w:val="0F9ED5" w:themeColor="accent4"/>
          <w:sz w:val="24"/>
          <w:szCs w:val="24"/>
        </w:rPr>
        <w:t xml:space="preserve"> </w:t>
      </w:r>
      <w:r>
        <w:rPr>
          <w:rFonts w:ascii="Times New Roman" w:hAnsi="Times New Roman" w:cs="Times New Roman"/>
          <w:color w:val="0F9ED5" w:themeColor="accent4"/>
          <w:sz w:val="24"/>
          <w:szCs w:val="24"/>
        </w:rPr>
        <w:t>-</w:t>
      </w:r>
      <w:r w:rsidR="00E430A8">
        <w:rPr>
          <w:rFonts w:ascii="Times New Roman" w:hAnsi="Times New Roman" w:cs="Times New Roman"/>
          <w:color w:val="0F9ED5" w:themeColor="accent4"/>
          <w:sz w:val="24"/>
          <w:szCs w:val="24"/>
        </w:rPr>
        <w:t xml:space="preserve"> </w:t>
      </w:r>
      <w:r w:rsidR="00762E99">
        <w:rPr>
          <w:rFonts w:ascii="Times New Roman" w:hAnsi="Times New Roman" w:cs="Times New Roman"/>
          <w:color w:val="0F9ED5" w:themeColor="accent4"/>
          <w:sz w:val="24"/>
          <w:szCs w:val="24"/>
        </w:rPr>
        <w:t>Which dominant XAI method applied for agricultural CV, and what are the difference between their scope (local or global), stages (ante-hoc or post-hoc), algorithmic approach (backpropagation based, concept based) and output mode (</w:t>
      </w:r>
      <w:r w:rsidR="00762E99" w:rsidRPr="00762E99">
        <w:rPr>
          <w:rFonts w:ascii="Times New Roman" w:hAnsi="Times New Roman" w:cs="Times New Roman"/>
          <w:color w:val="0F9ED5" w:themeColor="accent4"/>
          <w:sz w:val="24"/>
          <w:szCs w:val="24"/>
        </w:rPr>
        <w:t xml:space="preserve">visual heatmaps, feature attribution scores, </w:t>
      </w:r>
      <w:r w:rsidR="00762E99">
        <w:rPr>
          <w:rFonts w:ascii="Times New Roman" w:hAnsi="Times New Roman" w:cs="Times New Roman"/>
          <w:color w:val="0F9ED5" w:themeColor="accent4"/>
          <w:sz w:val="24"/>
          <w:szCs w:val="24"/>
        </w:rPr>
        <w:t xml:space="preserve">gradient maps, </w:t>
      </w:r>
      <w:r w:rsidR="00762E99" w:rsidRPr="00762E99">
        <w:rPr>
          <w:rFonts w:ascii="Times New Roman" w:hAnsi="Times New Roman" w:cs="Times New Roman"/>
          <w:color w:val="0F9ED5" w:themeColor="accent4"/>
          <w:sz w:val="24"/>
          <w:szCs w:val="24"/>
        </w:rPr>
        <w:t>textual explanations</w:t>
      </w:r>
      <w:r w:rsidR="00762E99">
        <w:rPr>
          <w:rFonts w:ascii="Times New Roman" w:hAnsi="Times New Roman" w:cs="Times New Roman"/>
          <w:color w:val="0F9ED5" w:themeColor="accent4"/>
          <w:sz w:val="24"/>
          <w:szCs w:val="24"/>
        </w:rPr>
        <w:t>)?</w:t>
      </w:r>
    </w:p>
    <w:p w14:paraId="0CAFE530" w14:textId="51E946F5" w:rsidR="00B73731" w:rsidRDefault="00FA4966"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RQ3</w:t>
      </w:r>
      <w:r w:rsidR="00C533C5">
        <w:rPr>
          <w:rFonts w:ascii="Times New Roman" w:hAnsi="Times New Roman" w:cs="Times New Roman"/>
          <w:color w:val="0F9ED5" w:themeColor="accent4"/>
          <w:sz w:val="24"/>
          <w:szCs w:val="24"/>
        </w:rPr>
        <w:t xml:space="preserve"> </w:t>
      </w:r>
      <w:r w:rsidR="00534D77">
        <w:rPr>
          <w:rFonts w:ascii="Times New Roman" w:hAnsi="Times New Roman" w:cs="Times New Roman"/>
          <w:color w:val="0F9ED5" w:themeColor="accent4"/>
          <w:sz w:val="24"/>
          <w:szCs w:val="24"/>
        </w:rPr>
        <w:t>–</w:t>
      </w:r>
      <w:r w:rsidR="00C533C5">
        <w:rPr>
          <w:rFonts w:ascii="Times New Roman" w:hAnsi="Times New Roman" w:cs="Times New Roman"/>
          <w:color w:val="0F9ED5" w:themeColor="accent4"/>
          <w:sz w:val="24"/>
          <w:szCs w:val="24"/>
        </w:rPr>
        <w:t xml:space="preserve"> </w:t>
      </w:r>
      <w:r w:rsidR="00534D77">
        <w:rPr>
          <w:rFonts w:ascii="Times New Roman" w:hAnsi="Times New Roman" w:cs="Times New Roman"/>
          <w:color w:val="0F9ED5" w:themeColor="accent4"/>
          <w:sz w:val="24"/>
          <w:szCs w:val="24"/>
        </w:rPr>
        <w:t>Biologically, how XAI validates model prediction in agricultural disease and pest detection and classification</w:t>
      </w:r>
      <w:r w:rsidR="00346D69">
        <w:rPr>
          <w:rFonts w:ascii="Times New Roman" w:hAnsi="Times New Roman" w:cs="Times New Roman"/>
          <w:color w:val="0F9ED5" w:themeColor="accent4"/>
          <w:sz w:val="24"/>
          <w:szCs w:val="24"/>
        </w:rPr>
        <w:t xml:space="preserve"> behaviour?</w:t>
      </w:r>
    </w:p>
    <w:p w14:paraId="12060857" w14:textId="73820294" w:rsidR="00B73731" w:rsidRDefault="00B73731"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RQ4 </w:t>
      </w:r>
      <w:r w:rsidR="00884A5E">
        <w:rPr>
          <w:rFonts w:ascii="Times New Roman" w:hAnsi="Times New Roman" w:cs="Times New Roman"/>
          <w:color w:val="0F9ED5" w:themeColor="accent4"/>
          <w:sz w:val="24"/>
          <w:szCs w:val="24"/>
        </w:rPr>
        <w:t>–</w:t>
      </w:r>
      <w:r>
        <w:rPr>
          <w:rFonts w:ascii="Times New Roman" w:hAnsi="Times New Roman" w:cs="Times New Roman"/>
          <w:color w:val="0F9ED5" w:themeColor="accent4"/>
          <w:sz w:val="24"/>
          <w:szCs w:val="24"/>
        </w:rPr>
        <w:t xml:space="preserve"> </w:t>
      </w:r>
      <w:r w:rsidR="00884A5E">
        <w:rPr>
          <w:rFonts w:ascii="Times New Roman" w:hAnsi="Times New Roman" w:cs="Times New Roman"/>
          <w:color w:val="0F9ED5" w:themeColor="accent4"/>
          <w:sz w:val="24"/>
          <w:szCs w:val="24"/>
        </w:rPr>
        <w:t xml:space="preserve">What are the limitations regarding real field deployment on edge devices, computational </w:t>
      </w:r>
      <w:r w:rsidR="008E5CB2">
        <w:rPr>
          <w:rFonts w:ascii="Times New Roman" w:hAnsi="Times New Roman" w:cs="Times New Roman"/>
          <w:color w:val="0F9ED5" w:themeColor="accent4"/>
          <w:sz w:val="24"/>
          <w:szCs w:val="24"/>
        </w:rPr>
        <w:t>complexity, human</w:t>
      </w:r>
      <w:r w:rsidR="00884A5E">
        <w:rPr>
          <w:rFonts w:ascii="Times New Roman" w:hAnsi="Times New Roman" w:cs="Times New Roman"/>
          <w:color w:val="0F9ED5" w:themeColor="accent4"/>
          <w:sz w:val="24"/>
          <w:szCs w:val="24"/>
        </w:rPr>
        <w:t xml:space="preserve"> in the loop integration and strategies carried out to overcome these constrains?</w:t>
      </w:r>
    </w:p>
    <w:p w14:paraId="1EA6BF70" w14:textId="490D022F" w:rsidR="001C79C2" w:rsidRDefault="001C79C2"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RQ5 </w:t>
      </w:r>
      <w:r w:rsidR="00F822C1">
        <w:rPr>
          <w:rFonts w:ascii="Times New Roman" w:hAnsi="Times New Roman" w:cs="Times New Roman"/>
          <w:color w:val="0F9ED5" w:themeColor="accent4"/>
          <w:sz w:val="24"/>
          <w:szCs w:val="24"/>
        </w:rPr>
        <w:t>–</w:t>
      </w:r>
      <w:r>
        <w:rPr>
          <w:rFonts w:ascii="Times New Roman" w:hAnsi="Times New Roman" w:cs="Times New Roman"/>
          <w:color w:val="0F9ED5" w:themeColor="accent4"/>
          <w:sz w:val="24"/>
          <w:szCs w:val="24"/>
        </w:rPr>
        <w:t xml:space="preserve"> </w:t>
      </w:r>
      <w:r w:rsidR="00F822C1">
        <w:rPr>
          <w:rFonts w:ascii="Times New Roman" w:hAnsi="Times New Roman" w:cs="Times New Roman"/>
          <w:color w:val="0F9ED5" w:themeColor="accent4"/>
          <w:sz w:val="24"/>
          <w:szCs w:val="24"/>
        </w:rPr>
        <w:t>What evaluatio</w:t>
      </w:r>
      <w:r w:rsidR="0016006E">
        <w:rPr>
          <w:rFonts w:ascii="Times New Roman" w:hAnsi="Times New Roman" w:cs="Times New Roman"/>
          <w:color w:val="0F9ED5" w:themeColor="accent4"/>
          <w:sz w:val="24"/>
          <w:szCs w:val="24"/>
        </w:rPr>
        <w:t>n,</w:t>
      </w:r>
      <w:r w:rsidR="00F822C1">
        <w:rPr>
          <w:rFonts w:ascii="Times New Roman" w:hAnsi="Times New Roman" w:cs="Times New Roman"/>
          <w:color w:val="0F9ED5" w:themeColor="accent4"/>
          <w:sz w:val="24"/>
          <w:szCs w:val="24"/>
        </w:rPr>
        <w:t xml:space="preserve"> quantitative</w:t>
      </w:r>
      <w:r w:rsidR="0016006E">
        <w:rPr>
          <w:rFonts w:ascii="Times New Roman" w:hAnsi="Times New Roman" w:cs="Times New Roman"/>
          <w:color w:val="0F9ED5" w:themeColor="accent4"/>
          <w:sz w:val="24"/>
          <w:szCs w:val="24"/>
        </w:rPr>
        <w:t xml:space="preserve"> and qualitative</w:t>
      </w:r>
      <w:r w:rsidR="00F822C1">
        <w:rPr>
          <w:rFonts w:ascii="Times New Roman" w:hAnsi="Times New Roman" w:cs="Times New Roman"/>
          <w:color w:val="0F9ED5" w:themeColor="accent4"/>
          <w:sz w:val="24"/>
          <w:szCs w:val="24"/>
        </w:rPr>
        <w:t xml:space="preserve"> metrics have been employed in XAI system for their faithfulness and reliability in agricultural CV?</w:t>
      </w:r>
    </w:p>
    <w:p w14:paraId="5A4E1908" w14:textId="526E99CD" w:rsidR="0016006E" w:rsidRDefault="0016006E"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RQ6 – How XAI used to handle multimodal data from IoT sensors, UAV, multispectral data especially in agricultural disease and pest detection and classification?</w:t>
      </w:r>
    </w:p>
    <w:p w14:paraId="315E2E7D" w14:textId="7E9DFA4C" w:rsidR="00815782" w:rsidRPr="00A52569" w:rsidRDefault="00A449A0"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RQ7 </w:t>
      </w:r>
      <w:r w:rsidR="00C8024C">
        <w:rPr>
          <w:rFonts w:ascii="Times New Roman" w:hAnsi="Times New Roman" w:cs="Times New Roman"/>
          <w:color w:val="0F9ED5" w:themeColor="accent4"/>
          <w:sz w:val="24"/>
          <w:szCs w:val="24"/>
        </w:rPr>
        <w:t>–</w:t>
      </w:r>
      <w:r>
        <w:rPr>
          <w:rFonts w:ascii="Times New Roman" w:hAnsi="Times New Roman" w:cs="Times New Roman"/>
          <w:color w:val="0F9ED5" w:themeColor="accent4"/>
          <w:sz w:val="24"/>
          <w:szCs w:val="24"/>
        </w:rPr>
        <w:t xml:space="preserve"> </w:t>
      </w:r>
      <w:r w:rsidR="00C8024C">
        <w:rPr>
          <w:rFonts w:ascii="Times New Roman" w:hAnsi="Times New Roman" w:cs="Times New Roman"/>
          <w:color w:val="0F9ED5" w:themeColor="accent4"/>
          <w:sz w:val="24"/>
          <w:szCs w:val="24"/>
        </w:rPr>
        <w:t xml:space="preserve">What </w:t>
      </w:r>
      <w:r w:rsidR="006F205E">
        <w:rPr>
          <w:rFonts w:ascii="Times New Roman" w:hAnsi="Times New Roman" w:cs="Times New Roman"/>
          <w:color w:val="0F9ED5" w:themeColor="accent4"/>
          <w:sz w:val="24"/>
          <w:szCs w:val="24"/>
        </w:rPr>
        <w:t>will be</w:t>
      </w:r>
      <w:r w:rsidR="00C8024C">
        <w:rPr>
          <w:rFonts w:ascii="Times New Roman" w:hAnsi="Times New Roman" w:cs="Times New Roman"/>
          <w:color w:val="0F9ED5" w:themeColor="accent4"/>
          <w:sz w:val="24"/>
          <w:szCs w:val="24"/>
        </w:rPr>
        <w:t xml:space="preserve"> the actual impact of XAI in agricultural CV for pest and disease detection and classification</w:t>
      </w:r>
      <w:r w:rsidR="006F205E">
        <w:rPr>
          <w:rFonts w:ascii="Times New Roman" w:hAnsi="Times New Roman" w:cs="Times New Roman"/>
          <w:color w:val="0F9ED5" w:themeColor="accent4"/>
          <w:sz w:val="24"/>
          <w:szCs w:val="24"/>
        </w:rPr>
        <w:t xml:space="preserve"> among the farmers, stakeholder and decision makers for their </w:t>
      </w:r>
      <w:r w:rsidR="00D80878">
        <w:rPr>
          <w:rFonts w:ascii="Times New Roman" w:hAnsi="Times New Roman" w:cs="Times New Roman"/>
          <w:color w:val="0F9ED5" w:themeColor="accent4"/>
          <w:sz w:val="24"/>
          <w:szCs w:val="24"/>
        </w:rPr>
        <w:t>decision-making</w:t>
      </w:r>
      <w:r w:rsidR="006F205E">
        <w:rPr>
          <w:rFonts w:ascii="Times New Roman" w:hAnsi="Times New Roman" w:cs="Times New Roman"/>
          <w:color w:val="0F9ED5" w:themeColor="accent4"/>
          <w:sz w:val="24"/>
          <w:szCs w:val="24"/>
        </w:rPr>
        <w:t xml:space="preserve"> quality using black box </w:t>
      </w:r>
      <w:r w:rsidR="00CF0759">
        <w:rPr>
          <w:rFonts w:ascii="Times New Roman" w:hAnsi="Times New Roman" w:cs="Times New Roman"/>
          <w:color w:val="0F9ED5" w:themeColor="accent4"/>
          <w:sz w:val="24"/>
          <w:szCs w:val="24"/>
        </w:rPr>
        <w:t xml:space="preserve">ML, </w:t>
      </w:r>
      <w:r w:rsidR="006F205E">
        <w:rPr>
          <w:rFonts w:ascii="Times New Roman" w:hAnsi="Times New Roman" w:cs="Times New Roman"/>
          <w:color w:val="0F9ED5" w:themeColor="accent4"/>
          <w:sz w:val="24"/>
          <w:szCs w:val="24"/>
        </w:rPr>
        <w:t>DL and transformer mo</w:t>
      </w:r>
      <w:r w:rsidR="00744AF8">
        <w:rPr>
          <w:rFonts w:ascii="Times New Roman" w:hAnsi="Times New Roman" w:cs="Times New Roman"/>
          <w:color w:val="0F9ED5" w:themeColor="accent4"/>
          <w:sz w:val="24"/>
          <w:szCs w:val="24"/>
        </w:rPr>
        <w:t>d</w:t>
      </w:r>
      <w:r w:rsidR="006F205E">
        <w:rPr>
          <w:rFonts w:ascii="Times New Roman" w:hAnsi="Times New Roman" w:cs="Times New Roman"/>
          <w:color w:val="0F9ED5" w:themeColor="accent4"/>
          <w:sz w:val="24"/>
          <w:szCs w:val="24"/>
        </w:rPr>
        <w:t>els?</w:t>
      </w:r>
    </w:p>
    <w:p w14:paraId="06262008" w14:textId="040ADB72" w:rsidR="00957026" w:rsidRDefault="00193449" w:rsidP="00BF7ED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Table 1. Summary of research questions formulated in our study</w:t>
      </w:r>
    </w:p>
    <w:tbl>
      <w:tblPr>
        <w:tblStyle w:val="TableGridLight"/>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3706"/>
        <w:gridCol w:w="3047"/>
      </w:tblGrid>
      <w:tr w:rsidR="00A01E57" w:rsidRPr="000F4922" w14:paraId="685D6CC7" w14:textId="77777777" w:rsidTr="00151B80">
        <w:tc>
          <w:tcPr>
            <w:tcW w:w="1255" w:type="pct"/>
          </w:tcPr>
          <w:p w14:paraId="4DEB78C3" w14:textId="66A30BD1" w:rsidR="00A01E57" w:rsidRPr="000F4922" w:rsidRDefault="00A01E57" w:rsidP="007B0070">
            <w:pPr>
              <w:jc w:val="center"/>
              <w:rPr>
                <w:rFonts w:ascii="Times New Roman" w:hAnsi="Times New Roman" w:cs="Times New Roman"/>
                <w:sz w:val="24"/>
                <w:szCs w:val="24"/>
              </w:rPr>
            </w:pPr>
            <w:r w:rsidRPr="000F4922">
              <w:rPr>
                <w:rFonts w:ascii="Times New Roman" w:hAnsi="Times New Roman" w:cs="Times New Roman"/>
                <w:b/>
                <w:sz w:val="24"/>
                <w:szCs w:val="24"/>
              </w:rPr>
              <w:t>R</w:t>
            </w:r>
            <w:r>
              <w:rPr>
                <w:rFonts w:ascii="Times New Roman" w:hAnsi="Times New Roman" w:cs="Times New Roman"/>
                <w:b/>
                <w:sz w:val="24"/>
                <w:szCs w:val="24"/>
              </w:rPr>
              <w:t>esearch Questions</w:t>
            </w:r>
          </w:p>
        </w:tc>
        <w:tc>
          <w:tcPr>
            <w:tcW w:w="2055" w:type="pct"/>
          </w:tcPr>
          <w:p w14:paraId="5D84B4F1" w14:textId="53A9934C" w:rsidR="00A01E57" w:rsidRPr="000F4922" w:rsidRDefault="00A01E57" w:rsidP="007B0070">
            <w:pPr>
              <w:jc w:val="center"/>
              <w:rPr>
                <w:rFonts w:ascii="Times New Roman" w:hAnsi="Times New Roman" w:cs="Times New Roman"/>
                <w:sz w:val="24"/>
                <w:szCs w:val="24"/>
              </w:rPr>
            </w:pPr>
            <w:r w:rsidRPr="000F4922">
              <w:rPr>
                <w:rFonts w:ascii="Times New Roman" w:hAnsi="Times New Roman" w:cs="Times New Roman"/>
                <w:b/>
                <w:sz w:val="24"/>
                <w:szCs w:val="24"/>
              </w:rPr>
              <w:t xml:space="preserve">Research </w:t>
            </w:r>
            <w:r w:rsidR="005F6192">
              <w:rPr>
                <w:rFonts w:ascii="Times New Roman" w:hAnsi="Times New Roman" w:cs="Times New Roman"/>
                <w:b/>
                <w:sz w:val="24"/>
                <w:szCs w:val="24"/>
              </w:rPr>
              <w:t>q</w:t>
            </w:r>
            <w:r w:rsidRPr="000F4922">
              <w:rPr>
                <w:rFonts w:ascii="Times New Roman" w:hAnsi="Times New Roman" w:cs="Times New Roman"/>
                <w:b/>
                <w:sz w:val="24"/>
                <w:szCs w:val="24"/>
              </w:rPr>
              <w:t xml:space="preserve">uestion </w:t>
            </w:r>
            <w:r w:rsidR="005F6192">
              <w:rPr>
                <w:rFonts w:ascii="Times New Roman" w:hAnsi="Times New Roman" w:cs="Times New Roman"/>
                <w:b/>
                <w:sz w:val="24"/>
                <w:szCs w:val="24"/>
              </w:rPr>
              <w:t>f</w:t>
            </w:r>
            <w:r w:rsidRPr="000F4922">
              <w:rPr>
                <w:rFonts w:ascii="Times New Roman" w:hAnsi="Times New Roman" w:cs="Times New Roman"/>
                <w:b/>
                <w:sz w:val="24"/>
                <w:szCs w:val="24"/>
              </w:rPr>
              <w:t>ocus</w:t>
            </w:r>
          </w:p>
        </w:tc>
        <w:tc>
          <w:tcPr>
            <w:tcW w:w="1690" w:type="pct"/>
          </w:tcPr>
          <w:p w14:paraId="471E752A" w14:textId="53975803" w:rsidR="00A01E57" w:rsidRPr="000F4922" w:rsidRDefault="000F5298" w:rsidP="007B0070">
            <w:pPr>
              <w:jc w:val="center"/>
              <w:rPr>
                <w:rFonts w:ascii="Times New Roman" w:hAnsi="Times New Roman" w:cs="Times New Roman"/>
                <w:sz w:val="24"/>
                <w:szCs w:val="24"/>
              </w:rPr>
            </w:pPr>
            <w:r>
              <w:rPr>
                <w:rFonts w:ascii="Times New Roman" w:hAnsi="Times New Roman" w:cs="Times New Roman"/>
                <w:b/>
                <w:sz w:val="24"/>
                <w:szCs w:val="24"/>
              </w:rPr>
              <w:t>Outcome</w:t>
            </w:r>
            <w:r w:rsidR="008942A7">
              <w:rPr>
                <w:rFonts w:ascii="Times New Roman" w:hAnsi="Times New Roman" w:cs="Times New Roman"/>
                <w:b/>
                <w:sz w:val="24"/>
                <w:szCs w:val="24"/>
              </w:rPr>
              <w:t>s</w:t>
            </w:r>
            <w:r>
              <w:rPr>
                <w:rFonts w:ascii="Times New Roman" w:hAnsi="Times New Roman" w:cs="Times New Roman"/>
                <w:b/>
                <w:sz w:val="24"/>
                <w:szCs w:val="24"/>
              </w:rPr>
              <w:t>/understands</w:t>
            </w:r>
          </w:p>
        </w:tc>
      </w:tr>
      <w:tr w:rsidR="00A01E57" w:rsidRPr="000F4922" w14:paraId="2752BD87" w14:textId="77777777" w:rsidTr="00151B80">
        <w:tc>
          <w:tcPr>
            <w:tcW w:w="1255" w:type="pct"/>
          </w:tcPr>
          <w:p w14:paraId="6322EA61"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RQ1</w:t>
            </w:r>
          </w:p>
        </w:tc>
        <w:tc>
          <w:tcPr>
            <w:tcW w:w="2055" w:type="pct"/>
          </w:tcPr>
          <w:p w14:paraId="4D866E25"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DL architectures and imaging modalities dominance</w:t>
            </w:r>
          </w:p>
        </w:tc>
        <w:tc>
          <w:tcPr>
            <w:tcW w:w="1690" w:type="pct"/>
          </w:tcPr>
          <w:p w14:paraId="393C524A"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Technological Baseline</w:t>
            </w:r>
          </w:p>
        </w:tc>
      </w:tr>
      <w:tr w:rsidR="00A01E57" w:rsidRPr="000F4922" w14:paraId="28B5D38B" w14:textId="77777777" w:rsidTr="00151B80">
        <w:tc>
          <w:tcPr>
            <w:tcW w:w="1255" w:type="pct"/>
          </w:tcPr>
          <w:p w14:paraId="2C3DABAD"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RQ2</w:t>
            </w:r>
          </w:p>
        </w:tc>
        <w:tc>
          <w:tcPr>
            <w:tcW w:w="2055" w:type="pct"/>
          </w:tcPr>
          <w:p w14:paraId="54EFD833"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XAI taxonomy: scope, stage, and approach classification</w:t>
            </w:r>
          </w:p>
        </w:tc>
        <w:tc>
          <w:tcPr>
            <w:tcW w:w="1690" w:type="pct"/>
          </w:tcPr>
          <w:p w14:paraId="1045F9E4"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Methodological Classification</w:t>
            </w:r>
          </w:p>
        </w:tc>
      </w:tr>
      <w:tr w:rsidR="00A01E57" w:rsidRPr="000F4922" w14:paraId="4B952481" w14:textId="77777777" w:rsidTr="00151B80">
        <w:tc>
          <w:tcPr>
            <w:tcW w:w="1255" w:type="pct"/>
          </w:tcPr>
          <w:p w14:paraId="628134F7"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RQ3</w:t>
            </w:r>
          </w:p>
        </w:tc>
        <w:tc>
          <w:tcPr>
            <w:tcW w:w="2055" w:type="pct"/>
          </w:tcPr>
          <w:p w14:paraId="11D9CDC9"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Biological validation and Clever Hans bias detection via XAI</w:t>
            </w:r>
          </w:p>
        </w:tc>
        <w:tc>
          <w:tcPr>
            <w:tcW w:w="1690" w:type="pct"/>
          </w:tcPr>
          <w:p w14:paraId="6BB85AA1"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Scientific Validity</w:t>
            </w:r>
          </w:p>
        </w:tc>
      </w:tr>
      <w:tr w:rsidR="00A01E57" w:rsidRPr="000F4922" w14:paraId="6039024A" w14:textId="77777777" w:rsidTr="00151B80">
        <w:tc>
          <w:tcPr>
            <w:tcW w:w="1255" w:type="pct"/>
          </w:tcPr>
          <w:p w14:paraId="33A6360A"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RQ4</w:t>
            </w:r>
          </w:p>
        </w:tc>
        <w:tc>
          <w:tcPr>
            <w:tcW w:w="2055" w:type="pct"/>
          </w:tcPr>
          <w:p w14:paraId="0A73FAEC"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Edge deployment, computational constraints, and HITL integration</w:t>
            </w:r>
          </w:p>
        </w:tc>
        <w:tc>
          <w:tcPr>
            <w:tcW w:w="1690" w:type="pct"/>
          </w:tcPr>
          <w:p w14:paraId="1E6DE8AF"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Engineering Feasibility</w:t>
            </w:r>
          </w:p>
        </w:tc>
      </w:tr>
      <w:tr w:rsidR="00A01E57" w:rsidRPr="000F4922" w14:paraId="77CB78F5" w14:textId="77777777" w:rsidTr="00151B80">
        <w:tc>
          <w:tcPr>
            <w:tcW w:w="1255" w:type="pct"/>
          </w:tcPr>
          <w:p w14:paraId="0619BA9C"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RQ5</w:t>
            </w:r>
          </w:p>
        </w:tc>
        <w:tc>
          <w:tcPr>
            <w:tcW w:w="2055" w:type="pct"/>
          </w:tcPr>
          <w:p w14:paraId="2418B177"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Quantitative XAI faithfulness evaluation protocols</w:t>
            </w:r>
          </w:p>
        </w:tc>
        <w:tc>
          <w:tcPr>
            <w:tcW w:w="1690" w:type="pct"/>
          </w:tcPr>
          <w:p w14:paraId="625CDDF2"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Evaluation Rigour</w:t>
            </w:r>
          </w:p>
        </w:tc>
      </w:tr>
      <w:tr w:rsidR="00A01E57" w:rsidRPr="000F4922" w14:paraId="30557E47" w14:textId="77777777" w:rsidTr="00151B80">
        <w:tc>
          <w:tcPr>
            <w:tcW w:w="1255" w:type="pct"/>
          </w:tcPr>
          <w:p w14:paraId="53EC4670"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RQ6</w:t>
            </w:r>
          </w:p>
        </w:tc>
        <w:tc>
          <w:tcPr>
            <w:tcW w:w="2055" w:type="pct"/>
          </w:tcPr>
          <w:p w14:paraId="2A572535"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Multimodal and spectral XAI attribution frameworks</w:t>
            </w:r>
          </w:p>
        </w:tc>
        <w:tc>
          <w:tcPr>
            <w:tcW w:w="1690" w:type="pct"/>
          </w:tcPr>
          <w:p w14:paraId="6C3B3905"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Modality Extension</w:t>
            </w:r>
          </w:p>
        </w:tc>
      </w:tr>
      <w:tr w:rsidR="00A01E57" w:rsidRPr="000F4922" w14:paraId="2940D440" w14:textId="77777777" w:rsidTr="00151B80">
        <w:tc>
          <w:tcPr>
            <w:tcW w:w="1255" w:type="pct"/>
          </w:tcPr>
          <w:p w14:paraId="5ADA2FA0"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b/>
                <w:sz w:val="24"/>
                <w:szCs w:val="24"/>
              </w:rPr>
              <w:t>RQ7</w:t>
            </w:r>
          </w:p>
        </w:tc>
        <w:tc>
          <w:tcPr>
            <w:tcW w:w="2055" w:type="pct"/>
          </w:tcPr>
          <w:p w14:paraId="7F61F20D"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Farmer trust, equity, and adoption of XAI-augmented systems</w:t>
            </w:r>
          </w:p>
        </w:tc>
        <w:tc>
          <w:tcPr>
            <w:tcW w:w="1690" w:type="pct"/>
          </w:tcPr>
          <w:p w14:paraId="6B8FD042" w14:textId="77777777" w:rsidR="00A01E57" w:rsidRPr="000F4922" w:rsidRDefault="00A01E57" w:rsidP="007B0070">
            <w:pPr>
              <w:rPr>
                <w:rFonts w:ascii="Times New Roman" w:hAnsi="Times New Roman" w:cs="Times New Roman"/>
                <w:sz w:val="24"/>
                <w:szCs w:val="24"/>
              </w:rPr>
            </w:pPr>
            <w:r w:rsidRPr="000F4922">
              <w:rPr>
                <w:rFonts w:ascii="Times New Roman" w:hAnsi="Times New Roman" w:cs="Times New Roman"/>
                <w:sz w:val="24"/>
                <w:szCs w:val="24"/>
              </w:rPr>
              <w:t>Sociotechnical Impact</w:t>
            </w:r>
          </w:p>
        </w:tc>
      </w:tr>
    </w:tbl>
    <w:p w14:paraId="5DCAB1F1" w14:textId="77777777" w:rsidR="003C482D" w:rsidRPr="00BF7ED9" w:rsidRDefault="003C482D" w:rsidP="00BF7ED9">
      <w:pPr>
        <w:jc w:val="both"/>
        <w:rPr>
          <w:rFonts w:ascii="Times New Roman" w:hAnsi="Times New Roman" w:cs="Times New Roman"/>
          <w:color w:val="0F9ED5" w:themeColor="accent4"/>
          <w:sz w:val="24"/>
          <w:szCs w:val="24"/>
        </w:rPr>
      </w:pPr>
    </w:p>
    <w:p w14:paraId="1A174508" w14:textId="77777777" w:rsidR="00A24808" w:rsidRDefault="00A24808">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14:paraId="2EB649C1" w14:textId="038EE55E" w:rsidR="00CC367B" w:rsidRPr="00CC367B" w:rsidRDefault="006C662C" w:rsidP="00CC367B">
      <w:pPr>
        <w:rPr>
          <w:rFonts w:ascii="Times New Roman" w:hAnsi="Times New Roman" w:cs="Times New Roman"/>
          <w:b/>
          <w:bCs/>
          <w:color w:val="EE0000"/>
          <w:sz w:val="24"/>
          <w:szCs w:val="24"/>
        </w:rPr>
      </w:pPr>
      <w:r>
        <w:rPr>
          <w:noProof/>
        </w:rPr>
        <w:lastRenderedPageBreak/>
        <w:drawing>
          <wp:inline distT="0" distB="0" distL="0" distR="0" wp14:anchorId="72EEE7CF" wp14:editId="71E76F57">
            <wp:extent cx="5731510" cy="4585970"/>
            <wp:effectExtent l="0" t="0" r="2540" b="5080"/>
            <wp:docPr id="18880314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585970"/>
                    </a:xfrm>
                    <a:prstGeom prst="rect">
                      <a:avLst/>
                    </a:prstGeom>
                    <a:noFill/>
                    <a:ln>
                      <a:noFill/>
                    </a:ln>
                  </pic:spPr>
                </pic:pic>
              </a:graphicData>
            </a:graphic>
          </wp:inline>
        </w:drawing>
      </w:r>
    </w:p>
    <w:p w14:paraId="187D3D3A" w14:textId="77777777" w:rsidR="00CC367B" w:rsidRDefault="00CC367B">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14:paraId="5EBBB859" w14:textId="20668807" w:rsidR="00290393" w:rsidRPr="00290F92" w:rsidRDefault="00957026" w:rsidP="009728ED">
      <w:pPr>
        <w:rPr>
          <w:rFonts w:ascii="Times New Roman" w:hAnsi="Times New Roman" w:cs="Times New Roman"/>
          <w:b/>
          <w:bCs/>
          <w:color w:val="EE0000"/>
          <w:sz w:val="24"/>
          <w:szCs w:val="24"/>
        </w:rPr>
      </w:pPr>
      <w:r>
        <w:rPr>
          <w:rFonts w:ascii="Times New Roman" w:hAnsi="Times New Roman" w:cs="Times New Roman"/>
          <w:b/>
          <w:bCs/>
          <w:color w:val="EE0000"/>
          <w:sz w:val="24"/>
          <w:szCs w:val="24"/>
        </w:rPr>
        <w:lastRenderedPageBreak/>
        <w:t>2.</w:t>
      </w:r>
      <w:r w:rsidR="00E36AF3" w:rsidRPr="00290F92">
        <w:rPr>
          <w:rFonts w:ascii="Times New Roman" w:hAnsi="Times New Roman" w:cs="Times New Roman"/>
          <w:b/>
          <w:bCs/>
          <w:color w:val="EE0000"/>
          <w:sz w:val="24"/>
          <w:szCs w:val="24"/>
        </w:rPr>
        <w:t xml:space="preserve"> </w:t>
      </w:r>
      <w:r w:rsidR="00D2421B" w:rsidRPr="00290F92">
        <w:rPr>
          <w:rFonts w:ascii="Times New Roman" w:hAnsi="Times New Roman" w:cs="Times New Roman"/>
          <w:b/>
          <w:bCs/>
          <w:color w:val="EE0000"/>
          <w:sz w:val="24"/>
          <w:szCs w:val="24"/>
        </w:rPr>
        <w:t>Methodology</w:t>
      </w:r>
    </w:p>
    <w:p w14:paraId="6A12DDF7" w14:textId="4412AEE7" w:rsidR="00F65A9A" w:rsidRPr="00290F92" w:rsidRDefault="00E00DF1" w:rsidP="002B568D">
      <w:pPr>
        <w:ind w:firstLine="720"/>
        <w:jc w:val="both"/>
        <w:rPr>
          <w:rFonts w:ascii="Times New Roman" w:hAnsi="Times New Roman" w:cs="Times New Roman"/>
          <w:color w:val="EE0000"/>
          <w:sz w:val="24"/>
          <w:szCs w:val="24"/>
        </w:rPr>
      </w:pPr>
      <w:r w:rsidRPr="00290F92">
        <w:rPr>
          <w:rFonts w:ascii="Times New Roman" w:hAnsi="Times New Roman" w:cs="Times New Roman"/>
          <w:color w:val="EE0000"/>
          <w:sz w:val="24"/>
          <w:szCs w:val="24"/>
        </w:rPr>
        <w:t>In this section</w:t>
      </w:r>
      <w:r w:rsidR="00B54757" w:rsidRPr="00290F92">
        <w:rPr>
          <w:rFonts w:ascii="Times New Roman" w:hAnsi="Times New Roman" w:cs="Times New Roman"/>
          <w:color w:val="EE0000"/>
          <w:sz w:val="24"/>
          <w:szCs w:val="24"/>
        </w:rPr>
        <w:t>,</w:t>
      </w:r>
      <w:r w:rsidRPr="00290F92">
        <w:rPr>
          <w:rFonts w:ascii="Times New Roman" w:hAnsi="Times New Roman" w:cs="Times New Roman"/>
          <w:color w:val="EE0000"/>
          <w:sz w:val="24"/>
          <w:szCs w:val="24"/>
        </w:rPr>
        <w:t xml:space="preserve"> </w:t>
      </w:r>
      <w:r w:rsidR="00D73F7D" w:rsidRPr="00290F92">
        <w:rPr>
          <w:rFonts w:ascii="Times New Roman" w:hAnsi="Times New Roman" w:cs="Times New Roman"/>
          <w:color w:val="EE0000"/>
          <w:sz w:val="24"/>
          <w:szCs w:val="24"/>
        </w:rPr>
        <w:t>the Systematic Literature Review</w:t>
      </w:r>
      <w:r w:rsidR="00913812" w:rsidRPr="00290F92">
        <w:rPr>
          <w:rFonts w:ascii="Times New Roman" w:hAnsi="Times New Roman" w:cs="Times New Roman"/>
          <w:color w:val="EE0000"/>
          <w:sz w:val="24"/>
          <w:szCs w:val="24"/>
        </w:rPr>
        <w:t xml:space="preserve"> (SLR)</w:t>
      </w:r>
      <w:r w:rsidR="00D73F7D" w:rsidRPr="00290F92">
        <w:rPr>
          <w:rFonts w:ascii="Times New Roman" w:hAnsi="Times New Roman" w:cs="Times New Roman"/>
          <w:color w:val="EE0000"/>
          <w:sz w:val="24"/>
          <w:szCs w:val="24"/>
        </w:rPr>
        <w:t xml:space="preserve"> </w:t>
      </w:r>
      <w:r w:rsidR="00913812" w:rsidRPr="00290F92">
        <w:rPr>
          <w:rFonts w:ascii="Times New Roman" w:hAnsi="Times New Roman" w:cs="Times New Roman"/>
          <w:color w:val="EE0000"/>
          <w:sz w:val="24"/>
          <w:szCs w:val="24"/>
        </w:rPr>
        <w:t xml:space="preserve">suggested by </w:t>
      </w:r>
      <w:r w:rsidR="00D73F7D" w:rsidRPr="00290F92">
        <w:rPr>
          <w:rFonts w:ascii="Times New Roman" w:hAnsi="Times New Roman" w:cs="Times New Roman"/>
          <w:color w:val="EE0000"/>
          <w:sz w:val="24"/>
          <w:szCs w:val="24"/>
        </w:rPr>
        <w:t>PRISMA (Preferred Reporting Items for Systematic Reviews and Meta-Analyse)</w:t>
      </w:r>
      <w:r w:rsidR="00FD3C35" w:rsidRPr="00290F92">
        <w:rPr>
          <w:rFonts w:ascii="Times New Roman" w:hAnsi="Times New Roman" w:cs="Times New Roman"/>
          <w:color w:val="EE0000"/>
          <w:sz w:val="24"/>
          <w:szCs w:val="24"/>
        </w:rPr>
        <w:t xml:space="preserve"> guidelines</w:t>
      </w:r>
      <w:r w:rsidR="00D01905" w:rsidRPr="00290F92">
        <w:rPr>
          <w:rFonts w:ascii="Times New Roman" w:hAnsi="Times New Roman" w:cs="Times New Roman"/>
          <w:color w:val="EE0000"/>
          <w:sz w:val="24"/>
          <w:szCs w:val="24"/>
        </w:rPr>
        <w:t xml:space="preserve"> </w:t>
      </w:r>
      <w:r w:rsidR="00F34111" w:rsidRPr="00290F92">
        <w:rPr>
          <w:rFonts w:ascii="Times New Roman" w:hAnsi="Times New Roman" w:cs="Times New Roman"/>
          <w:color w:val="EE0000"/>
          <w:sz w:val="24"/>
          <w:szCs w:val="24"/>
          <w:highlight w:val="yellow"/>
        </w:rPr>
        <w:t>(Liberati, 2009; Page et al., 2021)</w:t>
      </w:r>
      <w:r w:rsidR="00F34111" w:rsidRPr="00290F92">
        <w:rPr>
          <w:rFonts w:ascii="Times New Roman" w:hAnsi="Times New Roman" w:cs="Times New Roman"/>
          <w:color w:val="EE0000"/>
          <w:sz w:val="24"/>
          <w:szCs w:val="24"/>
        </w:rPr>
        <w:t xml:space="preserve"> </w:t>
      </w:r>
      <w:r w:rsidR="00D01905" w:rsidRPr="00290F92">
        <w:rPr>
          <w:rFonts w:ascii="Times New Roman" w:hAnsi="Times New Roman" w:cs="Times New Roman"/>
          <w:color w:val="EE0000"/>
          <w:sz w:val="24"/>
          <w:szCs w:val="24"/>
        </w:rPr>
        <w:t>wil</w:t>
      </w:r>
      <w:r w:rsidR="00BA282D" w:rsidRPr="00290F92">
        <w:rPr>
          <w:rFonts w:ascii="Times New Roman" w:hAnsi="Times New Roman" w:cs="Times New Roman"/>
          <w:color w:val="EE0000"/>
          <w:sz w:val="24"/>
          <w:szCs w:val="24"/>
        </w:rPr>
        <w:t>l</w:t>
      </w:r>
      <w:r w:rsidR="00D01905" w:rsidRPr="00290F92">
        <w:rPr>
          <w:rFonts w:ascii="Times New Roman" w:hAnsi="Times New Roman" w:cs="Times New Roman"/>
          <w:color w:val="EE0000"/>
          <w:sz w:val="24"/>
          <w:szCs w:val="24"/>
        </w:rPr>
        <w:t xml:space="preserve"> be explained.</w:t>
      </w:r>
      <w:r w:rsidR="009C44D0" w:rsidRPr="00290F92">
        <w:rPr>
          <w:rFonts w:ascii="Times New Roman" w:hAnsi="Times New Roman" w:cs="Times New Roman"/>
          <w:color w:val="EE0000"/>
          <w:sz w:val="24"/>
          <w:szCs w:val="24"/>
        </w:rPr>
        <w:t xml:space="preserve"> Using PRISMA </w:t>
      </w:r>
      <w:r w:rsidR="00EF6EA5" w:rsidRPr="00290F92">
        <w:rPr>
          <w:rFonts w:ascii="Times New Roman" w:hAnsi="Times New Roman" w:cs="Times New Roman"/>
          <w:color w:val="EE0000"/>
          <w:sz w:val="24"/>
          <w:szCs w:val="24"/>
        </w:rPr>
        <w:t>guidelines</w:t>
      </w:r>
      <w:r w:rsidR="00F05F21" w:rsidRPr="00290F92">
        <w:rPr>
          <w:rFonts w:ascii="Times New Roman" w:hAnsi="Times New Roman" w:cs="Times New Roman"/>
          <w:color w:val="EE0000"/>
          <w:sz w:val="24"/>
          <w:szCs w:val="24"/>
        </w:rPr>
        <w:t xml:space="preserve"> it is possible to</w:t>
      </w:r>
      <w:r w:rsidR="00EF6EA5" w:rsidRPr="00290F92">
        <w:rPr>
          <w:rFonts w:ascii="Times New Roman" w:hAnsi="Times New Roman" w:cs="Times New Roman"/>
          <w:color w:val="EE0000"/>
          <w:sz w:val="24"/>
          <w:szCs w:val="24"/>
        </w:rPr>
        <w:t xml:space="preserve"> </w:t>
      </w:r>
      <w:r w:rsidR="00952C09" w:rsidRPr="00290F92">
        <w:rPr>
          <w:rFonts w:ascii="Times New Roman" w:hAnsi="Times New Roman" w:cs="Times New Roman"/>
          <w:color w:val="EE0000"/>
          <w:sz w:val="24"/>
          <w:szCs w:val="24"/>
        </w:rPr>
        <w:t>summarization of existing literature within specific research are</w:t>
      </w:r>
      <w:r w:rsidR="00997FF9" w:rsidRPr="00290F92">
        <w:rPr>
          <w:rFonts w:ascii="Times New Roman" w:hAnsi="Times New Roman" w:cs="Times New Roman"/>
          <w:color w:val="EE0000"/>
          <w:sz w:val="24"/>
          <w:szCs w:val="24"/>
        </w:rPr>
        <w:t xml:space="preserve">a for deriving </w:t>
      </w:r>
      <w:r w:rsidR="009A0AAB" w:rsidRPr="00290F92">
        <w:rPr>
          <w:rFonts w:ascii="Times New Roman" w:hAnsi="Times New Roman" w:cs="Times New Roman"/>
          <w:color w:val="EE0000"/>
          <w:sz w:val="24"/>
          <w:szCs w:val="24"/>
        </w:rPr>
        <w:t>end</w:t>
      </w:r>
      <w:r w:rsidR="00997FF9" w:rsidRPr="00290F92">
        <w:rPr>
          <w:rFonts w:ascii="Times New Roman" w:hAnsi="Times New Roman" w:cs="Times New Roman"/>
          <w:color w:val="EE0000"/>
          <w:sz w:val="24"/>
          <w:szCs w:val="24"/>
        </w:rPr>
        <w:t xml:space="preserve"> results. </w:t>
      </w:r>
      <w:r w:rsidR="00256B15" w:rsidRPr="00290F92">
        <w:rPr>
          <w:rFonts w:ascii="Times New Roman" w:hAnsi="Times New Roman" w:cs="Times New Roman"/>
          <w:color w:val="EE0000"/>
          <w:sz w:val="24"/>
          <w:szCs w:val="24"/>
        </w:rPr>
        <w:t xml:space="preserve">A total of four steps were involved in PRISMA, which are </w:t>
      </w:r>
      <w:r w:rsidR="00995A4B" w:rsidRPr="00290F92">
        <w:rPr>
          <w:rFonts w:ascii="Times New Roman" w:hAnsi="Times New Roman" w:cs="Times New Roman"/>
          <w:color w:val="EE0000"/>
          <w:sz w:val="24"/>
          <w:szCs w:val="24"/>
        </w:rPr>
        <w:t>identification, screening, eligibility,</w:t>
      </w:r>
      <w:r w:rsidR="00E758AB" w:rsidRPr="00290F92">
        <w:rPr>
          <w:rFonts w:ascii="Times New Roman" w:hAnsi="Times New Roman" w:cs="Times New Roman"/>
          <w:color w:val="EE0000"/>
          <w:sz w:val="24"/>
          <w:szCs w:val="24"/>
        </w:rPr>
        <w:t xml:space="preserve"> and</w:t>
      </w:r>
      <w:r w:rsidR="00995A4B" w:rsidRPr="00290F92">
        <w:rPr>
          <w:rFonts w:ascii="Times New Roman" w:hAnsi="Times New Roman" w:cs="Times New Roman"/>
          <w:color w:val="EE0000"/>
          <w:sz w:val="24"/>
          <w:szCs w:val="24"/>
        </w:rPr>
        <w:t xml:space="preserve"> inclusion</w:t>
      </w:r>
      <w:r w:rsidR="000253A0" w:rsidRPr="00290F92">
        <w:rPr>
          <w:rFonts w:ascii="Times New Roman" w:hAnsi="Times New Roman" w:cs="Times New Roman"/>
          <w:color w:val="EE0000"/>
          <w:sz w:val="24"/>
          <w:szCs w:val="24"/>
        </w:rPr>
        <w:t>.</w:t>
      </w:r>
      <w:r w:rsidR="008B75DE" w:rsidRPr="00290F92">
        <w:rPr>
          <w:rFonts w:ascii="Times New Roman" w:hAnsi="Times New Roman" w:cs="Times New Roman"/>
          <w:color w:val="EE0000"/>
          <w:sz w:val="24"/>
          <w:szCs w:val="24"/>
        </w:rPr>
        <w:t xml:space="preserve"> </w:t>
      </w:r>
      <w:r w:rsidR="00045E28" w:rsidRPr="00290F92">
        <w:rPr>
          <w:rFonts w:ascii="Times New Roman" w:hAnsi="Times New Roman" w:cs="Times New Roman"/>
          <w:color w:val="EE0000"/>
          <w:sz w:val="24"/>
          <w:szCs w:val="24"/>
        </w:rPr>
        <w:t>Thus,</w:t>
      </w:r>
      <w:r w:rsidR="008B75DE" w:rsidRPr="00290F92">
        <w:rPr>
          <w:rFonts w:ascii="Times New Roman" w:hAnsi="Times New Roman" w:cs="Times New Roman"/>
          <w:color w:val="EE0000"/>
          <w:sz w:val="24"/>
          <w:szCs w:val="24"/>
        </w:rPr>
        <w:t xml:space="preserve"> ensuring</w:t>
      </w:r>
      <w:r w:rsidR="00CA6EF3" w:rsidRPr="00290F92">
        <w:rPr>
          <w:rFonts w:ascii="Times New Roman" w:hAnsi="Times New Roman" w:cs="Times New Roman"/>
          <w:color w:val="EE0000"/>
          <w:sz w:val="24"/>
          <w:szCs w:val="24"/>
        </w:rPr>
        <w:t xml:space="preserve"> uniform and precise reporting of systematic review and </w:t>
      </w:r>
      <w:r w:rsidR="00AE2DD2" w:rsidRPr="00290F92">
        <w:rPr>
          <w:rFonts w:ascii="Times New Roman" w:hAnsi="Times New Roman" w:cs="Times New Roman"/>
          <w:color w:val="EE0000"/>
          <w:sz w:val="24"/>
          <w:szCs w:val="24"/>
        </w:rPr>
        <w:t>meta-analysis</w:t>
      </w:r>
      <w:r w:rsidR="00CA6EF3" w:rsidRPr="00290F92">
        <w:rPr>
          <w:rFonts w:ascii="Times New Roman" w:hAnsi="Times New Roman" w:cs="Times New Roman"/>
          <w:color w:val="EE0000"/>
          <w:sz w:val="24"/>
          <w:szCs w:val="24"/>
        </w:rPr>
        <w:t>.</w:t>
      </w:r>
      <w:r w:rsidR="00CB1588" w:rsidRPr="00290F92">
        <w:rPr>
          <w:rFonts w:ascii="Times New Roman" w:hAnsi="Times New Roman" w:cs="Times New Roman"/>
          <w:color w:val="EE0000"/>
          <w:sz w:val="24"/>
          <w:szCs w:val="24"/>
        </w:rPr>
        <w:t xml:space="preserve"> </w:t>
      </w:r>
      <w:r w:rsidR="00FA3D59" w:rsidRPr="00290F92">
        <w:rPr>
          <w:rFonts w:ascii="Times New Roman" w:hAnsi="Times New Roman" w:cs="Times New Roman"/>
          <w:color w:val="EE0000"/>
          <w:sz w:val="24"/>
          <w:szCs w:val="24"/>
        </w:rPr>
        <w:t xml:space="preserve">When conducting and systematic review around our main objective, it is </w:t>
      </w:r>
      <w:r w:rsidR="00681D73" w:rsidRPr="00290F92">
        <w:rPr>
          <w:rFonts w:ascii="Times New Roman" w:hAnsi="Times New Roman" w:cs="Times New Roman"/>
          <w:color w:val="EE0000"/>
          <w:sz w:val="24"/>
          <w:szCs w:val="24"/>
        </w:rPr>
        <w:t>preferred to create well defined research question (RQ) to identify relevant topics</w:t>
      </w:r>
      <w:r w:rsidR="000318A4" w:rsidRPr="00290F92">
        <w:rPr>
          <w:rFonts w:ascii="Times New Roman" w:hAnsi="Times New Roman" w:cs="Times New Roman"/>
          <w:color w:val="EE0000"/>
          <w:sz w:val="24"/>
          <w:szCs w:val="24"/>
        </w:rPr>
        <w:t xml:space="preserve">. According to this, </w:t>
      </w:r>
      <w:r w:rsidR="00A0049A" w:rsidRPr="00290F92">
        <w:rPr>
          <w:rFonts w:ascii="Times New Roman" w:hAnsi="Times New Roman" w:cs="Times New Roman"/>
          <w:color w:val="EE0000"/>
          <w:sz w:val="24"/>
          <w:szCs w:val="24"/>
        </w:rPr>
        <w:t>two</w:t>
      </w:r>
      <w:r w:rsidR="000318A4" w:rsidRPr="00290F92">
        <w:rPr>
          <w:rFonts w:ascii="Times New Roman" w:hAnsi="Times New Roman" w:cs="Times New Roman"/>
          <w:color w:val="EE0000"/>
          <w:sz w:val="24"/>
          <w:szCs w:val="24"/>
        </w:rPr>
        <w:t xml:space="preserve"> RQ</w:t>
      </w:r>
      <w:r w:rsidR="00F50F6D" w:rsidRPr="00290F92">
        <w:rPr>
          <w:rFonts w:ascii="Times New Roman" w:hAnsi="Times New Roman" w:cs="Times New Roman"/>
          <w:color w:val="EE0000"/>
          <w:sz w:val="24"/>
          <w:szCs w:val="24"/>
        </w:rPr>
        <w:t xml:space="preserve"> were formulated:</w:t>
      </w:r>
    </w:p>
    <w:p w14:paraId="5A8FF4B3" w14:textId="2EA42457" w:rsidR="002B568D" w:rsidRPr="00290F92" w:rsidRDefault="002B568D" w:rsidP="00F65A9A">
      <w:pPr>
        <w:jc w:val="both"/>
        <w:rPr>
          <w:rFonts w:ascii="Times New Roman" w:hAnsi="Times New Roman" w:cs="Times New Roman"/>
          <w:color w:val="EE0000"/>
          <w:sz w:val="24"/>
          <w:szCs w:val="24"/>
        </w:rPr>
      </w:pPr>
      <w:r w:rsidRPr="00290F92">
        <w:rPr>
          <w:rFonts w:ascii="Times New Roman" w:hAnsi="Times New Roman" w:cs="Times New Roman"/>
          <w:color w:val="EE0000"/>
          <w:sz w:val="24"/>
          <w:szCs w:val="24"/>
        </w:rPr>
        <w:t>RQ1: Which XAI techniques have been integrated into Computer Vision (CV) for agricultural pest detection?</w:t>
      </w:r>
    </w:p>
    <w:p w14:paraId="786DE8A1" w14:textId="77777777" w:rsidR="00EA560D" w:rsidRPr="00290F92" w:rsidRDefault="002B568D" w:rsidP="00496665">
      <w:pPr>
        <w:jc w:val="both"/>
        <w:rPr>
          <w:rFonts w:ascii="Times New Roman" w:hAnsi="Times New Roman" w:cs="Times New Roman"/>
          <w:color w:val="EE0000"/>
          <w:sz w:val="24"/>
          <w:szCs w:val="24"/>
        </w:rPr>
      </w:pPr>
      <w:r w:rsidRPr="00290F92">
        <w:rPr>
          <w:rFonts w:ascii="Times New Roman" w:hAnsi="Times New Roman" w:cs="Times New Roman"/>
          <w:color w:val="EE0000"/>
          <w:sz w:val="24"/>
          <w:szCs w:val="24"/>
        </w:rPr>
        <w:t>RQ2: How has XAI contributed to the transparency of CV-based plant disease identification?</w:t>
      </w:r>
    </w:p>
    <w:p w14:paraId="51500257" w14:textId="172FAC12" w:rsidR="00F73B2B" w:rsidRPr="00290F92" w:rsidRDefault="00573A4F" w:rsidP="00EA560D">
      <w:pPr>
        <w:ind w:firstLine="720"/>
        <w:jc w:val="both"/>
        <w:rPr>
          <w:rFonts w:ascii="Times New Roman" w:hAnsi="Times New Roman" w:cs="Times New Roman"/>
          <w:color w:val="EE0000"/>
          <w:sz w:val="24"/>
          <w:szCs w:val="24"/>
        </w:rPr>
      </w:pPr>
      <w:r w:rsidRPr="00290F92">
        <w:rPr>
          <w:rFonts w:ascii="Times New Roman" w:hAnsi="Times New Roman" w:cs="Times New Roman"/>
          <w:color w:val="EE0000"/>
          <w:sz w:val="24"/>
          <w:szCs w:val="24"/>
        </w:rPr>
        <w:t>To conduct the systematic review</w:t>
      </w:r>
      <w:r w:rsidR="0072437E" w:rsidRPr="00290F92">
        <w:rPr>
          <w:rFonts w:ascii="Times New Roman" w:hAnsi="Times New Roman" w:cs="Times New Roman"/>
          <w:color w:val="EE0000"/>
          <w:sz w:val="24"/>
          <w:szCs w:val="24"/>
        </w:rPr>
        <w:t xml:space="preserve"> to identify and locate relevant literature, </w:t>
      </w:r>
      <w:r w:rsidR="0038173F" w:rsidRPr="00290F92">
        <w:rPr>
          <w:rFonts w:ascii="Times New Roman" w:hAnsi="Times New Roman" w:cs="Times New Roman"/>
          <w:color w:val="EE0000"/>
          <w:sz w:val="24"/>
          <w:szCs w:val="24"/>
        </w:rPr>
        <w:t>Scopus</w:t>
      </w:r>
      <w:r w:rsidR="009645A4" w:rsidRPr="00290F92">
        <w:rPr>
          <w:rFonts w:ascii="Times New Roman" w:hAnsi="Times New Roman" w:cs="Times New Roman"/>
          <w:color w:val="EE0000"/>
          <w:sz w:val="24"/>
          <w:szCs w:val="24"/>
        </w:rPr>
        <w:t xml:space="preserve">, </w:t>
      </w:r>
      <w:r w:rsidR="00283E26" w:rsidRPr="00290F92">
        <w:rPr>
          <w:rFonts w:ascii="Times New Roman" w:hAnsi="Times New Roman" w:cs="Times New Roman"/>
          <w:color w:val="EE0000"/>
          <w:sz w:val="24"/>
          <w:szCs w:val="24"/>
        </w:rPr>
        <w:t>Spinger, IEEE, Wiley, Sci</w:t>
      </w:r>
      <w:r w:rsidR="00E21B2C" w:rsidRPr="00290F92">
        <w:rPr>
          <w:rFonts w:ascii="Times New Roman" w:hAnsi="Times New Roman" w:cs="Times New Roman"/>
          <w:color w:val="EE0000"/>
          <w:sz w:val="24"/>
          <w:szCs w:val="24"/>
        </w:rPr>
        <w:t>enceDirect</w:t>
      </w:r>
      <w:r w:rsidR="0038173F" w:rsidRPr="00290F92">
        <w:rPr>
          <w:rFonts w:ascii="Times New Roman" w:hAnsi="Times New Roman" w:cs="Times New Roman"/>
          <w:color w:val="EE0000"/>
          <w:sz w:val="24"/>
          <w:szCs w:val="24"/>
        </w:rPr>
        <w:t xml:space="preserve"> bibliographic database</w:t>
      </w:r>
      <w:r w:rsidR="00E21B2C" w:rsidRPr="00290F92">
        <w:rPr>
          <w:rFonts w:ascii="Times New Roman" w:hAnsi="Times New Roman" w:cs="Times New Roman"/>
          <w:color w:val="EE0000"/>
          <w:sz w:val="24"/>
          <w:szCs w:val="24"/>
        </w:rPr>
        <w:t>s</w:t>
      </w:r>
      <w:r w:rsidR="0038173F" w:rsidRPr="00290F92">
        <w:rPr>
          <w:rFonts w:ascii="Times New Roman" w:hAnsi="Times New Roman" w:cs="Times New Roman"/>
          <w:color w:val="EE0000"/>
          <w:sz w:val="24"/>
          <w:szCs w:val="24"/>
        </w:rPr>
        <w:t xml:space="preserve"> </w:t>
      </w:r>
      <w:r w:rsidR="00FB5158" w:rsidRPr="00290F92">
        <w:rPr>
          <w:rFonts w:ascii="Times New Roman" w:hAnsi="Times New Roman" w:cs="Times New Roman"/>
          <w:color w:val="EE0000"/>
          <w:sz w:val="24"/>
          <w:szCs w:val="24"/>
        </w:rPr>
        <w:t>w</w:t>
      </w:r>
      <w:r w:rsidR="00E21B2C" w:rsidRPr="00290F92">
        <w:rPr>
          <w:rFonts w:ascii="Times New Roman" w:hAnsi="Times New Roman" w:cs="Times New Roman"/>
          <w:color w:val="EE0000"/>
          <w:sz w:val="24"/>
          <w:szCs w:val="24"/>
        </w:rPr>
        <w:t>ere</w:t>
      </w:r>
      <w:r w:rsidR="0038173F" w:rsidRPr="00290F92">
        <w:rPr>
          <w:rFonts w:ascii="Times New Roman" w:hAnsi="Times New Roman" w:cs="Times New Roman"/>
          <w:color w:val="EE0000"/>
          <w:sz w:val="24"/>
          <w:szCs w:val="24"/>
        </w:rPr>
        <w:t xml:space="preserve"> used</w:t>
      </w:r>
      <w:r w:rsidR="009567DA" w:rsidRPr="00290F92">
        <w:rPr>
          <w:rFonts w:ascii="Times New Roman" w:hAnsi="Times New Roman" w:cs="Times New Roman"/>
          <w:color w:val="EE0000"/>
          <w:sz w:val="24"/>
          <w:szCs w:val="24"/>
        </w:rPr>
        <w:t xml:space="preserve">. The following keywords and combinations were applied in the search string: </w:t>
      </w:r>
      <w:r w:rsidR="002922EA" w:rsidRPr="00290F92">
        <w:rPr>
          <w:rFonts w:ascii="Times New Roman" w:hAnsi="Times New Roman" w:cs="Times New Roman"/>
          <w:color w:val="EE0000"/>
          <w:sz w:val="24"/>
          <w:szCs w:val="24"/>
        </w:rPr>
        <w:t>“explainable AI” OR “XAI” OR “explainable deep learning” OR “explainable machine learning”, combined with “object detection” OR “detect*” OR “instance segmentation” OR “YOLO” OR “Faster R-CNN”, and agricultur* OR crop* OR plant* OR “plant disease” OR “crop disease” OR pest* OR weed*</w:t>
      </w:r>
      <w:r w:rsidR="00302A7F" w:rsidRPr="00290F92">
        <w:rPr>
          <w:rFonts w:ascii="Times New Roman" w:hAnsi="Times New Roman" w:cs="Times New Roman"/>
          <w:color w:val="EE0000"/>
          <w:sz w:val="24"/>
          <w:szCs w:val="24"/>
        </w:rPr>
        <w:t xml:space="preserve"> (</w:t>
      </w:r>
      <w:r w:rsidR="00302A7F" w:rsidRPr="00290F92">
        <w:rPr>
          <w:rFonts w:ascii="Times New Roman" w:hAnsi="Times New Roman" w:cs="Times New Roman"/>
          <w:color w:val="EE0000"/>
          <w:sz w:val="24"/>
          <w:szCs w:val="24"/>
          <w:highlight w:val="yellow"/>
        </w:rPr>
        <w:t xml:space="preserve">Table </w:t>
      </w:r>
      <w:r w:rsidR="00525547" w:rsidRPr="00290F92">
        <w:rPr>
          <w:rFonts w:ascii="Times New Roman" w:hAnsi="Times New Roman" w:cs="Times New Roman"/>
          <w:color w:val="EE0000"/>
          <w:sz w:val="24"/>
          <w:szCs w:val="24"/>
          <w:highlight w:val="yellow"/>
        </w:rPr>
        <w:t>a</w:t>
      </w:r>
      <w:r w:rsidR="00302A7F" w:rsidRPr="00290F92">
        <w:rPr>
          <w:rFonts w:ascii="Times New Roman" w:hAnsi="Times New Roman" w:cs="Times New Roman"/>
          <w:color w:val="EE0000"/>
          <w:sz w:val="24"/>
          <w:szCs w:val="24"/>
        </w:rPr>
        <w:t>)</w:t>
      </w:r>
      <w:r w:rsidR="002922EA" w:rsidRPr="00290F92">
        <w:rPr>
          <w:rFonts w:ascii="Times New Roman" w:hAnsi="Times New Roman" w:cs="Times New Roman"/>
          <w:color w:val="EE0000"/>
          <w:sz w:val="24"/>
          <w:szCs w:val="24"/>
        </w:rPr>
        <w:t>.</w:t>
      </w:r>
      <w:r w:rsidR="002D371A" w:rsidRPr="00290F92">
        <w:rPr>
          <w:rFonts w:ascii="Times New Roman" w:hAnsi="Times New Roman" w:cs="Times New Roman"/>
          <w:color w:val="EE0000"/>
          <w:sz w:val="24"/>
          <w:szCs w:val="24"/>
        </w:rPr>
        <w:t xml:space="preserve"> All search ranged from 201</w:t>
      </w:r>
      <w:r w:rsidR="00AD07BA">
        <w:rPr>
          <w:rFonts w:ascii="Times New Roman" w:hAnsi="Times New Roman" w:cs="Times New Roman"/>
          <w:color w:val="EE0000"/>
          <w:sz w:val="24"/>
          <w:szCs w:val="24"/>
        </w:rPr>
        <w:t>7</w:t>
      </w:r>
      <w:r w:rsidR="002D371A" w:rsidRPr="00290F92">
        <w:rPr>
          <w:rFonts w:ascii="Times New Roman" w:hAnsi="Times New Roman" w:cs="Times New Roman"/>
          <w:color w:val="EE0000"/>
          <w:sz w:val="24"/>
          <w:szCs w:val="24"/>
        </w:rPr>
        <w:t xml:space="preserve"> to </w:t>
      </w:r>
      <w:r w:rsidR="00553CCB" w:rsidRPr="00290F92">
        <w:rPr>
          <w:rFonts w:ascii="Times New Roman" w:hAnsi="Times New Roman" w:cs="Times New Roman"/>
          <w:color w:val="EE0000"/>
          <w:sz w:val="24"/>
          <w:szCs w:val="24"/>
        </w:rPr>
        <w:t>202</w:t>
      </w:r>
      <w:r w:rsidR="0006418A" w:rsidRPr="00290F92">
        <w:rPr>
          <w:rFonts w:ascii="Times New Roman" w:hAnsi="Times New Roman" w:cs="Times New Roman"/>
          <w:color w:val="EE0000"/>
          <w:sz w:val="24"/>
          <w:szCs w:val="24"/>
        </w:rPr>
        <w:t>7</w:t>
      </w:r>
      <w:r w:rsidR="0016711F" w:rsidRPr="00290F92">
        <w:rPr>
          <w:rFonts w:ascii="Times New Roman" w:hAnsi="Times New Roman" w:cs="Times New Roman"/>
          <w:color w:val="EE0000"/>
          <w:sz w:val="24"/>
          <w:szCs w:val="24"/>
        </w:rPr>
        <w:t xml:space="preserve"> in database</w:t>
      </w:r>
      <w:r w:rsidR="00421756">
        <w:rPr>
          <w:rFonts w:ascii="Times New Roman" w:hAnsi="Times New Roman" w:cs="Times New Roman"/>
          <w:color w:val="EE0000"/>
          <w:sz w:val="24"/>
          <w:szCs w:val="24"/>
        </w:rPr>
        <w:t>s</w:t>
      </w:r>
      <w:r w:rsidR="00B4058F" w:rsidRPr="00290F92">
        <w:rPr>
          <w:rFonts w:ascii="Times New Roman" w:hAnsi="Times New Roman" w:cs="Times New Roman"/>
          <w:color w:val="EE0000"/>
          <w:sz w:val="24"/>
          <w:szCs w:val="24"/>
        </w:rPr>
        <w:t xml:space="preserve"> provide total of </w:t>
      </w:r>
      <w:r w:rsidR="007B2F3C">
        <w:rPr>
          <w:rFonts w:ascii="Times New Roman" w:hAnsi="Times New Roman" w:cs="Times New Roman"/>
          <w:color w:val="EE0000"/>
          <w:sz w:val="24"/>
          <w:szCs w:val="24"/>
          <w:highlight w:val="yellow"/>
        </w:rPr>
        <w:t>375</w:t>
      </w:r>
      <w:r w:rsidR="00B4058F" w:rsidRPr="00290F92">
        <w:rPr>
          <w:rFonts w:ascii="Times New Roman" w:hAnsi="Times New Roman" w:cs="Times New Roman"/>
          <w:color w:val="EE0000"/>
          <w:sz w:val="24"/>
          <w:szCs w:val="24"/>
          <w:highlight w:val="yellow"/>
        </w:rPr>
        <w:t xml:space="preserve"> articles</w:t>
      </w:r>
      <w:r w:rsidR="005E5476">
        <w:rPr>
          <w:rFonts w:ascii="Times New Roman" w:hAnsi="Times New Roman" w:cs="Times New Roman"/>
          <w:color w:val="EE0000"/>
          <w:sz w:val="24"/>
          <w:szCs w:val="24"/>
        </w:rPr>
        <w:t xml:space="preserve"> (</w:t>
      </w:r>
      <w:r w:rsidR="00923F7F">
        <w:rPr>
          <w:rFonts w:ascii="Times New Roman" w:hAnsi="Times New Roman" w:cs="Times New Roman"/>
          <w:color w:val="EE0000"/>
          <w:sz w:val="24"/>
          <w:szCs w:val="24"/>
        </w:rPr>
        <w:t>Scopus</w:t>
      </w:r>
      <w:r w:rsidR="005E5476">
        <w:rPr>
          <w:rFonts w:ascii="Times New Roman" w:hAnsi="Times New Roman" w:cs="Times New Roman"/>
          <w:color w:val="EE0000"/>
          <w:sz w:val="24"/>
          <w:szCs w:val="24"/>
        </w:rPr>
        <w:t xml:space="preserve"> </w:t>
      </w:r>
      <w:r w:rsidR="00D4542E">
        <w:rPr>
          <w:rFonts w:ascii="Times New Roman" w:hAnsi="Times New Roman" w:cs="Times New Roman"/>
          <w:color w:val="EE0000"/>
          <w:sz w:val="24"/>
          <w:szCs w:val="24"/>
        </w:rPr>
        <w:t>–</w:t>
      </w:r>
      <w:r w:rsidR="005E5476">
        <w:rPr>
          <w:rFonts w:ascii="Times New Roman" w:hAnsi="Times New Roman" w:cs="Times New Roman"/>
          <w:color w:val="EE0000"/>
          <w:sz w:val="24"/>
          <w:szCs w:val="24"/>
        </w:rPr>
        <w:t xml:space="preserve"> </w:t>
      </w:r>
      <w:r w:rsidR="00D4542E">
        <w:rPr>
          <w:rFonts w:ascii="Times New Roman" w:hAnsi="Times New Roman" w:cs="Times New Roman"/>
          <w:color w:val="EE0000"/>
          <w:sz w:val="24"/>
          <w:szCs w:val="24"/>
        </w:rPr>
        <w:t xml:space="preserve">66, IEEE – 4, </w:t>
      </w:r>
      <w:r w:rsidR="00815997">
        <w:rPr>
          <w:rFonts w:ascii="Times New Roman" w:hAnsi="Times New Roman" w:cs="Times New Roman"/>
          <w:color w:val="EE0000"/>
          <w:sz w:val="24"/>
          <w:szCs w:val="24"/>
        </w:rPr>
        <w:t xml:space="preserve">ScienceDirect – 124, Spinger – 162, </w:t>
      </w:r>
      <w:r w:rsidR="001D1B1B">
        <w:rPr>
          <w:rFonts w:ascii="Times New Roman" w:hAnsi="Times New Roman" w:cs="Times New Roman"/>
          <w:color w:val="EE0000"/>
          <w:sz w:val="24"/>
          <w:szCs w:val="24"/>
        </w:rPr>
        <w:t>Wiley - 19</w:t>
      </w:r>
      <w:r w:rsidR="005E5476">
        <w:rPr>
          <w:rFonts w:ascii="Times New Roman" w:hAnsi="Times New Roman" w:cs="Times New Roman"/>
          <w:color w:val="EE0000"/>
          <w:sz w:val="24"/>
          <w:szCs w:val="24"/>
        </w:rPr>
        <w:t>)</w:t>
      </w:r>
      <w:r w:rsidR="0016711F" w:rsidRPr="00290F92">
        <w:rPr>
          <w:rFonts w:ascii="Times New Roman" w:hAnsi="Times New Roman" w:cs="Times New Roman"/>
          <w:color w:val="EE0000"/>
          <w:sz w:val="24"/>
          <w:szCs w:val="24"/>
        </w:rPr>
        <w:t xml:space="preserve">. This period 2017 to 2026 </w:t>
      </w:r>
      <w:r w:rsidR="00F9094B" w:rsidRPr="00290F92">
        <w:rPr>
          <w:rFonts w:ascii="Times New Roman" w:hAnsi="Times New Roman" w:cs="Times New Roman"/>
          <w:color w:val="EE0000"/>
          <w:sz w:val="24"/>
          <w:szCs w:val="24"/>
        </w:rPr>
        <w:t>covers</w:t>
      </w:r>
      <w:r w:rsidR="00127474" w:rsidRPr="00290F92">
        <w:rPr>
          <w:rFonts w:ascii="Times New Roman" w:hAnsi="Times New Roman" w:cs="Times New Roman"/>
          <w:color w:val="EE0000"/>
          <w:sz w:val="24"/>
          <w:szCs w:val="24"/>
        </w:rPr>
        <w:t xml:space="preserve"> the formation and </w:t>
      </w:r>
      <w:r w:rsidR="003755AA" w:rsidRPr="00290F92">
        <w:rPr>
          <w:rFonts w:ascii="Times New Roman" w:hAnsi="Times New Roman" w:cs="Times New Roman"/>
          <w:color w:val="EE0000"/>
          <w:sz w:val="24"/>
          <w:szCs w:val="24"/>
        </w:rPr>
        <w:t>boom</w:t>
      </w:r>
      <w:r w:rsidR="00127474" w:rsidRPr="00290F92">
        <w:rPr>
          <w:rFonts w:ascii="Times New Roman" w:hAnsi="Times New Roman" w:cs="Times New Roman"/>
          <w:color w:val="EE0000"/>
          <w:sz w:val="24"/>
          <w:szCs w:val="24"/>
        </w:rPr>
        <w:t xml:space="preserve"> of XAI techniques</w:t>
      </w:r>
      <w:r w:rsidR="00841E54" w:rsidRPr="00290F92">
        <w:rPr>
          <w:rFonts w:ascii="Times New Roman" w:hAnsi="Times New Roman" w:cs="Times New Roman"/>
          <w:color w:val="EE0000"/>
          <w:sz w:val="24"/>
          <w:szCs w:val="24"/>
        </w:rPr>
        <w:t xml:space="preserve"> in all domains</w:t>
      </w:r>
      <w:r w:rsidR="00DF6D15" w:rsidRPr="00290F92">
        <w:rPr>
          <w:rFonts w:ascii="Times New Roman" w:hAnsi="Times New Roman" w:cs="Times New Roman"/>
          <w:color w:val="EE0000"/>
          <w:sz w:val="24"/>
          <w:szCs w:val="24"/>
        </w:rPr>
        <w:t xml:space="preserve">. </w:t>
      </w:r>
      <w:r w:rsidR="009733DF" w:rsidRPr="00290F92">
        <w:rPr>
          <w:rFonts w:ascii="Times New Roman" w:hAnsi="Times New Roman" w:cs="Times New Roman"/>
          <w:color w:val="EE0000"/>
          <w:sz w:val="24"/>
          <w:szCs w:val="24"/>
        </w:rPr>
        <w:t>After through screening</w:t>
      </w:r>
      <w:r w:rsidR="000F46C0">
        <w:rPr>
          <w:rFonts w:ascii="Times New Roman" w:hAnsi="Times New Roman" w:cs="Times New Roman"/>
          <w:color w:val="EE0000"/>
          <w:sz w:val="24"/>
          <w:szCs w:val="24"/>
        </w:rPr>
        <w:t xml:space="preserve"> of title and abstract</w:t>
      </w:r>
      <w:r w:rsidR="003968E5">
        <w:rPr>
          <w:rFonts w:ascii="Times New Roman" w:hAnsi="Times New Roman" w:cs="Times New Roman"/>
          <w:color w:val="EE0000"/>
          <w:sz w:val="24"/>
          <w:szCs w:val="24"/>
        </w:rPr>
        <w:t xml:space="preserve"> </w:t>
      </w:r>
      <w:r w:rsidR="00A852AF">
        <w:rPr>
          <w:rFonts w:ascii="Times New Roman" w:hAnsi="Times New Roman" w:cs="Times New Roman"/>
          <w:color w:val="EE0000"/>
          <w:sz w:val="24"/>
          <w:szCs w:val="24"/>
        </w:rPr>
        <w:t>300</w:t>
      </w:r>
      <w:r w:rsidR="003621A9">
        <w:rPr>
          <w:rFonts w:ascii="Times New Roman" w:hAnsi="Times New Roman" w:cs="Times New Roman"/>
          <w:color w:val="EE0000"/>
          <w:sz w:val="24"/>
          <w:szCs w:val="24"/>
        </w:rPr>
        <w:t xml:space="preserve"> articles </w:t>
      </w:r>
      <w:r w:rsidR="00A852AF">
        <w:rPr>
          <w:rFonts w:ascii="Times New Roman" w:hAnsi="Times New Roman" w:cs="Times New Roman"/>
          <w:color w:val="EE0000"/>
          <w:sz w:val="24"/>
          <w:szCs w:val="24"/>
        </w:rPr>
        <w:t>were excluded</w:t>
      </w:r>
      <w:r w:rsidR="00AF7459" w:rsidRPr="00290F92">
        <w:rPr>
          <w:rFonts w:ascii="Times New Roman" w:hAnsi="Times New Roman" w:cs="Times New Roman"/>
          <w:color w:val="EE0000"/>
          <w:sz w:val="24"/>
          <w:szCs w:val="24"/>
        </w:rPr>
        <w:t>.</w:t>
      </w:r>
      <w:r w:rsidR="00ED4AD5">
        <w:rPr>
          <w:rFonts w:ascii="Times New Roman" w:hAnsi="Times New Roman" w:cs="Times New Roman"/>
          <w:color w:val="EE0000"/>
          <w:sz w:val="24"/>
          <w:szCs w:val="24"/>
        </w:rPr>
        <w:t xml:space="preserve"> Then from remaining </w:t>
      </w:r>
      <w:r w:rsidR="00905670">
        <w:rPr>
          <w:rFonts w:ascii="Times New Roman" w:hAnsi="Times New Roman" w:cs="Times New Roman"/>
          <w:color w:val="EE0000"/>
          <w:sz w:val="24"/>
          <w:szCs w:val="24"/>
        </w:rPr>
        <w:t>75 articles after removing duplicates</w:t>
      </w:r>
      <w:r w:rsidR="00985D4D">
        <w:rPr>
          <w:rFonts w:ascii="Times New Roman" w:hAnsi="Times New Roman" w:cs="Times New Roman"/>
          <w:color w:val="EE0000"/>
          <w:sz w:val="24"/>
          <w:szCs w:val="24"/>
        </w:rPr>
        <w:t xml:space="preserve"> were</w:t>
      </w:r>
      <w:r w:rsidR="00905670">
        <w:rPr>
          <w:rFonts w:ascii="Times New Roman" w:hAnsi="Times New Roman" w:cs="Times New Roman"/>
          <w:color w:val="EE0000"/>
          <w:sz w:val="24"/>
          <w:szCs w:val="24"/>
        </w:rPr>
        <w:t xml:space="preserve"> 69 articles </w:t>
      </w:r>
      <w:r w:rsidR="00D146F6">
        <w:rPr>
          <w:rFonts w:ascii="Times New Roman" w:hAnsi="Times New Roman" w:cs="Times New Roman"/>
          <w:color w:val="EE0000"/>
          <w:sz w:val="24"/>
          <w:szCs w:val="24"/>
        </w:rPr>
        <w:t>left out</w:t>
      </w:r>
      <w:r w:rsidR="00F26BAC">
        <w:rPr>
          <w:rFonts w:ascii="Times New Roman" w:hAnsi="Times New Roman" w:cs="Times New Roman"/>
          <w:color w:val="EE0000"/>
          <w:sz w:val="24"/>
          <w:szCs w:val="24"/>
        </w:rPr>
        <w:t xml:space="preserve"> for </w:t>
      </w:r>
      <w:r w:rsidR="00A86DD9">
        <w:rPr>
          <w:rFonts w:ascii="Times New Roman" w:hAnsi="Times New Roman" w:cs="Times New Roman"/>
          <w:color w:val="EE0000"/>
          <w:sz w:val="24"/>
          <w:szCs w:val="24"/>
        </w:rPr>
        <w:t>in-depth</w:t>
      </w:r>
      <w:r w:rsidR="00F26BAC">
        <w:rPr>
          <w:rFonts w:ascii="Times New Roman" w:hAnsi="Times New Roman" w:cs="Times New Roman"/>
          <w:color w:val="EE0000"/>
          <w:sz w:val="24"/>
          <w:szCs w:val="24"/>
        </w:rPr>
        <w:t xml:space="preserve"> analysis.</w:t>
      </w:r>
      <w:r w:rsidR="009A69ED">
        <w:rPr>
          <w:rFonts w:ascii="Times New Roman" w:hAnsi="Times New Roman" w:cs="Times New Roman"/>
          <w:color w:val="EE0000"/>
          <w:sz w:val="24"/>
          <w:szCs w:val="24"/>
        </w:rPr>
        <w:t xml:space="preserve"> As per our exclusion criteria</w:t>
      </w:r>
      <w:r w:rsidR="00221551">
        <w:rPr>
          <w:rFonts w:ascii="Times New Roman" w:hAnsi="Times New Roman" w:cs="Times New Roman"/>
          <w:color w:val="EE0000"/>
          <w:sz w:val="24"/>
          <w:szCs w:val="24"/>
        </w:rPr>
        <w:t xml:space="preserve">, we choose article only with original dataset for further review. In that we scenario, we excluded </w:t>
      </w:r>
      <w:r w:rsidR="006B0C9B">
        <w:rPr>
          <w:rFonts w:ascii="Times New Roman" w:hAnsi="Times New Roman" w:cs="Times New Roman"/>
          <w:color w:val="EE0000"/>
          <w:sz w:val="24"/>
          <w:szCs w:val="24"/>
        </w:rPr>
        <w:t xml:space="preserve">54 </w:t>
      </w:r>
      <w:r w:rsidR="004D44F6">
        <w:rPr>
          <w:rFonts w:ascii="Times New Roman" w:hAnsi="Times New Roman" w:cs="Times New Roman"/>
          <w:color w:val="EE0000"/>
          <w:sz w:val="24"/>
          <w:szCs w:val="24"/>
        </w:rPr>
        <w:t>articles</w:t>
      </w:r>
      <w:r w:rsidR="006B0C9B">
        <w:rPr>
          <w:rFonts w:ascii="Times New Roman" w:hAnsi="Times New Roman" w:cs="Times New Roman"/>
          <w:color w:val="EE0000"/>
          <w:sz w:val="24"/>
          <w:szCs w:val="24"/>
        </w:rPr>
        <w:t xml:space="preserve">, which left out us with 15 </w:t>
      </w:r>
      <w:r w:rsidR="00F20F5D">
        <w:rPr>
          <w:rFonts w:ascii="Times New Roman" w:hAnsi="Times New Roman" w:cs="Times New Roman"/>
          <w:color w:val="EE0000"/>
          <w:sz w:val="24"/>
          <w:szCs w:val="24"/>
        </w:rPr>
        <w:t>articles.</w:t>
      </w:r>
      <w:r w:rsidR="00F20F5D" w:rsidRPr="00290F92">
        <w:rPr>
          <w:rFonts w:ascii="Times New Roman" w:hAnsi="Times New Roman" w:cs="Times New Roman"/>
          <w:color w:val="EE0000"/>
          <w:sz w:val="24"/>
          <w:szCs w:val="24"/>
        </w:rPr>
        <w:t xml:space="preserve"> This</w:t>
      </w:r>
      <w:r w:rsidR="002961DD" w:rsidRPr="00290F92">
        <w:rPr>
          <w:rFonts w:ascii="Times New Roman" w:hAnsi="Times New Roman" w:cs="Times New Roman"/>
          <w:color w:val="EE0000"/>
          <w:sz w:val="24"/>
          <w:szCs w:val="24"/>
        </w:rPr>
        <w:t xml:space="preserve"> </w:t>
      </w:r>
      <w:r w:rsidR="00F41A44" w:rsidRPr="00290F92">
        <w:rPr>
          <w:rFonts w:ascii="Times New Roman" w:hAnsi="Times New Roman" w:cs="Times New Roman"/>
          <w:color w:val="EE0000"/>
          <w:sz w:val="24"/>
          <w:szCs w:val="24"/>
        </w:rPr>
        <w:t xml:space="preserve">screening method </w:t>
      </w:r>
      <w:r w:rsidR="007A113B" w:rsidRPr="00290F92">
        <w:rPr>
          <w:rFonts w:ascii="Times New Roman" w:hAnsi="Times New Roman" w:cs="Times New Roman"/>
          <w:color w:val="EE0000"/>
          <w:sz w:val="24"/>
          <w:szCs w:val="24"/>
        </w:rPr>
        <w:t xml:space="preserve">supports </w:t>
      </w:r>
      <w:r w:rsidR="00A40419" w:rsidRPr="00290F92">
        <w:rPr>
          <w:rFonts w:ascii="Times New Roman" w:hAnsi="Times New Roman" w:cs="Times New Roman"/>
          <w:color w:val="EE0000"/>
          <w:sz w:val="24"/>
          <w:szCs w:val="24"/>
        </w:rPr>
        <w:t xml:space="preserve">complete and unbiased </w:t>
      </w:r>
      <w:r w:rsidR="000C666A" w:rsidRPr="00290F92">
        <w:rPr>
          <w:rFonts w:ascii="Times New Roman" w:hAnsi="Times New Roman" w:cs="Times New Roman"/>
          <w:color w:val="EE0000"/>
          <w:sz w:val="24"/>
          <w:szCs w:val="24"/>
        </w:rPr>
        <w:t xml:space="preserve">results for further </w:t>
      </w:r>
      <w:r w:rsidR="00CC6C11" w:rsidRPr="00290F92">
        <w:rPr>
          <w:rFonts w:ascii="Times New Roman" w:hAnsi="Times New Roman" w:cs="Times New Roman"/>
          <w:color w:val="EE0000"/>
          <w:sz w:val="24"/>
          <w:szCs w:val="24"/>
        </w:rPr>
        <w:t>direction.</w:t>
      </w:r>
      <w:r w:rsidR="005953A8" w:rsidRPr="00290F92">
        <w:rPr>
          <w:rFonts w:ascii="Times New Roman" w:hAnsi="Times New Roman" w:cs="Times New Roman"/>
          <w:color w:val="EE0000"/>
          <w:sz w:val="24"/>
          <w:szCs w:val="24"/>
        </w:rPr>
        <w:t xml:space="preserve"> </w:t>
      </w:r>
      <w:r w:rsidR="00DD2817" w:rsidRPr="00290F92">
        <w:rPr>
          <w:rFonts w:ascii="Times New Roman" w:hAnsi="Times New Roman" w:cs="Times New Roman"/>
          <w:color w:val="EE0000"/>
          <w:sz w:val="24"/>
          <w:szCs w:val="24"/>
          <w:highlight w:val="yellow"/>
        </w:rPr>
        <w:t>Figure a</w:t>
      </w:r>
      <w:r w:rsidR="00DD2817" w:rsidRPr="00290F92">
        <w:rPr>
          <w:rFonts w:ascii="Times New Roman" w:hAnsi="Times New Roman" w:cs="Times New Roman"/>
          <w:color w:val="EE0000"/>
          <w:sz w:val="24"/>
          <w:szCs w:val="24"/>
        </w:rPr>
        <w:t xml:space="preserve"> represents the PRISMA procedure</w:t>
      </w:r>
      <w:r w:rsidR="00582D6F" w:rsidRPr="00290F92">
        <w:rPr>
          <w:rFonts w:ascii="Times New Roman" w:hAnsi="Times New Roman" w:cs="Times New Roman"/>
          <w:color w:val="EE0000"/>
          <w:sz w:val="24"/>
          <w:szCs w:val="24"/>
        </w:rPr>
        <w:t xml:space="preserve"> stages</w:t>
      </w:r>
      <w:r w:rsidR="00DD2817" w:rsidRPr="00290F92">
        <w:rPr>
          <w:rFonts w:ascii="Times New Roman" w:hAnsi="Times New Roman" w:cs="Times New Roman"/>
          <w:color w:val="EE0000"/>
          <w:sz w:val="24"/>
          <w:szCs w:val="24"/>
        </w:rPr>
        <w:t xml:space="preserve"> </w:t>
      </w:r>
      <w:r w:rsidR="00A342F9" w:rsidRPr="00290F92">
        <w:rPr>
          <w:rFonts w:ascii="Times New Roman" w:hAnsi="Times New Roman" w:cs="Times New Roman"/>
          <w:color w:val="EE0000"/>
          <w:sz w:val="24"/>
          <w:szCs w:val="24"/>
        </w:rPr>
        <w:t xml:space="preserve">for literature </w:t>
      </w:r>
      <w:r w:rsidR="006F18C8" w:rsidRPr="00290F92">
        <w:rPr>
          <w:rFonts w:ascii="Times New Roman" w:hAnsi="Times New Roman" w:cs="Times New Roman"/>
          <w:color w:val="EE0000"/>
          <w:sz w:val="24"/>
          <w:szCs w:val="24"/>
        </w:rPr>
        <w:t>screening and</w:t>
      </w:r>
      <w:r w:rsidR="00A342F9" w:rsidRPr="00290F92">
        <w:rPr>
          <w:rFonts w:ascii="Times New Roman" w:hAnsi="Times New Roman" w:cs="Times New Roman"/>
          <w:color w:val="EE0000"/>
          <w:sz w:val="24"/>
          <w:szCs w:val="24"/>
        </w:rPr>
        <w:t xml:space="preserve"> selection</w:t>
      </w:r>
      <w:r w:rsidR="00582D6F" w:rsidRPr="00290F92">
        <w:rPr>
          <w:rFonts w:ascii="Times New Roman" w:hAnsi="Times New Roman" w:cs="Times New Roman"/>
          <w:color w:val="EE0000"/>
          <w:sz w:val="24"/>
          <w:szCs w:val="24"/>
        </w:rPr>
        <w:t>.</w:t>
      </w:r>
    </w:p>
    <w:p w14:paraId="6F045C77" w14:textId="4EBCB021" w:rsidR="009979DA" w:rsidRPr="00290F92" w:rsidRDefault="009979DA" w:rsidP="009979DA">
      <w:pPr>
        <w:jc w:val="center"/>
        <w:rPr>
          <w:rFonts w:ascii="Times New Roman" w:hAnsi="Times New Roman" w:cs="Times New Roman"/>
          <w:color w:val="EE0000"/>
          <w:sz w:val="24"/>
          <w:szCs w:val="24"/>
        </w:rPr>
      </w:pPr>
      <w:r w:rsidRPr="00290F92">
        <w:rPr>
          <w:rFonts w:ascii="Times New Roman" w:hAnsi="Times New Roman" w:cs="Times New Roman"/>
          <w:noProof/>
          <w:color w:val="EE0000"/>
          <w:sz w:val="24"/>
          <w:szCs w:val="24"/>
        </w:rPr>
        <w:drawing>
          <wp:inline distT="0" distB="0" distL="0" distR="0" wp14:anchorId="37BDBC6D" wp14:editId="7B4D3FC9">
            <wp:extent cx="2946400" cy="3011274"/>
            <wp:effectExtent l="0" t="0" r="6350" b="0"/>
            <wp:docPr id="125168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88779" name=""/>
                    <pic:cNvPicPr/>
                  </pic:nvPicPr>
                  <pic:blipFill>
                    <a:blip r:embed="rId7"/>
                    <a:stretch>
                      <a:fillRect/>
                    </a:stretch>
                  </pic:blipFill>
                  <pic:spPr>
                    <a:xfrm>
                      <a:off x="0" y="0"/>
                      <a:ext cx="2950336" cy="3015297"/>
                    </a:xfrm>
                    <a:prstGeom prst="rect">
                      <a:avLst/>
                    </a:prstGeom>
                  </pic:spPr>
                </pic:pic>
              </a:graphicData>
            </a:graphic>
          </wp:inline>
        </w:drawing>
      </w:r>
    </w:p>
    <w:p w14:paraId="35023ECE" w14:textId="45B6B088" w:rsidR="009979DA" w:rsidRPr="00290F92" w:rsidRDefault="009979DA" w:rsidP="009979DA">
      <w:pPr>
        <w:jc w:val="center"/>
        <w:rPr>
          <w:rFonts w:ascii="Times New Roman" w:hAnsi="Times New Roman" w:cs="Times New Roman"/>
          <w:color w:val="EE0000"/>
          <w:sz w:val="24"/>
          <w:szCs w:val="24"/>
        </w:rPr>
      </w:pPr>
      <w:r w:rsidRPr="00290F92">
        <w:rPr>
          <w:rFonts w:ascii="Times New Roman" w:hAnsi="Times New Roman" w:cs="Times New Roman"/>
          <w:color w:val="EE0000"/>
          <w:sz w:val="24"/>
          <w:szCs w:val="24"/>
        </w:rPr>
        <w:lastRenderedPageBreak/>
        <w:t>Figure a. PRISMA flow diagram depicting the selection process for studies included in th</w:t>
      </w:r>
      <w:r w:rsidR="00CE21DF" w:rsidRPr="00290F92">
        <w:rPr>
          <w:rFonts w:ascii="Times New Roman" w:hAnsi="Times New Roman" w:cs="Times New Roman"/>
          <w:color w:val="EE0000"/>
          <w:sz w:val="24"/>
          <w:szCs w:val="24"/>
        </w:rPr>
        <w:t xml:space="preserve">e </w:t>
      </w:r>
      <w:r w:rsidR="00C64DE2" w:rsidRPr="00290F92">
        <w:rPr>
          <w:rFonts w:ascii="Times New Roman" w:hAnsi="Times New Roman" w:cs="Times New Roman"/>
          <w:color w:val="EE0000"/>
          <w:sz w:val="24"/>
          <w:szCs w:val="24"/>
        </w:rPr>
        <w:t>SLR</w:t>
      </w:r>
      <w:r w:rsidRPr="00290F92">
        <w:rPr>
          <w:rFonts w:ascii="Times New Roman" w:hAnsi="Times New Roman" w:cs="Times New Roman"/>
          <w:color w:val="EE0000"/>
          <w:sz w:val="24"/>
          <w:szCs w:val="24"/>
        </w:rPr>
        <w:t>.</w:t>
      </w:r>
    </w:p>
    <w:p w14:paraId="165340DE" w14:textId="0303C331" w:rsidR="00323438" w:rsidRPr="00290F92" w:rsidRDefault="00257AAE" w:rsidP="00BA5344">
      <w:pPr>
        <w:jc w:val="both"/>
        <w:rPr>
          <w:rFonts w:ascii="Times New Roman" w:hAnsi="Times New Roman" w:cs="Times New Roman"/>
          <w:color w:val="EE0000"/>
          <w:sz w:val="24"/>
          <w:szCs w:val="24"/>
        </w:rPr>
      </w:pPr>
      <w:r w:rsidRPr="00290F92">
        <w:rPr>
          <w:rFonts w:ascii="Times New Roman" w:hAnsi="Times New Roman" w:cs="Times New Roman"/>
          <w:color w:val="EE0000"/>
          <w:sz w:val="24"/>
          <w:szCs w:val="24"/>
        </w:rPr>
        <w:t>From these 28 articles</w:t>
      </w:r>
      <w:r w:rsidR="00A160ED" w:rsidRPr="00290F92">
        <w:rPr>
          <w:rFonts w:ascii="Times New Roman" w:hAnsi="Times New Roman" w:cs="Times New Roman"/>
          <w:color w:val="EE0000"/>
          <w:sz w:val="24"/>
          <w:szCs w:val="24"/>
        </w:rPr>
        <w:t>, keyword cloud</w:t>
      </w:r>
      <w:r w:rsidR="00B9409E" w:rsidRPr="00290F92">
        <w:rPr>
          <w:rFonts w:ascii="Times New Roman" w:hAnsi="Times New Roman" w:cs="Times New Roman"/>
          <w:color w:val="EE0000"/>
          <w:sz w:val="24"/>
          <w:szCs w:val="24"/>
        </w:rPr>
        <w:t xml:space="preserve"> (</w:t>
      </w:r>
      <w:r w:rsidR="00B9409E" w:rsidRPr="00290F92">
        <w:rPr>
          <w:rFonts w:ascii="Times New Roman" w:hAnsi="Times New Roman" w:cs="Times New Roman"/>
          <w:color w:val="EE0000"/>
          <w:sz w:val="24"/>
          <w:szCs w:val="24"/>
          <w:highlight w:val="yellow"/>
        </w:rPr>
        <w:t>Figure b</w:t>
      </w:r>
      <w:r w:rsidR="00B9409E" w:rsidRPr="00290F92">
        <w:rPr>
          <w:rFonts w:ascii="Times New Roman" w:hAnsi="Times New Roman" w:cs="Times New Roman"/>
          <w:color w:val="EE0000"/>
          <w:sz w:val="24"/>
          <w:szCs w:val="24"/>
        </w:rPr>
        <w:t>)</w:t>
      </w:r>
      <w:r w:rsidR="00A160ED" w:rsidRPr="00290F92">
        <w:rPr>
          <w:rFonts w:ascii="Times New Roman" w:hAnsi="Times New Roman" w:cs="Times New Roman"/>
          <w:color w:val="EE0000"/>
          <w:sz w:val="24"/>
          <w:szCs w:val="24"/>
        </w:rPr>
        <w:t xml:space="preserve"> </w:t>
      </w:r>
      <w:r w:rsidR="00B9409E" w:rsidRPr="00290F92">
        <w:rPr>
          <w:rFonts w:ascii="Times New Roman" w:hAnsi="Times New Roman" w:cs="Times New Roman"/>
          <w:color w:val="EE0000"/>
          <w:sz w:val="24"/>
          <w:szCs w:val="24"/>
        </w:rPr>
        <w:t>was</w:t>
      </w:r>
      <w:r w:rsidR="00A160ED" w:rsidRPr="00290F92">
        <w:rPr>
          <w:rFonts w:ascii="Times New Roman" w:hAnsi="Times New Roman" w:cs="Times New Roman"/>
          <w:color w:val="EE0000"/>
          <w:sz w:val="24"/>
          <w:szCs w:val="24"/>
        </w:rPr>
        <w:t xml:space="preserve"> derived to illustrate the thematic landscapes.</w:t>
      </w:r>
      <w:r w:rsidR="00FF2330" w:rsidRPr="00290F92">
        <w:rPr>
          <w:rFonts w:ascii="Times New Roman" w:hAnsi="Times New Roman" w:cs="Times New Roman"/>
          <w:color w:val="EE0000"/>
          <w:sz w:val="24"/>
          <w:szCs w:val="24"/>
        </w:rPr>
        <w:t xml:space="preserve"> Within the intersection of </w:t>
      </w:r>
      <w:r w:rsidR="00204522" w:rsidRPr="00290F92">
        <w:rPr>
          <w:rFonts w:ascii="Times New Roman" w:hAnsi="Times New Roman" w:cs="Times New Roman"/>
          <w:color w:val="EE0000"/>
          <w:sz w:val="24"/>
          <w:szCs w:val="24"/>
        </w:rPr>
        <w:t xml:space="preserve">compute vison and precision agriculture </w:t>
      </w:r>
      <w:r w:rsidR="00706BB0" w:rsidRPr="00290F92">
        <w:rPr>
          <w:rFonts w:ascii="Times New Roman" w:hAnsi="Times New Roman" w:cs="Times New Roman"/>
          <w:color w:val="EE0000"/>
          <w:sz w:val="24"/>
          <w:szCs w:val="24"/>
        </w:rPr>
        <w:t xml:space="preserve">the </w:t>
      </w:r>
      <w:r w:rsidR="00403A1D" w:rsidRPr="00290F92">
        <w:rPr>
          <w:rFonts w:ascii="Times New Roman" w:hAnsi="Times New Roman" w:cs="Times New Roman"/>
          <w:color w:val="EE0000"/>
          <w:sz w:val="24"/>
          <w:szCs w:val="24"/>
        </w:rPr>
        <w:t xml:space="preserve">prominent evolution of specific terms </w:t>
      </w:r>
      <w:r w:rsidR="00A03CC6" w:rsidRPr="00290F92">
        <w:rPr>
          <w:rFonts w:ascii="Times New Roman" w:hAnsi="Times New Roman" w:cs="Times New Roman"/>
          <w:color w:val="EE0000"/>
          <w:sz w:val="24"/>
          <w:szCs w:val="24"/>
        </w:rPr>
        <w:t>is</w:t>
      </w:r>
      <w:r w:rsidR="00503FFA" w:rsidRPr="00290F92">
        <w:rPr>
          <w:rFonts w:ascii="Times New Roman" w:hAnsi="Times New Roman" w:cs="Times New Roman"/>
          <w:color w:val="EE0000"/>
          <w:sz w:val="24"/>
          <w:szCs w:val="24"/>
        </w:rPr>
        <w:t xml:space="preserve"> reflected. </w:t>
      </w:r>
      <w:r w:rsidR="00655190" w:rsidRPr="00290F92">
        <w:rPr>
          <w:rFonts w:ascii="Times New Roman" w:hAnsi="Times New Roman" w:cs="Times New Roman"/>
          <w:color w:val="EE0000"/>
          <w:sz w:val="24"/>
          <w:szCs w:val="24"/>
        </w:rPr>
        <w:t>In feature extraction and images analysis</w:t>
      </w:r>
      <w:r w:rsidR="00B22925" w:rsidRPr="00290F92">
        <w:rPr>
          <w:rFonts w:ascii="Times New Roman" w:hAnsi="Times New Roman" w:cs="Times New Roman"/>
          <w:color w:val="EE0000"/>
          <w:sz w:val="24"/>
          <w:szCs w:val="24"/>
        </w:rPr>
        <w:t xml:space="preserve"> the dominant </w:t>
      </w:r>
      <w:r w:rsidR="00B82AE4" w:rsidRPr="00290F92">
        <w:rPr>
          <w:rFonts w:ascii="Times New Roman" w:hAnsi="Times New Roman" w:cs="Times New Roman"/>
          <w:color w:val="EE0000"/>
          <w:sz w:val="24"/>
          <w:szCs w:val="24"/>
        </w:rPr>
        <w:t>terms</w:t>
      </w:r>
      <w:r w:rsidR="00B22925" w:rsidRPr="00290F92">
        <w:rPr>
          <w:rFonts w:ascii="Times New Roman" w:hAnsi="Times New Roman" w:cs="Times New Roman"/>
          <w:color w:val="EE0000"/>
          <w:sz w:val="24"/>
          <w:szCs w:val="24"/>
        </w:rPr>
        <w:t xml:space="preserve"> such as "Deep Learning," "Convolutional Neural Network (CNN)," and "Transformer"</w:t>
      </w:r>
      <w:r w:rsidR="003779E8" w:rsidRPr="00290F92">
        <w:rPr>
          <w:rFonts w:ascii="Times New Roman" w:hAnsi="Times New Roman" w:cs="Times New Roman"/>
          <w:color w:val="EE0000"/>
          <w:sz w:val="24"/>
          <w:szCs w:val="24"/>
        </w:rPr>
        <w:t xml:space="preserve"> emphasises </w:t>
      </w:r>
      <w:r w:rsidR="0017280B" w:rsidRPr="00290F92">
        <w:rPr>
          <w:rFonts w:ascii="Times New Roman" w:hAnsi="Times New Roman" w:cs="Times New Roman"/>
          <w:color w:val="EE0000"/>
          <w:sz w:val="24"/>
          <w:szCs w:val="24"/>
        </w:rPr>
        <w:t xml:space="preserve">the robust dependence </w:t>
      </w:r>
      <w:r w:rsidR="002331A6" w:rsidRPr="00290F92">
        <w:rPr>
          <w:rFonts w:ascii="Times New Roman" w:hAnsi="Times New Roman" w:cs="Times New Roman"/>
          <w:color w:val="EE0000"/>
          <w:sz w:val="24"/>
          <w:szCs w:val="24"/>
        </w:rPr>
        <w:t>on high performance computational architectures</w:t>
      </w:r>
      <w:r w:rsidR="00A00B58" w:rsidRPr="00290F92">
        <w:rPr>
          <w:rFonts w:ascii="Times New Roman" w:hAnsi="Times New Roman" w:cs="Times New Roman"/>
          <w:color w:val="EE0000"/>
          <w:sz w:val="24"/>
          <w:szCs w:val="24"/>
        </w:rPr>
        <w:t xml:space="preserve">. </w:t>
      </w:r>
      <w:r w:rsidR="004E007D" w:rsidRPr="00290F92">
        <w:rPr>
          <w:rFonts w:ascii="Times New Roman" w:hAnsi="Times New Roman" w:cs="Times New Roman"/>
          <w:color w:val="EE0000"/>
          <w:sz w:val="24"/>
          <w:szCs w:val="24"/>
        </w:rPr>
        <w:t xml:space="preserve">A significant trend shows </w:t>
      </w:r>
      <w:r w:rsidR="00ED78C9" w:rsidRPr="00290F92">
        <w:rPr>
          <w:rFonts w:ascii="Times New Roman" w:hAnsi="Times New Roman" w:cs="Times New Roman"/>
          <w:color w:val="EE0000"/>
          <w:sz w:val="24"/>
          <w:szCs w:val="24"/>
        </w:rPr>
        <w:t xml:space="preserve">research is </w:t>
      </w:r>
      <w:r w:rsidR="00BE24E3" w:rsidRPr="00290F92">
        <w:rPr>
          <w:rFonts w:ascii="Times New Roman" w:hAnsi="Times New Roman" w:cs="Times New Roman"/>
          <w:color w:val="EE0000"/>
          <w:sz w:val="24"/>
          <w:szCs w:val="24"/>
        </w:rPr>
        <w:t>moving</w:t>
      </w:r>
      <w:r w:rsidR="00ED78C9" w:rsidRPr="00290F92">
        <w:rPr>
          <w:rFonts w:ascii="Times New Roman" w:hAnsi="Times New Roman" w:cs="Times New Roman"/>
          <w:color w:val="EE0000"/>
          <w:sz w:val="24"/>
          <w:szCs w:val="24"/>
        </w:rPr>
        <w:t xml:space="preserve"> beyond “</w:t>
      </w:r>
      <w:r w:rsidR="00FC3BB4" w:rsidRPr="00290F92">
        <w:rPr>
          <w:rFonts w:ascii="Times New Roman" w:hAnsi="Times New Roman" w:cs="Times New Roman"/>
          <w:color w:val="EE0000"/>
          <w:sz w:val="24"/>
          <w:szCs w:val="24"/>
        </w:rPr>
        <w:t>black box</w:t>
      </w:r>
      <w:r w:rsidR="00ED78C9" w:rsidRPr="00290F92">
        <w:rPr>
          <w:rFonts w:ascii="Times New Roman" w:hAnsi="Times New Roman" w:cs="Times New Roman"/>
          <w:color w:val="EE0000"/>
          <w:sz w:val="24"/>
          <w:szCs w:val="24"/>
        </w:rPr>
        <w:t>” models</w:t>
      </w:r>
      <w:r w:rsidR="007155BD" w:rsidRPr="00290F92">
        <w:rPr>
          <w:rFonts w:ascii="Times New Roman" w:hAnsi="Times New Roman" w:cs="Times New Roman"/>
          <w:color w:val="EE0000"/>
          <w:sz w:val="24"/>
          <w:szCs w:val="24"/>
        </w:rPr>
        <w:t xml:space="preserve"> system to human understandable justification for disease and pest diagnoses</w:t>
      </w:r>
      <w:r w:rsidR="00F4273D" w:rsidRPr="00290F92">
        <w:rPr>
          <w:rFonts w:ascii="Times New Roman" w:hAnsi="Times New Roman" w:cs="Times New Roman"/>
          <w:color w:val="EE0000"/>
          <w:sz w:val="24"/>
          <w:szCs w:val="24"/>
        </w:rPr>
        <w:t xml:space="preserve"> to build trust </w:t>
      </w:r>
      <w:r w:rsidR="0008582D" w:rsidRPr="00290F92">
        <w:rPr>
          <w:rFonts w:ascii="Times New Roman" w:hAnsi="Times New Roman" w:cs="Times New Roman"/>
          <w:color w:val="EE0000"/>
          <w:sz w:val="24"/>
          <w:szCs w:val="24"/>
        </w:rPr>
        <w:t>among farmers and decision makers</w:t>
      </w:r>
      <w:r w:rsidR="008422DE" w:rsidRPr="00290F92">
        <w:rPr>
          <w:rFonts w:ascii="Times New Roman" w:hAnsi="Times New Roman" w:cs="Times New Roman"/>
          <w:color w:val="EE0000"/>
          <w:sz w:val="24"/>
          <w:szCs w:val="24"/>
        </w:rPr>
        <w:t>,</w:t>
      </w:r>
      <w:r w:rsidR="00944427" w:rsidRPr="00290F92">
        <w:rPr>
          <w:rFonts w:ascii="Times New Roman" w:hAnsi="Times New Roman" w:cs="Times New Roman"/>
          <w:color w:val="EE0000"/>
          <w:sz w:val="24"/>
          <w:szCs w:val="24"/>
        </w:rPr>
        <w:t xml:space="preserve"> which is highlighted by the frequency of </w:t>
      </w:r>
      <w:r w:rsidR="00755CAD" w:rsidRPr="00290F92">
        <w:rPr>
          <w:rFonts w:ascii="Times New Roman" w:hAnsi="Times New Roman" w:cs="Times New Roman"/>
          <w:color w:val="EE0000"/>
          <w:sz w:val="24"/>
          <w:szCs w:val="24"/>
        </w:rPr>
        <w:t xml:space="preserve">terms such as </w:t>
      </w:r>
      <w:r w:rsidR="00944427" w:rsidRPr="00290F92">
        <w:rPr>
          <w:rFonts w:ascii="Times New Roman" w:hAnsi="Times New Roman" w:cs="Times New Roman"/>
          <w:color w:val="EE0000"/>
          <w:sz w:val="24"/>
          <w:szCs w:val="24"/>
        </w:rPr>
        <w:t>“Explainable AI (XAI)” and “Interpretable”</w:t>
      </w:r>
      <w:r w:rsidR="00FC3BB4" w:rsidRPr="00290F92">
        <w:rPr>
          <w:rFonts w:ascii="Times New Roman" w:hAnsi="Times New Roman" w:cs="Times New Roman"/>
          <w:color w:val="EE0000"/>
          <w:sz w:val="24"/>
          <w:szCs w:val="24"/>
        </w:rPr>
        <w:t>.</w:t>
      </w:r>
      <w:r w:rsidR="007E7359" w:rsidRPr="00290F92">
        <w:rPr>
          <w:rFonts w:ascii="Times New Roman" w:hAnsi="Times New Roman" w:cs="Times New Roman"/>
          <w:color w:val="EE0000"/>
          <w:sz w:val="24"/>
          <w:szCs w:val="24"/>
        </w:rPr>
        <w:t xml:space="preserve"> </w:t>
      </w:r>
      <w:r w:rsidR="000F6AA7" w:rsidRPr="00290F92">
        <w:rPr>
          <w:rFonts w:ascii="Times New Roman" w:hAnsi="Times New Roman" w:cs="Times New Roman"/>
          <w:color w:val="EE0000"/>
          <w:sz w:val="24"/>
          <w:szCs w:val="24"/>
        </w:rPr>
        <w:t>With keywords like “disease detection”, “pest”, “crop”</w:t>
      </w:r>
      <w:r w:rsidR="002D5E30" w:rsidRPr="00290F92">
        <w:rPr>
          <w:rFonts w:ascii="Times New Roman" w:hAnsi="Times New Roman" w:cs="Times New Roman"/>
          <w:color w:val="EE0000"/>
          <w:sz w:val="24"/>
          <w:szCs w:val="24"/>
        </w:rPr>
        <w:t xml:space="preserve"> and “leaf”</w:t>
      </w:r>
      <w:r w:rsidR="00E74851" w:rsidRPr="00290F92">
        <w:rPr>
          <w:rFonts w:ascii="Times New Roman" w:hAnsi="Times New Roman" w:cs="Times New Roman"/>
          <w:color w:val="EE0000"/>
          <w:sz w:val="24"/>
          <w:szCs w:val="24"/>
        </w:rPr>
        <w:t xml:space="preserve"> </w:t>
      </w:r>
      <w:r w:rsidR="00422C37" w:rsidRPr="00290F92">
        <w:rPr>
          <w:rFonts w:ascii="Times New Roman" w:hAnsi="Times New Roman" w:cs="Times New Roman"/>
          <w:color w:val="EE0000"/>
          <w:sz w:val="24"/>
          <w:szCs w:val="24"/>
        </w:rPr>
        <w:t xml:space="preserve">ratifies </w:t>
      </w:r>
      <w:r w:rsidR="004E07AE" w:rsidRPr="00290F92">
        <w:rPr>
          <w:rFonts w:ascii="Times New Roman" w:hAnsi="Times New Roman" w:cs="Times New Roman"/>
          <w:color w:val="EE0000"/>
          <w:sz w:val="24"/>
          <w:szCs w:val="24"/>
        </w:rPr>
        <w:t xml:space="preserve">our current heavily concentrated on </w:t>
      </w:r>
      <w:r w:rsidR="003200FF" w:rsidRPr="00290F92">
        <w:rPr>
          <w:rFonts w:ascii="Times New Roman" w:hAnsi="Times New Roman" w:cs="Times New Roman"/>
          <w:color w:val="EE0000"/>
          <w:sz w:val="24"/>
          <w:szCs w:val="24"/>
        </w:rPr>
        <w:t xml:space="preserve">pathological and entomological identification for food security and </w:t>
      </w:r>
      <w:r w:rsidR="000468E4" w:rsidRPr="00290F92">
        <w:rPr>
          <w:rFonts w:ascii="Times New Roman" w:hAnsi="Times New Roman" w:cs="Times New Roman"/>
          <w:color w:val="EE0000"/>
          <w:sz w:val="24"/>
          <w:szCs w:val="24"/>
        </w:rPr>
        <w:t xml:space="preserve">optimal </w:t>
      </w:r>
      <w:r w:rsidR="00BF106F" w:rsidRPr="00290F92">
        <w:rPr>
          <w:rFonts w:ascii="Times New Roman" w:hAnsi="Times New Roman" w:cs="Times New Roman"/>
          <w:color w:val="EE0000"/>
          <w:sz w:val="24"/>
          <w:szCs w:val="24"/>
        </w:rPr>
        <w:t>pesticidal</w:t>
      </w:r>
      <w:r w:rsidR="000468E4" w:rsidRPr="00290F92">
        <w:rPr>
          <w:rFonts w:ascii="Times New Roman" w:hAnsi="Times New Roman" w:cs="Times New Roman"/>
          <w:color w:val="EE0000"/>
          <w:sz w:val="24"/>
          <w:szCs w:val="24"/>
        </w:rPr>
        <w:t xml:space="preserve"> consumption. </w:t>
      </w:r>
      <w:r w:rsidR="00E225A8" w:rsidRPr="00290F92">
        <w:rPr>
          <w:rFonts w:ascii="Times New Roman" w:hAnsi="Times New Roman" w:cs="Times New Roman"/>
          <w:color w:val="EE0000"/>
          <w:sz w:val="24"/>
          <w:szCs w:val="24"/>
        </w:rPr>
        <w:t xml:space="preserve">Terms like "Edge," "IoT," and "MobileNetV2" </w:t>
      </w:r>
      <w:r w:rsidR="00665C72" w:rsidRPr="00290F92">
        <w:rPr>
          <w:rFonts w:ascii="Times New Roman" w:hAnsi="Times New Roman" w:cs="Times New Roman"/>
          <w:color w:val="EE0000"/>
          <w:sz w:val="24"/>
          <w:szCs w:val="24"/>
        </w:rPr>
        <w:t>intimates growing concern</w:t>
      </w:r>
      <w:r w:rsidR="00E725D4" w:rsidRPr="00290F92">
        <w:rPr>
          <w:rFonts w:ascii="Times New Roman" w:hAnsi="Times New Roman" w:cs="Times New Roman"/>
          <w:color w:val="EE0000"/>
          <w:sz w:val="24"/>
          <w:szCs w:val="24"/>
        </w:rPr>
        <w:t xml:space="preserve">s in deploying these </w:t>
      </w:r>
      <w:r w:rsidR="00DF7EF5" w:rsidRPr="00290F92">
        <w:rPr>
          <w:rFonts w:ascii="Times New Roman" w:hAnsi="Times New Roman" w:cs="Times New Roman"/>
          <w:color w:val="EE0000"/>
          <w:sz w:val="24"/>
          <w:szCs w:val="24"/>
        </w:rPr>
        <w:t>complex</w:t>
      </w:r>
      <w:r w:rsidR="00E725D4" w:rsidRPr="00290F92">
        <w:rPr>
          <w:rFonts w:ascii="Times New Roman" w:hAnsi="Times New Roman" w:cs="Times New Roman"/>
          <w:color w:val="EE0000"/>
          <w:sz w:val="24"/>
          <w:szCs w:val="24"/>
        </w:rPr>
        <w:t xml:space="preserve"> models on lightweight, portable devices for </w:t>
      </w:r>
      <w:r w:rsidR="00DF7EF5" w:rsidRPr="00290F92">
        <w:rPr>
          <w:rFonts w:ascii="Times New Roman" w:hAnsi="Times New Roman" w:cs="Times New Roman"/>
          <w:color w:val="EE0000"/>
          <w:sz w:val="24"/>
          <w:szCs w:val="24"/>
        </w:rPr>
        <w:t>real-time</w:t>
      </w:r>
      <w:r w:rsidR="00E725D4" w:rsidRPr="00290F92">
        <w:rPr>
          <w:rFonts w:ascii="Times New Roman" w:hAnsi="Times New Roman" w:cs="Times New Roman"/>
          <w:color w:val="EE0000"/>
          <w:sz w:val="24"/>
          <w:szCs w:val="24"/>
        </w:rPr>
        <w:t xml:space="preserve"> and insitu field use.</w:t>
      </w:r>
      <w:r w:rsidR="00222C1E" w:rsidRPr="00290F92">
        <w:rPr>
          <w:rFonts w:ascii="Times New Roman" w:hAnsi="Times New Roman" w:cs="Times New Roman"/>
          <w:color w:val="EE0000"/>
          <w:sz w:val="24"/>
          <w:szCs w:val="24"/>
        </w:rPr>
        <w:t xml:space="preserve"> From </w:t>
      </w:r>
      <w:r w:rsidR="00C8552B" w:rsidRPr="00290F92">
        <w:rPr>
          <w:rFonts w:ascii="Times New Roman" w:hAnsi="Times New Roman" w:cs="Times New Roman"/>
          <w:color w:val="EE0000"/>
          <w:sz w:val="24"/>
          <w:szCs w:val="24"/>
          <w:highlight w:val="yellow"/>
        </w:rPr>
        <w:t>T</w:t>
      </w:r>
      <w:r w:rsidR="00222C1E" w:rsidRPr="00290F92">
        <w:rPr>
          <w:rFonts w:ascii="Times New Roman" w:hAnsi="Times New Roman" w:cs="Times New Roman"/>
          <w:color w:val="EE0000"/>
          <w:sz w:val="24"/>
          <w:szCs w:val="24"/>
          <w:highlight w:val="yellow"/>
        </w:rPr>
        <w:t>able b</w:t>
      </w:r>
      <w:r w:rsidR="00222C1E" w:rsidRPr="00290F92">
        <w:rPr>
          <w:rFonts w:ascii="Times New Roman" w:hAnsi="Times New Roman" w:cs="Times New Roman"/>
          <w:color w:val="EE0000"/>
          <w:sz w:val="24"/>
          <w:szCs w:val="24"/>
        </w:rPr>
        <w:t xml:space="preserve">, it is clearly evident that there is clear upward </w:t>
      </w:r>
      <w:r w:rsidR="00785BEA" w:rsidRPr="00290F92">
        <w:rPr>
          <w:rFonts w:ascii="Times New Roman" w:hAnsi="Times New Roman" w:cs="Times New Roman"/>
          <w:color w:val="EE0000"/>
          <w:sz w:val="24"/>
          <w:szCs w:val="24"/>
        </w:rPr>
        <w:t>significant surge</w:t>
      </w:r>
      <w:r w:rsidR="00222C1E" w:rsidRPr="00290F92">
        <w:rPr>
          <w:rFonts w:ascii="Times New Roman" w:hAnsi="Times New Roman" w:cs="Times New Roman"/>
          <w:color w:val="EE0000"/>
          <w:sz w:val="24"/>
          <w:szCs w:val="24"/>
        </w:rPr>
        <w:t xml:space="preserve"> of research activity </w:t>
      </w:r>
      <w:r w:rsidR="009A5D62" w:rsidRPr="00290F92">
        <w:rPr>
          <w:rFonts w:ascii="Times New Roman" w:hAnsi="Times New Roman" w:cs="Times New Roman"/>
          <w:color w:val="EE0000"/>
          <w:sz w:val="24"/>
          <w:szCs w:val="24"/>
        </w:rPr>
        <w:t>of XAI in pest and d</w:t>
      </w:r>
      <w:r w:rsidR="00482CD9" w:rsidRPr="00290F92">
        <w:rPr>
          <w:rFonts w:ascii="Times New Roman" w:hAnsi="Times New Roman" w:cs="Times New Roman"/>
          <w:color w:val="EE0000"/>
          <w:sz w:val="24"/>
          <w:szCs w:val="24"/>
        </w:rPr>
        <w:t>isease</w:t>
      </w:r>
      <w:r w:rsidR="00BB6934" w:rsidRPr="00290F92">
        <w:rPr>
          <w:rFonts w:ascii="Times New Roman" w:hAnsi="Times New Roman" w:cs="Times New Roman"/>
          <w:color w:val="EE0000"/>
          <w:sz w:val="24"/>
          <w:szCs w:val="24"/>
        </w:rPr>
        <w:t xml:space="preserve"> </w:t>
      </w:r>
      <w:r w:rsidR="00482CD9" w:rsidRPr="00290F92">
        <w:rPr>
          <w:rFonts w:ascii="Times New Roman" w:hAnsi="Times New Roman" w:cs="Times New Roman"/>
          <w:color w:val="EE0000"/>
          <w:sz w:val="24"/>
          <w:szCs w:val="24"/>
        </w:rPr>
        <w:t xml:space="preserve">detection </w:t>
      </w:r>
      <w:r w:rsidR="00C4423A" w:rsidRPr="00290F92">
        <w:rPr>
          <w:rFonts w:ascii="Times New Roman" w:hAnsi="Times New Roman" w:cs="Times New Roman"/>
          <w:color w:val="EE0000"/>
          <w:sz w:val="24"/>
          <w:szCs w:val="24"/>
        </w:rPr>
        <w:t>from 2024 (n=3) to 2025 (</w:t>
      </w:r>
      <w:r w:rsidR="00D60B10" w:rsidRPr="00290F92">
        <w:rPr>
          <w:rFonts w:ascii="Times New Roman" w:hAnsi="Times New Roman" w:cs="Times New Roman"/>
          <w:color w:val="EE0000"/>
          <w:sz w:val="24"/>
          <w:szCs w:val="24"/>
        </w:rPr>
        <w:t>n=17</w:t>
      </w:r>
      <w:r w:rsidR="00C4423A" w:rsidRPr="00290F92">
        <w:rPr>
          <w:rFonts w:ascii="Times New Roman" w:hAnsi="Times New Roman" w:cs="Times New Roman"/>
          <w:color w:val="EE0000"/>
          <w:sz w:val="24"/>
          <w:szCs w:val="24"/>
        </w:rPr>
        <w:t>)</w:t>
      </w:r>
      <w:r w:rsidR="008139BF" w:rsidRPr="00290F92">
        <w:rPr>
          <w:rFonts w:ascii="Times New Roman" w:hAnsi="Times New Roman" w:cs="Times New Roman"/>
          <w:color w:val="EE0000"/>
          <w:sz w:val="24"/>
          <w:szCs w:val="24"/>
        </w:rPr>
        <w:t xml:space="preserve">. The number of </w:t>
      </w:r>
      <w:r w:rsidR="00C929BD" w:rsidRPr="00290F92">
        <w:rPr>
          <w:rFonts w:ascii="Times New Roman" w:hAnsi="Times New Roman" w:cs="Times New Roman"/>
          <w:color w:val="EE0000"/>
          <w:sz w:val="24"/>
          <w:szCs w:val="24"/>
        </w:rPr>
        <w:t>articles</w:t>
      </w:r>
      <w:r w:rsidR="008139BF" w:rsidRPr="00290F92">
        <w:rPr>
          <w:rFonts w:ascii="Times New Roman" w:hAnsi="Times New Roman" w:cs="Times New Roman"/>
          <w:color w:val="EE0000"/>
          <w:sz w:val="24"/>
          <w:szCs w:val="24"/>
        </w:rPr>
        <w:t xml:space="preserve"> in early 2026 (n=8)</w:t>
      </w:r>
      <w:r w:rsidR="00ED408F" w:rsidRPr="00290F92">
        <w:rPr>
          <w:rFonts w:ascii="Times New Roman" w:hAnsi="Times New Roman" w:cs="Times New Roman"/>
          <w:color w:val="EE0000"/>
          <w:sz w:val="24"/>
          <w:szCs w:val="24"/>
        </w:rPr>
        <w:t xml:space="preserve"> indicates the research holds a significant position and </w:t>
      </w:r>
      <w:r w:rsidR="00D27451" w:rsidRPr="00290F92">
        <w:rPr>
          <w:rFonts w:ascii="Times New Roman" w:hAnsi="Times New Roman" w:cs="Times New Roman"/>
          <w:color w:val="EE0000"/>
          <w:sz w:val="24"/>
          <w:szCs w:val="24"/>
        </w:rPr>
        <w:t xml:space="preserve">further continues this momentum towards more transparent and </w:t>
      </w:r>
      <w:r w:rsidR="00714402" w:rsidRPr="00290F92">
        <w:rPr>
          <w:rFonts w:ascii="Times New Roman" w:hAnsi="Times New Roman" w:cs="Times New Roman"/>
          <w:color w:val="EE0000"/>
          <w:sz w:val="24"/>
          <w:szCs w:val="24"/>
        </w:rPr>
        <w:t>liable</w:t>
      </w:r>
      <w:r w:rsidR="00D27451" w:rsidRPr="00290F92">
        <w:rPr>
          <w:rFonts w:ascii="Times New Roman" w:hAnsi="Times New Roman" w:cs="Times New Roman"/>
          <w:color w:val="EE0000"/>
          <w:sz w:val="24"/>
          <w:szCs w:val="24"/>
        </w:rPr>
        <w:t xml:space="preserve"> AI systems </w:t>
      </w:r>
      <w:r w:rsidR="00D55F7F" w:rsidRPr="00290F92">
        <w:rPr>
          <w:rFonts w:ascii="Times New Roman" w:hAnsi="Times New Roman" w:cs="Times New Roman"/>
          <w:color w:val="EE0000"/>
          <w:sz w:val="24"/>
          <w:szCs w:val="24"/>
        </w:rPr>
        <w:t>in agriculture.</w:t>
      </w:r>
    </w:p>
    <w:p w14:paraId="175B5518" w14:textId="5CF67D84" w:rsidR="000F660C" w:rsidRPr="00290F92" w:rsidRDefault="00DA4BDA" w:rsidP="00701B7C">
      <w:pPr>
        <w:jc w:val="center"/>
        <w:rPr>
          <w:rFonts w:ascii="Times New Roman" w:hAnsi="Times New Roman" w:cs="Times New Roman"/>
          <w:color w:val="EE0000"/>
          <w:sz w:val="24"/>
          <w:szCs w:val="24"/>
        </w:rPr>
      </w:pPr>
      <w:r w:rsidRPr="00290F92">
        <w:rPr>
          <w:rFonts w:ascii="Times New Roman" w:hAnsi="Times New Roman" w:cs="Times New Roman"/>
          <w:noProof/>
          <w:color w:val="EE0000"/>
          <w:sz w:val="24"/>
          <w:szCs w:val="24"/>
        </w:rPr>
        <w:drawing>
          <wp:inline distT="0" distB="0" distL="0" distR="0" wp14:anchorId="773A2204" wp14:editId="63EAFA98">
            <wp:extent cx="5731510" cy="2272665"/>
            <wp:effectExtent l="19050" t="19050" r="21590" b="13335"/>
            <wp:docPr id="65507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78231" name=""/>
                    <pic:cNvPicPr/>
                  </pic:nvPicPr>
                  <pic:blipFill>
                    <a:blip r:embed="rId8"/>
                    <a:stretch>
                      <a:fillRect/>
                    </a:stretch>
                  </pic:blipFill>
                  <pic:spPr>
                    <a:xfrm>
                      <a:off x="0" y="0"/>
                      <a:ext cx="5731510" cy="2272665"/>
                    </a:xfrm>
                    <a:prstGeom prst="rect">
                      <a:avLst/>
                    </a:prstGeom>
                    <a:ln>
                      <a:solidFill>
                        <a:schemeClr val="tx1"/>
                      </a:solidFill>
                    </a:ln>
                  </pic:spPr>
                </pic:pic>
              </a:graphicData>
            </a:graphic>
          </wp:inline>
        </w:drawing>
      </w:r>
    </w:p>
    <w:p w14:paraId="4EC00946" w14:textId="04740DDF" w:rsidR="00DF6D36" w:rsidRPr="00290F92" w:rsidRDefault="003E6860" w:rsidP="00903EE9">
      <w:pPr>
        <w:jc w:val="center"/>
        <w:rPr>
          <w:rFonts w:ascii="Times New Roman" w:hAnsi="Times New Roman" w:cs="Times New Roman"/>
          <w:color w:val="EE0000"/>
          <w:sz w:val="24"/>
          <w:szCs w:val="24"/>
        </w:rPr>
      </w:pPr>
      <w:r w:rsidRPr="00290F92">
        <w:rPr>
          <w:rFonts w:ascii="Times New Roman" w:hAnsi="Times New Roman" w:cs="Times New Roman"/>
          <w:color w:val="EE0000"/>
          <w:sz w:val="24"/>
          <w:szCs w:val="24"/>
        </w:rPr>
        <w:t xml:space="preserve">Figure b. </w:t>
      </w:r>
      <w:r w:rsidR="002501A8" w:rsidRPr="00290F92">
        <w:rPr>
          <w:rFonts w:ascii="Times New Roman" w:hAnsi="Times New Roman" w:cs="Times New Roman"/>
          <w:color w:val="EE0000"/>
          <w:sz w:val="24"/>
          <w:szCs w:val="24"/>
        </w:rPr>
        <w:t>Keyword cloud of frequent keywords in the relevant literature (2024-2026)</w:t>
      </w:r>
    </w:p>
    <w:p w14:paraId="2B793842" w14:textId="77777777" w:rsidR="007C5AD8" w:rsidRDefault="007C5AD8">
      <w:pPr>
        <w:rPr>
          <w:rFonts w:ascii="Times New Roman" w:hAnsi="Times New Roman" w:cs="Times New Roman"/>
          <w:color w:val="EE0000"/>
          <w:sz w:val="24"/>
          <w:szCs w:val="24"/>
        </w:rPr>
      </w:pPr>
      <w:r>
        <w:rPr>
          <w:rFonts w:ascii="Times New Roman" w:hAnsi="Times New Roman" w:cs="Times New Roman"/>
          <w:color w:val="EE0000"/>
          <w:sz w:val="24"/>
          <w:szCs w:val="24"/>
        </w:rPr>
        <w:br w:type="page"/>
      </w:r>
    </w:p>
    <w:p w14:paraId="64700E05" w14:textId="77777777" w:rsidR="007C5AD8" w:rsidRDefault="007C5AD8" w:rsidP="006601B9">
      <w:pPr>
        <w:jc w:val="both"/>
        <w:rPr>
          <w:rFonts w:ascii="Times New Roman" w:hAnsi="Times New Roman" w:cs="Times New Roman"/>
          <w:color w:val="EE0000"/>
          <w:sz w:val="24"/>
          <w:szCs w:val="24"/>
        </w:rPr>
        <w:sectPr w:rsidR="007C5AD8">
          <w:pgSz w:w="11906" w:h="16838"/>
          <w:pgMar w:top="1440" w:right="1440" w:bottom="1440" w:left="1440" w:header="708" w:footer="708" w:gutter="0"/>
          <w:cols w:space="708"/>
          <w:docGrid w:linePitch="360"/>
        </w:sectPr>
      </w:pPr>
    </w:p>
    <w:p w14:paraId="3E5BB85F" w14:textId="7EEB7F22" w:rsidR="00525547" w:rsidRPr="00290F92" w:rsidRDefault="00525547" w:rsidP="006601B9">
      <w:pPr>
        <w:jc w:val="both"/>
        <w:rPr>
          <w:rFonts w:ascii="Times New Roman" w:hAnsi="Times New Roman" w:cs="Times New Roman"/>
          <w:color w:val="EE0000"/>
          <w:sz w:val="24"/>
          <w:szCs w:val="24"/>
        </w:rPr>
      </w:pPr>
      <w:r w:rsidRPr="00290F92">
        <w:rPr>
          <w:rFonts w:ascii="Times New Roman" w:hAnsi="Times New Roman" w:cs="Times New Roman"/>
          <w:color w:val="EE0000"/>
          <w:sz w:val="24"/>
          <w:szCs w:val="24"/>
        </w:rPr>
        <w:lastRenderedPageBreak/>
        <w:t xml:space="preserve">Table a.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7"/>
        <w:gridCol w:w="6157"/>
        <w:gridCol w:w="6364"/>
      </w:tblGrid>
      <w:tr w:rsidR="004B1178" w:rsidRPr="004B1178" w14:paraId="01A95A18" w14:textId="77777777" w:rsidTr="004B1178">
        <w:trPr>
          <w:trHeight w:val="600"/>
        </w:trPr>
        <w:tc>
          <w:tcPr>
            <w:tcW w:w="292" w:type="pct"/>
            <w:vAlign w:val="center"/>
            <w:hideMark/>
          </w:tcPr>
          <w:p w14:paraId="4A9A7A78" w14:textId="77777777" w:rsidR="004B1178" w:rsidRPr="004B1178" w:rsidRDefault="004B1178" w:rsidP="004B1178">
            <w:pPr>
              <w:spacing w:after="0" w:line="240" w:lineRule="auto"/>
              <w:jc w:val="center"/>
              <w:rPr>
                <w:rFonts w:ascii="Calibri" w:eastAsia="Times New Roman" w:hAnsi="Calibri" w:cs="Calibri"/>
                <w:b/>
                <w:bCs/>
                <w:color w:val="000000"/>
                <w:kern w:val="0"/>
                <w:lang w:eastAsia="en-IN" w:bidi="ta-IN"/>
                <w14:ligatures w14:val="none"/>
              </w:rPr>
            </w:pPr>
            <w:r w:rsidRPr="004B1178">
              <w:rPr>
                <w:rFonts w:ascii="Calibri" w:eastAsia="Times New Roman" w:hAnsi="Calibri" w:cs="Calibri"/>
                <w:b/>
                <w:bCs/>
                <w:color w:val="000000"/>
                <w:kern w:val="0"/>
                <w:lang w:eastAsia="en-IN" w:bidi="ta-IN"/>
                <w14:ligatures w14:val="none"/>
              </w:rPr>
              <w:t>Category / Database</w:t>
            </w:r>
          </w:p>
        </w:tc>
        <w:tc>
          <w:tcPr>
            <w:tcW w:w="2317" w:type="pct"/>
            <w:vAlign w:val="center"/>
            <w:hideMark/>
          </w:tcPr>
          <w:p w14:paraId="23592A22" w14:textId="77777777" w:rsidR="004B1178" w:rsidRPr="004B1178" w:rsidRDefault="004B1178" w:rsidP="004B1178">
            <w:pPr>
              <w:spacing w:after="0" w:line="240" w:lineRule="auto"/>
              <w:jc w:val="center"/>
              <w:rPr>
                <w:rFonts w:ascii="Calibri" w:eastAsia="Times New Roman" w:hAnsi="Calibri" w:cs="Calibri"/>
                <w:b/>
                <w:bCs/>
                <w:color w:val="000000"/>
                <w:kern w:val="0"/>
                <w:lang w:eastAsia="en-IN" w:bidi="ta-IN"/>
                <w14:ligatures w14:val="none"/>
              </w:rPr>
            </w:pPr>
            <w:r w:rsidRPr="004B1178">
              <w:rPr>
                <w:rFonts w:ascii="Calibri" w:eastAsia="Times New Roman" w:hAnsi="Calibri" w:cs="Calibri"/>
                <w:b/>
                <w:bCs/>
                <w:color w:val="000000"/>
                <w:kern w:val="0"/>
                <w:lang w:eastAsia="en-IN" w:bidi="ta-IN"/>
                <w14:ligatures w14:val="none"/>
              </w:rPr>
              <w:t>Inclusion Criteria / Database Search String</w:t>
            </w:r>
          </w:p>
        </w:tc>
        <w:tc>
          <w:tcPr>
            <w:tcW w:w="2391" w:type="pct"/>
            <w:vAlign w:val="center"/>
            <w:hideMark/>
          </w:tcPr>
          <w:p w14:paraId="2EB21A57" w14:textId="77777777" w:rsidR="004B1178" w:rsidRPr="004B1178" w:rsidRDefault="004B1178" w:rsidP="004B1178">
            <w:pPr>
              <w:spacing w:after="0" w:line="240" w:lineRule="auto"/>
              <w:jc w:val="center"/>
              <w:rPr>
                <w:rFonts w:ascii="Calibri" w:eastAsia="Times New Roman" w:hAnsi="Calibri" w:cs="Calibri"/>
                <w:b/>
                <w:bCs/>
                <w:color w:val="000000"/>
                <w:kern w:val="0"/>
                <w:lang w:eastAsia="en-IN" w:bidi="ta-IN"/>
                <w14:ligatures w14:val="none"/>
              </w:rPr>
            </w:pPr>
            <w:r w:rsidRPr="004B1178">
              <w:rPr>
                <w:rFonts w:ascii="Calibri" w:eastAsia="Times New Roman" w:hAnsi="Calibri" w:cs="Calibri"/>
                <w:b/>
                <w:bCs/>
                <w:color w:val="000000"/>
                <w:kern w:val="0"/>
                <w:lang w:eastAsia="en-IN" w:bidi="ta-IN"/>
                <w14:ligatures w14:val="none"/>
              </w:rPr>
              <w:t>Exclusion Criteria</w:t>
            </w:r>
          </w:p>
        </w:tc>
      </w:tr>
      <w:tr w:rsidR="004B1178" w:rsidRPr="004B1178" w14:paraId="50DFE3DC" w14:textId="77777777" w:rsidTr="004B1178">
        <w:trPr>
          <w:trHeight w:val="300"/>
        </w:trPr>
        <w:tc>
          <w:tcPr>
            <w:tcW w:w="292" w:type="pct"/>
            <w:vAlign w:val="center"/>
            <w:hideMark/>
          </w:tcPr>
          <w:p w14:paraId="58F20011"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Domain</w:t>
            </w:r>
          </w:p>
        </w:tc>
        <w:tc>
          <w:tcPr>
            <w:tcW w:w="2317" w:type="pct"/>
            <w:vAlign w:val="center"/>
            <w:hideMark/>
          </w:tcPr>
          <w:p w14:paraId="56F9729A"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Agriculture, crops, plants, pests, weeds, diseases, mushrooms, and livestock.</w:t>
            </w:r>
          </w:p>
        </w:tc>
        <w:tc>
          <w:tcPr>
            <w:tcW w:w="2391" w:type="pct"/>
            <w:vAlign w:val="center"/>
            <w:hideMark/>
          </w:tcPr>
          <w:p w14:paraId="3AAE6EDD"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Medical, clinical, human health, radiology (MRI/CT), oncology, or neurology.</w:t>
            </w:r>
          </w:p>
        </w:tc>
      </w:tr>
      <w:tr w:rsidR="004B1178" w:rsidRPr="004B1178" w14:paraId="07E15559" w14:textId="77777777" w:rsidTr="004B1178">
        <w:trPr>
          <w:trHeight w:val="300"/>
        </w:trPr>
        <w:tc>
          <w:tcPr>
            <w:tcW w:w="292" w:type="pct"/>
            <w:vAlign w:val="center"/>
            <w:hideMark/>
          </w:tcPr>
          <w:p w14:paraId="38354504"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Task</w:t>
            </w:r>
          </w:p>
        </w:tc>
        <w:tc>
          <w:tcPr>
            <w:tcW w:w="2317" w:type="pct"/>
            <w:vAlign w:val="center"/>
            <w:hideMark/>
          </w:tcPr>
          <w:p w14:paraId="6EA578FA"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Vision-based: Object detection, instance segmentation, or specific architectures (e.g., YOLO, Faster R-CNN).</w:t>
            </w:r>
          </w:p>
        </w:tc>
        <w:tc>
          <w:tcPr>
            <w:tcW w:w="2391" w:type="pct"/>
            <w:vAlign w:val="center"/>
            <w:hideMark/>
          </w:tcPr>
          <w:p w14:paraId="5D1EF672"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Non-vision tasks or general classification without a localization component.</w:t>
            </w:r>
          </w:p>
        </w:tc>
      </w:tr>
      <w:tr w:rsidR="004B1178" w:rsidRPr="004B1178" w14:paraId="61D4639D" w14:textId="77777777" w:rsidTr="004B1178">
        <w:trPr>
          <w:trHeight w:val="300"/>
        </w:trPr>
        <w:tc>
          <w:tcPr>
            <w:tcW w:w="292" w:type="pct"/>
            <w:vAlign w:val="center"/>
            <w:hideMark/>
          </w:tcPr>
          <w:p w14:paraId="6A93FA51"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AI Method</w:t>
            </w:r>
          </w:p>
        </w:tc>
        <w:tc>
          <w:tcPr>
            <w:tcW w:w="2317" w:type="pct"/>
            <w:vAlign w:val="center"/>
            <w:hideMark/>
          </w:tcPr>
          <w:p w14:paraId="49F6DE1A"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Explainable AI (XAI), explainable deep learning, or explainable machine learning.</w:t>
            </w:r>
          </w:p>
        </w:tc>
        <w:tc>
          <w:tcPr>
            <w:tcW w:w="2391" w:type="pct"/>
            <w:vAlign w:val="center"/>
            <w:hideMark/>
          </w:tcPr>
          <w:p w14:paraId="1EB35BC5"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"Black-box" models or standard DL/ML lacking interpretability components.</w:t>
            </w:r>
          </w:p>
        </w:tc>
      </w:tr>
      <w:tr w:rsidR="004B1178" w:rsidRPr="004B1178" w14:paraId="7DB52477" w14:textId="77777777" w:rsidTr="004B1178">
        <w:trPr>
          <w:trHeight w:val="300"/>
        </w:trPr>
        <w:tc>
          <w:tcPr>
            <w:tcW w:w="292" w:type="pct"/>
            <w:vAlign w:val="center"/>
            <w:hideMark/>
          </w:tcPr>
          <w:p w14:paraId="2BFE7014"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Output Type</w:t>
            </w:r>
          </w:p>
        </w:tc>
        <w:tc>
          <w:tcPr>
            <w:tcW w:w="2317" w:type="pct"/>
            <w:vAlign w:val="center"/>
            <w:hideMark/>
          </w:tcPr>
          <w:p w14:paraId="5B1E7446"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Peer-reviewed journal articles.</w:t>
            </w:r>
          </w:p>
        </w:tc>
        <w:tc>
          <w:tcPr>
            <w:tcW w:w="2391" w:type="pct"/>
            <w:vAlign w:val="center"/>
            <w:hideMark/>
          </w:tcPr>
          <w:p w14:paraId="3A5F866F"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Conference papers, preprints, reviews, books, or short surveys.</w:t>
            </w:r>
          </w:p>
        </w:tc>
      </w:tr>
      <w:tr w:rsidR="004B1178" w:rsidRPr="004B1178" w14:paraId="543F84B9" w14:textId="77777777" w:rsidTr="004B1178">
        <w:trPr>
          <w:trHeight w:val="300"/>
        </w:trPr>
        <w:tc>
          <w:tcPr>
            <w:tcW w:w="292" w:type="pct"/>
            <w:vAlign w:val="center"/>
            <w:hideMark/>
          </w:tcPr>
          <w:p w14:paraId="2944E8C3"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Timeline</w:t>
            </w:r>
          </w:p>
        </w:tc>
        <w:tc>
          <w:tcPr>
            <w:tcW w:w="2317" w:type="pct"/>
            <w:vAlign w:val="center"/>
            <w:hideMark/>
          </w:tcPr>
          <w:p w14:paraId="53A23A4F"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Published between 2017 and 2026.</w:t>
            </w:r>
          </w:p>
        </w:tc>
        <w:tc>
          <w:tcPr>
            <w:tcW w:w="2391" w:type="pct"/>
            <w:vAlign w:val="center"/>
            <w:hideMark/>
          </w:tcPr>
          <w:p w14:paraId="11A3CEC1"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Articles published earlier 2017.</w:t>
            </w:r>
          </w:p>
        </w:tc>
      </w:tr>
      <w:tr w:rsidR="004B1178" w:rsidRPr="004B1178" w14:paraId="51BD0083" w14:textId="77777777" w:rsidTr="004B1178">
        <w:trPr>
          <w:trHeight w:val="300"/>
        </w:trPr>
        <w:tc>
          <w:tcPr>
            <w:tcW w:w="292" w:type="pct"/>
            <w:vAlign w:val="center"/>
            <w:hideMark/>
          </w:tcPr>
          <w:p w14:paraId="23D39968"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Subject Area</w:t>
            </w:r>
          </w:p>
        </w:tc>
        <w:tc>
          <w:tcPr>
            <w:tcW w:w="2317" w:type="pct"/>
            <w:vAlign w:val="center"/>
            <w:hideMark/>
          </w:tcPr>
          <w:p w14:paraId="07B0E95A"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Agri, CS, Environmental, Engineering, or Earth Sciences.</w:t>
            </w:r>
          </w:p>
        </w:tc>
        <w:tc>
          <w:tcPr>
            <w:tcW w:w="2391" w:type="pct"/>
            <w:vAlign w:val="center"/>
            <w:hideMark/>
          </w:tcPr>
          <w:p w14:paraId="28F4C883"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Areas unrelated to technical or biological scope (e.g., Social Sciences, Arts).</w:t>
            </w:r>
          </w:p>
        </w:tc>
      </w:tr>
      <w:tr w:rsidR="004B1178" w:rsidRPr="004B1178" w14:paraId="0D4CDE43" w14:textId="77777777" w:rsidTr="004B1178">
        <w:trPr>
          <w:trHeight w:val="300"/>
        </w:trPr>
        <w:tc>
          <w:tcPr>
            <w:tcW w:w="292" w:type="pct"/>
            <w:vAlign w:val="center"/>
            <w:hideMark/>
          </w:tcPr>
          <w:p w14:paraId="5AC980E6"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Scopus</w:t>
            </w:r>
          </w:p>
        </w:tc>
        <w:tc>
          <w:tcPr>
            <w:tcW w:w="4708" w:type="pct"/>
            <w:gridSpan w:val="2"/>
            <w:vAlign w:val="center"/>
            <w:hideMark/>
          </w:tcPr>
          <w:p w14:paraId="7F62D330" w14:textId="77777777" w:rsidR="004B1178" w:rsidRPr="004B1178" w:rsidRDefault="004B1178" w:rsidP="004B1178">
            <w:pPr>
              <w:spacing w:after="0" w:line="240" w:lineRule="auto"/>
              <w:jc w:val="center"/>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Search string - ( TITLE ( "explainable AI" OR XAI OR "explainable deep learning" OR "explainable machine learning" ) ) AND ( TITLE-ABS-KEY ( "object detection" OR detect OR "instance segmentation" OR YOLO OR "Faster R-CNN" ) ) AND ( TITLE-ABS-KEY ( agricultur* OR crop* OR plant* OR weed* OR mushroom* OR animal* OR livestock) ) AND PUBYEAR &gt; 2017 AND PUBYEAR &lt; 2027 AND NOT ( TITLE-ABS-KEY ( human OR patient* OR medical OR medicine OR clinical OR MRI OR CT OR tumor* OR cancer* OR alzheimer* OR brain OR radiolog* OR pathology ) ) AND ( LIMIT-TO ( SUBJAREA,"AGRI" ) OR LIMIT-TO ( SUBJAREA,"COMP" ) OR LIMIT-TO ( SUBJAREA,"ENVI" ) OR LIMIT-TO ( SUBJAREA,"ENGI" ) OR LIMIT-TO ( SUBJAREA,"EART" ) ) AND ( LIMIT-TO ( DOCTYPE,"ar" ) )</w:t>
            </w:r>
          </w:p>
        </w:tc>
      </w:tr>
      <w:tr w:rsidR="004B1178" w:rsidRPr="004B1178" w14:paraId="3501E9CB" w14:textId="77777777" w:rsidTr="004B1178">
        <w:trPr>
          <w:trHeight w:val="300"/>
        </w:trPr>
        <w:tc>
          <w:tcPr>
            <w:tcW w:w="292" w:type="pct"/>
            <w:vAlign w:val="center"/>
            <w:hideMark/>
          </w:tcPr>
          <w:p w14:paraId="58F773B3"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IEEE Xplore</w:t>
            </w:r>
          </w:p>
        </w:tc>
        <w:tc>
          <w:tcPr>
            <w:tcW w:w="4708" w:type="pct"/>
            <w:gridSpan w:val="2"/>
            <w:vAlign w:val="center"/>
            <w:hideMark/>
          </w:tcPr>
          <w:p w14:paraId="281E7F2F" w14:textId="77777777" w:rsidR="004B1178" w:rsidRPr="004B1178" w:rsidRDefault="004B1178" w:rsidP="004B1178">
            <w:pPr>
              <w:spacing w:after="0" w:line="240" w:lineRule="auto"/>
              <w:jc w:val="center"/>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Search string - (((( "Document Title":"explainable AI" OR "Document Title":XAI OR "Document Title":"explainable deep learning" OR "Document Title":"explainable machine learning")) AND (("Full Text &amp; Metadata":"object detection" OR "Full Text &amp; Metadata":detect* OR "Full Text &amp; Metadata":"instance segmentation" OR "Full Text &amp; Metadata":YOLO OR "Full Text &amp; Metadata":"Faster R-CNN")) AND (("Full Text &amp; Metadata":agricultur* OR "Full Text &amp; Metadata":crop* OR "Full Text &amp; Metadata":plant* OR "Full Text &amp; Metadata":"plant disease" OR "Full Text &amp; Metadata":"crop disease" OR "Full Text &amp; Metadata":pest* OR "Full Text &amp; Metadata":weed*)) AND NOT (("Full Text &amp; Metadata":human OR "Full Text &amp; Metadata":patient* OR "Full Text &amp; Metadata":medical OR "Full Text &amp; Metadata":medicine OR "Full Text &amp; Metadata":clinical OR "Full Text &amp; Metadata":MRI OR "Full Text &amp; Metadata":CT OR "Full Text &amp; Metadata":tumor* OR "Full Text &amp; Metadata":cancer* OR "Full Text &amp; Metadata":alzheimer* OR "Full Text &amp; Metadata":brain OR "Full Text &amp; Metadata":radiology OR "Full Text &amp; Metadata":pathology))))</w:t>
            </w:r>
          </w:p>
        </w:tc>
      </w:tr>
      <w:tr w:rsidR="004B1178" w:rsidRPr="004B1178" w14:paraId="456E41A9" w14:textId="77777777" w:rsidTr="004B1178">
        <w:trPr>
          <w:trHeight w:val="900"/>
        </w:trPr>
        <w:tc>
          <w:tcPr>
            <w:tcW w:w="292" w:type="pct"/>
            <w:vAlign w:val="center"/>
            <w:hideMark/>
          </w:tcPr>
          <w:p w14:paraId="2572E1AC"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ScienceDirect</w:t>
            </w:r>
          </w:p>
        </w:tc>
        <w:tc>
          <w:tcPr>
            <w:tcW w:w="4708" w:type="pct"/>
            <w:gridSpan w:val="2"/>
            <w:vAlign w:val="center"/>
            <w:hideMark/>
          </w:tcPr>
          <w:p w14:paraId="43483D8E" w14:textId="77777777" w:rsidR="004B1178" w:rsidRPr="004B1178" w:rsidRDefault="004B1178" w:rsidP="004B1178">
            <w:pPr>
              <w:spacing w:after="0" w:line="240" w:lineRule="auto"/>
              <w:jc w:val="center"/>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Search string - ("explainable AI" OR XAI) AND ("object detection" OR YOLO) AND (agriculture OR crop OR weed) AND (pest OR disease)</w:t>
            </w:r>
            <w:r w:rsidRPr="004B1178">
              <w:rPr>
                <w:rFonts w:ascii="Calibri" w:eastAsia="Times New Roman" w:hAnsi="Calibri" w:cs="Calibri"/>
                <w:color w:val="000000"/>
                <w:kern w:val="0"/>
                <w:lang w:eastAsia="en-IN" w:bidi="ta-IN"/>
                <w14:ligatures w14:val="none"/>
              </w:rPr>
              <w:br/>
              <w:t>Search filter - Research articles; Open access/Open archive.</w:t>
            </w:r>
          </w:p>
        </w:tc>
      </w:tr>
      <w:tr w:rsidR="004B1178" w:rsidRPr="004B1178" w14:paraId="4D703001" w14:textId="77777777" w:rsidTr="004B1178">
        <w:trPr>
          <w:trHeight w:val="900"/>
        </w:trPr>
        <w:tc>
          <w:tcPr>
            <w:tcW w:w="292" w:type="pct"/>
            <w:vAlign w:val="center"/>
            <w:hideMark/>
          </w:tcPr>
          <w:p w14:paraId="31D9B867"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lastRenderedPageBreak/>
              <w:t>Wiley</w:t>
            </w:r>
          </w:p>
        </w:tc>
        <w:tc>
          <w:tcPr>
            <w:tcW w:w="4708" w:type="pct"/>
            <w:gridSpan w:val="2"/>
            <w:vAlign w:val="center"/>
            <w:hideMark/>
          </w:tcPr>
          <w:p w14:paraId="08841041" w14:textId="77777777" w:rsidR="004B1178" w:rsidRPr="004B1178" w:rsidRDefault="004B1178" w:rsidP="004B1178">
            <w:pPr>
              <w:spacing w:after="0" w:line="240" w:lineRule="auto"/>
              <w:jc w:val="center"/>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Search string - "xai" OR "explainable AI" AND "disease OR pest" AND "detection" OR "computer vision" OR "object detection" OR "yolo" OR "cnn"</w:t>
            </w:r>
            <w:r w:rsidRPr="004B1178">
              <w:rPr>
                <w:rFonts w:ascii="Calibri" w:eastAsia="Times New Roman" w:hAnsi="Calibri" w:cs="Calibri"/>
                <w:color w:val="000000"/>
                <w:kern w:val="0"/>
                <w:lang w:eastAsia="en-IN" w:bidi="ta-IN"/>
                <w14:ligatures w14:val="none"/>
              </w:rPr>
              <w:br/>
              <w:t>Search filter - Journals; Open Access content.</w:t>
            </w:r>
          </w:p>
        </w:tc>
      </w:tr>
      <w:tr w:rsidR="004B1178" w:rsidRPr="004B1178" w14:paraId="56360AD1" w14:textId="77777777" w:rsidTr="004B1178">
        <w:trPr>
          <w:trHeight w:val="900"/>
        </w:trPr>
        <w:tc>
          <w:tcPr>
            <w:tcW w:w="292" w:type="pct"/>
            <w:vAlign w:val="center"/>
            <w:hideMark/>
          </w:tcPr>
          <w:p w14:paraId="63EE7E83" w14:textId="77777777" w:rsidR="004B1178" w:rsidRPr="004B1178" w:rsidRDefault="004B1178" w:rsidP="004B1178">
            <w:pPr>
              <w:spacing w:after="0" w:line="240" w:lineRule="auto"/>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Springer Link</w:t>
            </w:r>
          </w:p>
        </w:tc>
        <w:tc>
          <w:tcPr>
            <w:tcW w:w="4708" w:type="pct"/>
            <w:gridSpan w:val="2"/>
            <w:vAlign w:val="center"/>
            <w:hideMark/>
          </w:tcPr>
          <w:p w14:paraId="4F7853DC" w14:textId="77777777" w:rsidR="004B1178" w:rsidRPr="004B1178" w:rsidRDefault="004B1178" w:rsidP="004B1178">
            <w:pPr>
              <w:spacing w:after="0" w:line="240" w:lineRule="auto"/>
              <w:jc w:val="center"/>
              <w:rPr>
                <w:rFonts w:ascii="Calibri" w:eastAsia="Times New Roman" w:hAnsi="Calibri" w:cs="Calibri"/>
                <w:color w:val="000000"/>
                <w:kern w:val="0"/>
                <w:lang w:eastAsia="en-IN" w:bidi="ta-IN"/>
                <w14:ligatures w14:val="none"/>
              </w:rPr>
            </w:pPr>
            <w:r w:rsidRPr="004B1178">
              <w:rPr>
                <w:rFonts w:ascii="Calibri" w:eastAsia="Times New Roman" w:hAnsi="Calibri" w:cs="Calibri"/>
                <w:color w:val="000000"/>
                <w:kern w:val="0"/>
                <w:lang w:eastAsia="en-IN" w:bidi="ta-IN"/>
                <w14:ligatures w14:val="none"/>
              </w:rPr>
              <w:t>Search string - ("explainable AI" OR XAI OR "explainable deep learning") AND ("object detection" OR YOLO OR "Faster R-CNN") AND (agriculture OR crop OR plant OR weed)</w:t>
            </w:r>
            <w:r w:rsidRPr="004B1178">
              <w:rPr>
                <w:rFonts w:ascii="Calibri" w:eastAsia="Times New Roman" w:hAnsi="Calibri" w:cs="Calibri"/>
                <w:color w:val="000000"/>
                <w:kern w:val="0"/>
                <w:lang w:eastAsia="en-IN" w:bidi="ta-IN"/>
                <w14:ligatures w14:val="none"/>
              </w:rPr>
              <w:br/>
              <w:t>Search filter - Research articles; Open access; English.</w:t>
            </w:r>
          </w:p>
        </w:tc>
      </w:tr>
    </w:tbl>
    <w:p w14:paraId="1E0DDB29" w14:textId="77777777" w:rsidR="006A2F5B" w:rsidRPr="00290F92" w:rsidRDefault="006A2F5B" w:rsidP="006601B9">
      <w:pPr>
        <w:jc w:val="both"/>
        <w:rPr>
          <w:rFonts w:ascii="Times New Roman" w:hAnsi="Times New Roman" w:cs="Times New Roman"/>
          <w:color w:val="EE0000"/>
          <w:sz w:val="24"/>
          <w:szCs w:val="24"/>
        </w:rPr>
      </w:pPr>
    </w:p>
    <w:p w14:paraId="49FD6A7B" w14:textId="77777777" w:rsidR="000200BF" w:rsidRPr="00290F92" w:rsidRDefault="000200BF" w:rsidP="006601B9">
      <w:pPr>
        <w:jc w:val="both"/>
        <w:rPr>
          <w:rFonts w:ascii="Times New Roman" w:hAnsi="Times New Roman" w:cs="Times New Roman"/>
          <w:color w:val="EE0000"/>
          <w:sz w:val="24"/>
          <w:szCs w:val="24"/>
        </w:rPr>
      </w:pPr>
    </w:p>
    <w:p w14:paraId="341F7C52" w14:textId="77777777" w:rsidR="00360CF2" w:rsidRPr="00290F92" w:rsidRDefault="00360CF2" w:rsidP="006601B9">
      <w:pPr>
        <w:jc w:val="both"/>
        <w:rPr>
          <w:rFonts w:ascii="Times New Roman" w:hAnsi="Times New Roman" w:cs="Times New Roman"/>
          <w:color w:val="EE0000"/>
          <w:sz w:val="24"/>
          <w:szCs w:val="24"/>
        </w:rPr>
        <w:sectPr w:rsidR="00360CF2" w:rsidRPr="00290F92" w:rsidSect="007C5AD8">
          <w:pgSz w:w="16838" w:h="11906" w:orient="landscape"/>
          <w:pgMar w:top="1440" w:right="1440" w:bottom="1440" w:left="1440" w:header="708" w:footer="708" w:gutter="0"/>
          <w:cols w:space="708"/>
          <w:docGrid w:linePitch="360"/>
        </w:sectPr>
      </w:pPr>
    </w:p>
    <w:p w14:paraId="36F11D59" w14:textId="77777777" w:rsidR="00360CF2" w:rsidRPr="00290F92" w:rsidRDefault="00360CF2" w:rsidP="00360CF2">
      <w:pPr>
        <w:rPr>
          <w:b/>
          <w:bCs/>
          <w:color w:val="EE0000"/>
        </w:rPr>
      </w:pPr>
      <w:r w:rsidRPr="00290F92">
        <w:rPr>
          <w:b/>
          <w:bCs/>
          <w:color w:val="EE0000"/>
        </w:rPr>
        <w:lastRenderedPageBreak/>
        <w:t>Table b. Longitudinal Analysis of Research Thematics and Methodological Shifts in AI-driven Agricultural Disease and Pest Detection</w:t>
      </w:r>
    </w:p>
    <w:tbl>
      <w:tblPr>
        <w:tblW w:w="0" w:type="auto"/>
        <w:tblLook w:val="04A0" w:firstRow="1" w:lastRow="0" w:firstColumn="1" w:lastColumn="0" w:noHBand="0" w:noVBand="1"/>
      </w:tblPr>
      <w:tblGrid>
        <w:gridCol w:w="1544"/>
        <w:gridCol w:w="1594"/>
        <w:gridCol w:w="3520"/>
        <w:gridCol w:w="850"/>
        <w:gridCol w:w="851"/>
        <w:gridCol w:w="850"/>
        <w:gridCol w:w="4739"/>
      </w:tblGrid>
      <w:tr w:rsidR="00C63BCD" w:rsidRPr="00290F92" w14:paraId="3AF43927" w14:textId="77777777" w:rsidTr="00A068D4">
        <w:trPr>
          <w:trHeight w:val="20"/>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5AFFA4B7"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Research Domain</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1C5EE1F7"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Thematic Sub-category</w:t>
            </w:r>
          </w:p>
        </w:tc>
        <w:tc>
          <w:tcPr>
            <w:tcW w:w="3520" w:type="dxa"/>
            <w:vMerge w:val="restart"/>
            <w:tcBorders>
              <w:top w:val="single" w:sz="4" w:space="0" w:color="auto"/>
              <w:left w:val="single" w:sz="4" w:space="0" w:color="auto"/>
              <w:bottom w:val="single" w:sz="4" w:space="0" w:color="auto"/>
              <w:right w:val="single" w:sz="4" w:space="0" w:color="auto"/>
            </w:tcBorders>
            <w:vAlign w:val="center"/>
            <w:hideMark/>
          </w:tcPr>
          <w:p w14:paraId="7F0F8044"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Representative Keywords</w:t>
            </w:r>
          </w:p>
        </w:tc>
        <w:tc>
          <w:tcPr>
            <w:tcW w:w="2551" w:type="dxa"/>
            <w:gridSpan w:val="3"/>
            <w:tcBorders>
              <w:top w:val="single" w:sz="4" w:space="0" w:color="auto"/>
              <w:left w:val="nil"/>
              <w:bottom w:val="single" w:sz="4" w:space="0" w:color="auto"/>
              <w:right w:val="single" w:sz="4" w:space="0" w:color="auto"/>
            </w:tcBorders>
            <w:vAlign w:val="center"/>
            <w:hideMark/>
          </w:tcPr>
          <w:p w14:paraId="10B8B21C"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Thematic Intensity</w:t>
            </w:r>
          </w:p>
        </w:tc>
        <w:tc>
          <w:tcPr>
            <w:tcW w:w="4739" w:type="dxa"/>
            <w:vMerge w:val="restart"/>
            <w:tcBorders>
              <w:top w:val="single" w:sz="4" w:space="0" w:color="auto"/>
              <w:left w:val="single" w:sz="4" w:space="0" w:color="auto"/>
              <w:bottom w:val="single" w:sz="4" w:space="0" w:color="auto"/>
              <w:right w:val="single" w:sz="4" w:space="0" w:color="auto"/>
            </w:tcBorders>
            <w:vAlign w:val="center"/>
            <w:hideMark/>
          </w:tcPr>
          <w:p w14:paraId="189583F6"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Evolutionary Trend</w:t>
            </w:r>
          </w:p>
        </w:tc>
      </w:tr>
      <w:tr w:rsidR="00C63BCD" w:rsidRPr="00290F92" w14:paraId="715A4965" w14:textId="77777777" w:rsidTr="00A068D4">
        <w:trPr>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6415D44"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4A3DA36"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3520" w:type="dxa"/>
            <w:vMerge/>
            <w:tcBorders>
              <w:top w:val="single" w:sz="4" w:space="0" w:color="auto"/>
              <w:left w:val="single" w:sz="4" w:space="0" w:color="auto"/>
              <w:bottom w:val="single" w:sz="4" w:space="0" w:color="auto"/>
              <w:right w:val="single" w:sz="4" w:space="0" w:color="auto"/>
            </w:tcBorders>
            <w:vAlign w:val="center"/>
            <w:hideMark/>
          </w:tcPr>
          <w:p w14:paraId="2CF721A9"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850" w:type="dxa"/>
            <w:tcBorders>
              <w:top w:val="nil"/>
              <w:left w:val="nil"/>
              <w:bottom w:val="single" w:sz="4" w:space="0" w:color="auto"/>
              <w:right w:val="single" w:sz="4" w:space="0" w:color="auto"/>
            </w:tcBorders>
            <w:vAlign w:val="center"/>
            <w:hideMark/>
          </w:tcPr>
          <w:p w14:paraId="1FD31448"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2024</w:t>
            </w:r>
          </w:p>
          <w:p w14:paraId="7FBDD75C"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[n= 3]</w:t>
            </w:r>
          </w:p>
        </w:tc>
        <w:tc>
          <w:tcPr>
            <w:tcW w:w="851" w:type="dxa"/>
            <w:tcBorders>
              <w:top w:val="nil"/>
              <w:left w:val="nil"/>
              <w:bottom w:val="single" w:sz="4" w:space="0" w:color="auto"/>
              <w:right w:val="single" w:sz="4" w:space="0" w:color="auto"/>
            </w:tcBorders>
            <w:vAlign w:val="center"/>
            <w:hideMark/>
          </w:tcPr>
          <w:p w14:paraId="30FBD005"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2025</w:t>
            </w:r>
          </w:p>
          <w:p w14:paraId="4768235C"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[n= 17]</w:t>
            </w:r>
          </w:p>
        </w:tc>
        <w:tc>
          <w:tcPr>
            <w:tcW w:w="850" w:type="dxa"/>
            <w:tcBorders>
              <w:top w:val="nil"/>
              <w:left w:val="nil"/>
              <w:bottom w:val="single" w:sz="4" w:space="0" w:color="auto"/>
              <w:right w:val="single" w:sz="4" w:space="0" w:color="auto"/>
            </w:tcBorders>
            <w:vAlign w:val="center"/>
            <w:hideMark/>
          </w:tcPr>
          <w:p w14:paraId="01216E92"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2026</w:t>
            </w:r>
          </w:p>
          <w:p w14:paraId="7A9B8AF6"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[n= 8]</w:t>
            </w:r>
          </w:p>
        </w:tc>
        <w:tc>
          <w:tcPr>
            <w:tcW w:w="4739" w:type="dxa"/>
            <w:vMerge/>
            <w:tcBorders>
              <w:top w:val="single" w:sz="4" w:space="0" w:color="auto"/>
              <w:left w:val="single" w:sz="4" w:space="0" w:color="auto"/>
              <w:bottom w:val="single" w:sz="4" w:space="0" w:color="auto"/>
              <w:right w:val="single" w:sz="4" w:space="0" w:color="auto"/>
            </w:tcBorders>
            <w:vAlign w:val="center"/>
            <w:hideMark/>
          </w:tcPr>
          <w:p w14:paraId="3C2EFADA"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r>
      <w:tr w:rsidR="00C63BCD" w:rsidRPr="00290F92" w14:paraId="7BAD0A14" w14:textId="77777777" w:rsidTr="00A068D4">
        <w:trPr>
          <w:trHeight w:val="20"/>
        </w:trPr>
        <w:tc>
          <w:tcPr>
            <w:tcW w:w="0" w:type="auto"/>
            <w:vMerge w:val="restart"/>
            <w:tcBorders>
              <w:top w:val="nil"/>
              <w:left w:val="single" w:sz="4" w:space="0" w:color="auto"/>
              <w:bottom w:val="single" w:sz="4" w:space="0" w:color="auto"/>
              <w:right w:val="single" w:sz="4" w:space="0" w:color="auto"/>
            </w:tcBorders>
            <w:vAlign w:val="center"/>
            <w:hideMark/>
          </w:tcPr>
          <w:p w14:paraId="2FBE9D7B"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Agricultural Target</w:t>
            </w:r>
          </w:p>
        </w:tc>
        <w:tc>
          <w:tcPr>
            <w:tcW w:w="0" w:type="auto"/>
            <w:tcBorders>
              <w:top w:val="nil"/>
              <w:left w:val="nil"/>
              <w:bottom w:val="single" w:sz="4" w:space="0" w:color="auto"/>
              <w:right w:val="single" w:sz="4" w:space="0" w:color="auto"/>
            </w:tcBorders>
            <w:vAlign w:val="center"/>
            <w:hideMark/>
          </w:tcPr>
          <w:p w14:paraId="3EAC3FD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Pathology &amp; Stress</w:t>
            </w:r>
          </w:p>
        </w:tc>
        <w:tc>
          <w:tcPr>
            <w:tcW w:w="3520" w:type="dxa"/>
            <w:tcBorders>
              <w:top w:val="nil"/>
              <w:left w:val="nil"/>
              <w:bottom w:val="single" w:sz="4" w:space="0" w:color="auto"/>
              <w:right w:val="single" w:sz="4" w:space="0" w:color="auto"/>
            </w:tcBorders>
            <w:vAlign w:val="center"/>
            <w:hideMark/>
          </w:tcPr>
          <w:p w14:paraId="7119F1D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Biotic stress, Symptoms, Diagnosis, Microbiology</w:t>
            </w:r>
          </w:p>
        </w:tc>
        <w:tc>
          <w:tcPr>
            <w:tcW w:w="850" w:type="dxa"/>
            <w:tcBorders>
              <w:top w:val="nil"/>
              <w:left w:val="nil"/>
              <w:bottom w:val="single" w:sz="4" w:space="0" w:color="auto"/>
              <w:right w:val="single" w:sz="4" w:space="0" w:color="auto"/>
            </w:tcBorders>
            <w:vAlign w:val="center"/>
            <w:hideMark/>
          </w:tcPr>
          <w:p w14:paraId="0B60DEE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1E539371"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6</w:t>
            </w:r>
          </w:p>
        </w:tc>
        <w:tc>
          <w:tcPr>
            <w:tcW w:w="850" w:type="dxa"/>
            <w:tcBorders>
              <w:top w:val="nil"/>
              <w:left w:val="nil"/>
              <w:bottom w:val="single" w:sz="4" w:space="0" w:color="auto"/>
              <w:right w:val="single" w:sz="4" w:space="0" w:color="auto"/>
            </w:tcBorders>
            <w:vAlign w:val="center"/>
            <w:hideMark/>
          </w:tcPr>
          <w:p w14:paraId="074C1BE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0DD69209"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Transition from simple visual symptom matching to deep physiological and microbial stress characterization.</w:t>
            </w:r>
          </w:p>
        </w:tc>
      </w:tr>
      <w:tr w:rsidR="00C63BCD" w:rsidRPr="00290F92" w14:paraId="650EB1DF"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3868A4EA"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218B846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Pest &amp; Health</w:t>
            </w:r>
          </w:p>
        </w:tc>
        <w:tc>
          <w:tcPr>
            <w:tcW w:w="3520" w:type="dxa"/>
            <w:tcBorders>
              <w:top w:val="nil"/>
              <w:left w:val="nil"/>
              <w:bottom w:val="single" w:sz="4" w:space="0" w:color="auto"/>
              <w:right w:val="single" w:sz="4" w:space="0" w:color="auto"/>
            </w:tcBorders>
            <w:vAlign w:val="center"/>
            <w:hideMark/>
          </w:tcPr>
          <w:p w14:paraId="0062D2F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Pest severity/damage/symptoms, Insect detection, Thrips, Sericulture, Silk</w:t>
            </w:r>
          </w:p>
        </w:tc>
        <w:tc>
          <w:tcPr>
            <w:tcW w:w="850" w:type="dxa"/>
            <w:tcBorders>
              <w:top w:val="nil"/>
              <w:left w:val="nil"/>
              <w:bottom w:val="single" w:sz="4" w:space="0" w:color="auto"/>
              <w:right w:val="single" w:sz="4" w:space="0" w:color="auto"/>
            </w:tcBorders>
            <w:vAlign w:val="center"/>
            <w:hideMark/>
          </w:tcPr>
          <w:p w14:paraId="6A42F62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25EA6CD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2D5E7C8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7</w:t>
            </w:r>
          </w:p>
        </w:tc>
        <w:tc>
          <w:tcPr>
            <w:tcW w:w="4739" w:type="dxa"/>
            <w:tcBorders>
              <w:top w:val="nil"/>
              <w:left w:val="nil"/>
              <w:bottom w:val="single" w:sz="4" w:space="0" w:color="auto"/>
              <w:right w:val="single" w:sz="4" w:space="0" w:color="auto"/>
            </w:tcBorders>
            <w:vAlign w:val="center"/>
            <w:hideMark/>
          </w:tcPr>
          <w:p w14:paraId="1CDCFE26"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Emerging Frontier: Broadening the diagnostic scope from plant pathology to complex entomological (pest) impact and severity.</w:t>
            </w:r>
          </w:p>
        </w:tc>
      </w:tr>
      <w:tr w:rsidR="00C63BCD" w:rsidRPr="00290F92" w14:paraId="49267DD2"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7FCAAF72"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1DB996C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Plant/Leaf Disease</w:t>
            </w:r>
          </w:p>
        </w:tc>
        <w:tc>
          <w:tcPr>
            <w:tcW w:w="3520" w:type="dxa"/>
            <w:tcBorders>
              <w:top w:val="nil"/>
              <w:left w:val="nil"/>
              <w:bottom w:val="single" w:sz="4" w:space="0" w:color="auto"/>
              <w:right w:val="single" w:sz="4" w:space="0" w:color="auto"/>
            </w:tcBorders>
            <w:vAlign w:val="center"/>
            <w:hideMark/>
          </w:tcPr>
          <w:p w14:paraId="73DA65E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Disease detection, Plant disease, Leaf disease, Fungal disease, Diagnosis, Disease classification, Crop protection</w:t>
            </w:r>
          </w:p>
        </w:tc>
        <w:tc>
          <w:tcPr>
            <w:tcW w:w="850" w:type="dxa"/>
            <w:tcBorders>
              <w:top w:val="nil"/>
              <w:left w:val="nil"/>
              <w:bottom w:val="single" w:sz="4" w:space="0" w:color="auto"/>
              <w:right w:val="single" w:sz="4" w:space="0" w:color="auto"/>
            </w:tcBorders>
            <w:vAlign w:val="center"/>
            <w:hideMark/>
          </w:tcPr>
          <w:p w14:paraId="1C8504D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6</w:t>
            </w:r>
          </w:p>
        </w:tc>
        <w:tc>
          <w:tcPr>
            <w:tcW w:w="851" w:type="dxa"/>
            <w:tcBorders>
              <w:top w:val="nil"/>
              <w:left w:val="nil"/>
              <w:bottom w:val="single" w:sz="4" w:space="0" w:color="auto"/>
              <w:right w:val="single" w:sz="4" w:space="0" w:color="auto"/>
            </w:tcBorders>
            <w:vAlign w:val="center"/>
            <w:hideMark/>
          </w:tcPr>
          <w:p w14:paraId="3616D05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31</w:t>
            </w:r>
          </w:p>
        </w:tc>
        <w:tc>
          <w:tcPr>
            <w:tcW w:w="850" w:type="dxa"/>
            <w:tcBorders>
              <w:top w:val="nil"/>
              <w:left w:val="nil"/>
              <w:bottom w:val="single" w:sz="4" w:space="0" w:color="auto"/>
              <w:right w:val="single" w:sz="4" w:space="0" w:color="auto"/>
            </w:tcBorders>
            <w:vAlign w:val="center"/>
            <w:hideMark/>
          </w:tcPr>
          <w:p w14:paraId="2442A01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14</w:t>
            </w:r>
          </w:p>
        </w:tc>
        <w:tc>
          <w:tcPr>
            <w:tcW w:w="4739" w:type="dxa"/>
            <w:tcBorders>
              <w:top w:val="nil"/>
              <w:left w:val="nil"/>
              <w:bottom w:val="single" w:sz="4" w:space="0" w:color="auto"/>
              <w:right w:val="single" w:sz="4" w:space="0" w:color="auto"/>
            </w:tcBorders>
            <w:vAlign w:val="center"/>
            <w:hideMark/>
          </w:tcPr>
          <w:p w14:paraId="2B03BAEA"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Maturation from basic binary "healthy vs. diseased" classification to granular, multi-class diagnostic pipelines for various pathogens.</w:t>
            </w:r>
          </w:p>
        </w:tc>
      </w:tr>
      <w:tr w:rsidR="00C63BCD" w:rsidRPr="00290F92" w14:paraId="53C4CC02"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64B5C0D2"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2BB328D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Specific Crops</w:t>
            </w:r>
          </w:p>
        </w:tc>
        <w:tc>
          <w:tcPr>
            <w:tcW w:w="3520" w:type="dxa"/>
            <w:tcBorders>
              <w:top w:val="nil"/>
              <w:left w:val="nil"/>
              <w:bottom w:val="single" w:sz="4" w:space="0" w:color="auto"/>
              <w:right w:val="single" w:sz="4" w:space="0" w:color="auto"/>
            </w:tcBorders>
            <w:vAlign w:val="center"/>
            <w:hideMark/>
          </w:tcPr>
          <w:p w14:paraId="1332467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Mango, Fruits, Rice, Apple, Cucumber, Citrus, Maize, Tomato, Wheat, Soursop</w:t>
            </w:r>
          </w:p>
        </w:tc>
        <w:tc>
          <w:tcPr>
            <w:tcW w:w="850" w:type="dxa"/>
            <w:tcBorders>
              <w:top w:val="nil"/>
              <w:left w:val="nil"/>
              <w:bottom w:val="single" w:sz="4" w:space="0" w:color="auto"/>
              <w:right w:val="single" w:sz="4" w:space="0" w:color="auto"/>
            </w:tcBorders>
            <w:vAlign w:val="center"/>
            <w:hideMark/>
          </w:tcPr>
          <w:p w14:paraId="0AC67AA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7B5C4BA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16</w:t>
            </w:r>
          </w:p>
        </w:tc>
        <w:tc>
          <w:tcPr>
            <w:tcW w:w="850" w:type="dxa"/>
            <w:tcBorders>
              <w:top w:val="nil"/>
              <w:left w:val="nil"/>
              <w:bottom w:val="single" w:sz="4" w:space="0" w:color="auto"/>
              <w:right w:val="single" w:sz="4" w:space="0" w:color="auto"/>
            </w:tcBorders>
            <w:vAlign w:val="center"/>
            <w:hideMark/>
          </w:tcPr>
          <w:p w14:paraId="1ED04B7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5</w:t>
            </w:r>
          </w:p>
        </w:tc>
        <w:tc>
          <w:tcPr>
            <w:tcW w:w="4739" w:type="dxa"/>
            <w:tcBorders>
              <w:top w:val="nil"/>
              <w:left w:val="nil"/>
              <w:bottom w:val="single" w:sz="4" w:space="0" w:color="auto"/>
              <w:right w:val="single" w:sz="4" w:space="0" w:color="auto"/>
            </w:tcBorders>
            <w:vAlign w:val="center"/>
            <w:hideMark/>
          </w:tcPr>
          <w:p w14:paraId="37EB2A5C"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Expansion of model generalization from staple cereal crops to high-value horticultural and tropical fruit species.</w:t>
            </w:r>
          </w:p>
        </w:tc>
      </w:tr>
      <w:tr w:rsidR="00C63BCD" w:rsidRPr="00290F92" w14:paraId="7D4FF9B0"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3FD35898"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29FAA05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Stress &amp; Severity</w:t>
            </w:r>
          </w:p>
        </w:tc>
        <w:tc>
          <w:tcPr>
            <w:tcW w:w="3520" w:type="dxa"/>
            <w:tcBorders>
              <w:top w:val="nil"/>
              <w:left w:val="nil"/>
              <w:bottom w:val="single" w:sz="4" w:space="0" w:color="auto"/>
              <w:right w:val="single" w:sz="4" w:space="0" w:color="auto"/>
            </w:tcBorders>
            <w:vAlign w:val="center"/>
            <w:hideMark/>
          </w:tcPr>
          <w:p w14:paraId="0EE5799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Disease severity, Plant stress, Health assessments, Chemical detection</w:t>
            </w:r>
          </w:p>
        </w:tc>
        <w:tc>
          <w:tcPr>
            <w:tcW w:w="850" w:type="dxa"/>
            <w:tcBorders>
              <w:top w:val="nil"/>
              <w:left w:val="nil"/>
              <w:bottom w:val="single" w:sz="4" w:space="0" w:color="auto"/>
              <w:right w:val="single" w:sz="4" w:space="0" w:color="auto"/>
            </w:tcBorders>
            <w:vAlign w:val="center"/>
            <w:hideMark/>
          </w:tcPr>
          <w:p w14:paraId="1475EC0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2</w:t>
            </w:r>
          </w:p>
        </w:tc>
        <w:tc>
          <w:tcPr>
            <w:tcW w:w="851" w:type="dxa"/>
            <w:tcBorders>
              <w:top w:val="nil"/>
              <w:left w:val="nil"/>
              <w:bottom w:val="single" w:sz="4" w:space="0" w:color="auto"/>
              <w:right w:val="single" w:sz="4" w:space="0" w:color="auto"/>
            </w:tcBorders>
            <w:vAlign w:val="center"/>
            <w:hideMark/>
          </w:tcPr>
          <w:p w14:paraId="0AED5491"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4DD1E7B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5</w:t>
            </w:r>
          </w:p>
        </w:tc>
        <w:tc>
          <w:tcPr>
            <w:tcW w:w="4739" w:type="dxa"/>
            <w:tcBorders>
              <w:top w:val="nil"/>
              <w:left w:val="nil"/>
              <w:bottom w:val="single" w:sz="4" w:space="0" w:color="auto"/>
              <w:right w:val="single" w:sz="4" w:space="0" w:color="auto"/>
            </w:tcBorders>
            <w:vAlign w:val="center"/>
            <w:hideMark/>
          </w:tcPr>
          <w:p w14:paraId="08B405D2"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Shift from presence-absence detection toward quantitative assessment.</w:t>
            </w:r>
          </w:p>
        </w:tc>
      </w:tr>
      <w:tr w:rsidR="00C63BCD" w:rsidRPr="00290F92" w14:paraId="1186DBFD"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002AE22E"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0833C15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Symptomology</w:t>
            </w:r>
          </w:p>
        </w:tc>
        <w:tc>
          <w:tcPr>
            <w:tcW w:w="3520" w:type="dxa"/>
            <w:tcBorders>
              <w:top w:val="nil"/>
              <w:left w:val="nil"/>
              <w:bottom w:val="single" w:sz="4" w:space="0" w:color="auto"/>
              <w:right w:val="single" w:sz="4" w:space="0" w:color="auto"/>
            </w:tcBorders>
            <w:vAlign w:val="center"/>
            <w:hideMark/>
          </w:tcPr>
          <w:p w14:paraId="448C52F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Symptom, Disease symptoms, Disease prevalence</w:t>
            </w:r>
          </w:p>
        </w:tc>
        <w:tc>
          <w:tcPr>
            <w:tcW w:w="850" w:type="dxa"/>
            <w:tcBorders>
              <w:top w:val="nil"/>
              <w:left w:val="nil"/>
              <w:bottom w:val="single" w:sz="4" w:space="0" w:color="auto"/>
              <w:right w:val="single" w:sz="4" w:space="0" w:color="auto"/>
            </w:tcBorders>
            <w:vAlign w:val="center"/>
            <w:hideMark/>
          </w:tcPr>
          <w:p w14:paraId="565880D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1C540AA8"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5F29923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58DC2BBD"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Foundational phase focused on documenting the visual logic of symptomatic expressions and disease prevalence.</w:t>
            </w:r>
          </w:p>
        </w:tc>
      </w:tr>
      <w:tr w:rsidR="00C63BCD" w:rsidRPr="00290F92" w14:paraId="27407E5B" w14:textId="77777777" w:rsidTr="00A068D4">
        <w:trPr>
          <w:trHeight w:val="20"/>
        </w:trPr>
        <w:tc>
          <w:tcPr>
            <w:tcW w:w="0" w:type="auto"/>
            <w:vMerge w:val="restart"/>
            <w:tcBorders>
              <w:top w:val="nil"/>
              <w:left w:val="single" w:sz="4" w:space="0" w:color="auto"/>
              <w:bottom w:val="single" w:sz="4" w:space="0" w:color="auto"/>
              <w:right w:val="single" w:sz="4" w:space="0" w:color="auto"/>
            </w:tcBorders>
            <w:vAlign w:val="center"/>
            <w:hideMark/>
          </w:tcPr>
          <w:p w14:paraId="7DB222B7"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Application Context</w:t>
            </w:r>
          </w:p>
        </w:tc>
        <w:tc>
          <w:tcPr>
            <w:tcW w:w="0" w:type="auto"/>
            <w:tcBorders>
              <w:top w:val="nil"/>
              <w:left w:val="nil"/>
              <w:bottom w:val="single" w:sz="4" w:space="0" w:color="auto"/>
              <w:right w:val="single" w:sz="4" w:space="0" w:color="auto"/>
            </w:tcBorders>
            <w:vAlign w:val="center"/>
            <w:hideMark/>
          </w:tcPr>
          <w:p w14:paraId="35EAD45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Digital Agriculture</w:t>
            </w:r>
          </w:p>
        </w:tc>
        <w:tc>
          <w:tcPr>
            <w:tcW w:w="3520" w:type="dxa"/>
            <w:tcBorders>
              <w:top w:val="nil"/>
              <w:left w:val="nil"/>
              <w:bottom w:val="single" w:sz="4" w:space="0" w:color="auto"/>
              <w:right w:val="single" w:sz="4" w:space="0" w:color="auto"/>
            </w:tcBorders>
            <w:vAlign w:val="center"/>
            <w:hideMark/>
          </w:tcPr>
          <w:p w14:paraId="0CE021C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Digital agriculture, Agricultural technology, Agricultural modeling</w:t>
            </w:r>
          </w:p>
        </w:tc>
        <w:tc>
          <w:tcPr>
            <w:tcW w:w="850" w:type="dxa"/>
            <w:tcBorders>
              <w:top w:val="nil"/>
              <w:left w:val="nil"/>
              <w:bottom w:val="single" w:sz="4" w:space="0" w:color="auto"/>
              <w:right w:val="single" w:sz="4" w:space="0" w:color="auto"/>
            </w:tcBorders>
            <w:vAlign w:val="center"/>
            <w:hideMark/>
          </w:tcPr>
          <w:p w14:paraId="0D7CE74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0BC043D1"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69F659E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2AE4D15C"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Early conceptualization of computer vision within the broader structural framework of the Agriculture 4.0 revolution.</w:t>
            </w:r>
          </w:p>
        </w:tc>
      </w:tr>
      <w:tr w:rsidR="00C63BCD" w:rsidRPr="00290F92" w14:paraId="6C2EDF12"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703C2AEB"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4F476C9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Food Security</w:t>
            </w:r>
          </w:p>
        </w:tc>
        <w:tc>
          <w:tcPr>
            <w:tcW w:w="3520" w:type="dxa"/>
            <w:tcBorders>
              <w:top w:val="nil"/>
              <w:left w:val="nil"/>
              <w:bottom w:val="single" w:sz="4" w:space="0" w:color="auto"/>
              <w:right w:val="single" w:sz="4" w:space="0" w:color="auto"/>
            </w:tcBorders>
            <w:vAlign w:val="center"/>
            <w:hideMark/>
          </w:tcPr>
          <w:p w14:paraId="021E849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Food security, Fertilizers</w:t>
            </w:r>
          </w:p>
        </w:tc>
        <w:tc>
          <w:tcPr>
            <w:tcW w:w="850" w:type="dxa"/>
            <w:tcBorders>
              <w:top w:val="nil"/>
              <w:left w:val="nil"/>
              <w:bottom w:val="single" w:sz="4" w:space="0" w:color="auto"/>
              <w:right w:val="single" w:sz="4" w:space="0" w:color="auto"/>
            </w:tcBorders>
            <w:vAlign w:val="center"/>
            <w:hideMark/>
          </w:tcPr>
          <w:p w14:paraId="67D1B8F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2</w:t>
            </w:r>
          </w:p>
        </w:tc>
        <w:tc>
          <w:tcPr>
            <w:tcW w:w="851" w:type="dxa"/>
            <w:tcBorders>
              <w:top w:val="nil"/>
              <w:left w:val="nil"/>
              <w:bottom w:val="single" w:sz="4" w:space="0" w:color="auto"/>
              <w:right w:val="single" w:sz="4" w:space="0" w:color="auto"/>
            </w:tcBorders>
            <w:vAlign w:val="center"/>
            <w:hideMark/>
          </w:tcPr>
          <w:p w14:paraId="73B1142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6B5FE148"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58526664"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Alignment of early detection models with the goals of nutritional security and input optimization.</w:t>
            </w:r>
          </w:p>
        </w:tc>
      </w:tr>
      <w:tr w:rsidR="00C63BCD" w:rsidRPr="00290F92" w14:paraId="0D7C01AD"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5D30A016"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2D7A513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Management</w:t>
            </w:r>
          </w:p>
        </w:tc>
        <w:tc>
          <w:tcPr>
            <w:tcW w:w="3520" w:type="dxa"/>
            <w:tcBorders>
              <w:top w:val="nil"/>
              <w:left w:val="nil"/>
              <w:bottom w:val="single" w:sz="4" w:space="0" w:color="auto"/>
              <w:right w:val="single" w:sz="4" w:space="0" w:color="auto"/>
            </w:tcBorders>
            <w:vAlign w:val="center"/>
            <w:hideMark/>
          </w:tcPr>
          <w:p w14:paraId="488ABA6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Crop/Resource/Information management, Agricultural monitoring</w:t>
            </w:r>
          </w:p>
        </w:tc>
        <w:tc>
          <w:tcPr>
            <w:tcW w:w="850" w:type="dxa"/>
            <w:tcBorders>
              <w:top w:val="nil"/>
              <w:left w:val="nil"/>
              <w:bottom w:val="single" w:sz="4" w:space="0" w:color="auto"/>
              <w:right w:val="single" w:sz="4" w:space="0" w:color="auto"/>
            </w:tcBorders>
            <w:vAlign w:val="center"/>
            <w:hideMark/>
          </w:tcPr>
          <w:p w14:paraId="0D1D817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3FFD9F9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7FDFE4A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5</w:t>
            </w:r>
          </w:p>
        </w:tc>
        <w:tc>
          <w:tcPr>
            <w:tcW w:w="4739" w:type="dxa"/>
            <w:tcBorders>
              <w:top w:val="nil"/>
              <w:left w:val="nil"/>
              <w:bottom w:val="single" w:sz="4" w:space="0" w:color="auto"/>
              <w:right w:val="single" w:sz="4" w:space="0" w:color="auto"/>
            </w:tcBorders>
            <w:vAlign w:val="center"/>
            <w:hideMark/>
          </w:tcPr>
          <w:p w14:paraId="4B54C0FA"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Evolution toward Decision Support Systems (DSS) that integrate monitoring data into farm-level operational management.</w:t>
            </w:r>
          </w:p>
        </w:tc>
      </w:tr>
      <w:tr w:rsidR="00C63BCD" w:rsidRPr="00290F92" w14:paraId="504D4F25"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69590EEE"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189EAC6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Precision Agriculture</w:t>
            </w:r>
          </w:p>
        </w:tc>
        <w:tc>
          <w:tcPr>
            <w:tcW w:w="3520" w:type="dxa"/>
            <w:tcBorders>
              <w:top w:val="nil"/>
              <w:left w:val="nil"/>
              <w:bottom w:val="single" w:sz="4" w:space="0" w:color="auto"/>
              <w:right w:val="single" w:sz="4" w:space="0" w:color="auto"/>
            </w:tcBorders>
            <w:vAlign w:val="center"/>
            <w:hideMark/>
          </w:tcPr>
          <w:p w14:paraId="1A49EE5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Precision agriculture, Agriculture (General), Food sources</w:t>
            </w:r>
          </w:p>
        </w:tc>
        <w:tc>
          <w:tcPr>
            <w:tcW w:w="850" w:type="dxa"/>
            <w:tcBorders>
              <w:top w:val="nil"/>
              <w:left w:val="nil"/>
              <w:bottom w:val="single" w:sz="4" w:space="0" w:color="auto"/>
              <w:right w:val="single" w:sz="4" w:space="0" w:color="auto"/>
            </w:tcBorders>
            <w:vAlign w:val="center"/>
            <w:hideMark/>
          </w:tcPr>
          <w:p w14:paraId="2149A5E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216D382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7610D9D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4</w:t>
            </w:r>
          </w:p>
        </w:tc>
        <w:tc>
          <w:tcPr>
            <w:tcW w:w="4739" w:type="dxa"/>
            <w:tcBorders>
              <w:top w:val="nil"/>
              <w:left w:val="nil"/>
              <w:bottom w:val="single" w:sz="4" w:space="0" w:color="auto"/>
              <w:right w:val="single" w:sz="4" w:space="0" w:color="auto"/>
            </w:tcBorders>
            <w:vAlign w:val="center"/>
            <w:hideMark/>
          </w:tcPr>
          <w:p w14:paraId="7F8299A5"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Pivot toward site-specific treatment and the practicalities of field-scale food source protection.</w:t>
            </w:r>
          </w:p>
        </w:tc>
      </w:tr>
      <w:tr w:rsidR="00C63BCD" w:rsidRPr="00290F92" w14:paraId="735D6F9D"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40E21030"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3B93E1C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Smart Farming</w:t>
            </w:r>
          </w:p>
        </w:tc>
        <w:tc>
          <w:tcPr>
            <w:tcW w:w="3520" w:type="dxa"/>
            <w:tcBorders>
              <w:top w:val="nil"/>
              <w:left w:val="nil"/>
              <w:bottom w:val="single" w:sz="4" w:space="0" w:color="auto"/>
              <w:right w:val="single" w:sz="4" w:space="0" w:color="auto"/>
            </w:tcBorders>
            <w:vAlign w:val="center"/>
            <w:hideMark/>
          </w:tcPr>
          <w:p w14:paraId="334A193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Smart agriculture, Monitoring, Agricultural robots/machinery</w:t>
            </w:r>
          </w:p>
        </w:tc>
        <w:tc>
          <w:tcPr>
            <w:tcW w:w="850" w:type="dxa"/>
            <w:tcBorders>
              <w:top w:val="nil"/>
              <w:left w:val="nil"/>
              <w:bottom w:val="single" w:sz="4" w:space="0" w:color="auto"/>
              <w:right w:val="single" w:sz="4" w:space="0" w:color="auto"/>
            </w:tcBorders>
            <w:vAlign w:val="center"/>
            <w:hideMark/>
          </w:tcPr>
          <w:p w14:paraId="3CB61F1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31D43DA1"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16</w:t>
            </w:r>
          </w:p>
        </w:tc>
        <w:tc>
          <w:tcPr>
            <w:tcW w:w="850" w:type="dxa"/>
            <w:tcBorders>
              <w:top w:val="nil"/>
              <w:left w:val="nil"/>
              <w:bottom w:val="single" w:sz="4" w:space="0" w:color="auto"/>
              <w:right w:val="single" w:sz="4" w:space="0" w:color="auto"/>
            </w:tcBorders>
            <w:vAlign w:val="center"/>
            <w:hideMark/>
          </w:tcPr>
          <w:p w14:paraId="364D15C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4648D698"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Peak integration phase involving the synchronization of AI models with IoT hardware, robotics, and automated monitoring.</w:t>
            </w:r>
          </w:p>
        </w:tc>
      </w:tr>
      <w:tr w:rsidR="00C63BCD" w:rsidRPr="00290F92" w14:paraId="27C2A69D"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628FD78A"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434CAC9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Sustainability</w:t>
            </w:r>
          </w:p>
        </w:tc>
        <w:tc>
          <w:tcPr>
            <w:tcW w:w="3520" w:type="dxa"/>
            <w:tcBorders>
              <w:top w:val="nil"/>
              <w:left w:val="nil"/>
              <w:bottom w:val="single" w:sz="4" w:space="0" w:color="auto"/>
              <w:right w:val="single" w:sz="4" w:space="0" w:color="auto"/>
            </w:tcBorders>
            <w:vAlign w:val="center"/>
            <w:hideMark/>
          </w:tcPr>
          <w:p w14:paraId="6F84EB9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Sustainable development, Zero hunger, Food safety/supply</w:t>
            </w:r>
          </w:p>
        </w:tc>
        <w:tc>
          <w:tcPr>
            <w:tcW w:w="850" w:type="dxa"/>
            <w:tcBorders>
              <w:top w:val="nil"/>
              <w:left w:val="nil"/>
              <w:bottom w:val="single" w:sz="4" w:space="0" w:color="auto"/>
              <w:right w:val="single" w:sz="4" w:space="0" w:color="auto"/>
            </w:tcBorders>
            <w:vAlign w:val="center"/>
            <w:hideMark/>
          </w:tcPr>
          <w:p w14:paraId="594E496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2B620C7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6</w:t>
            </w:r>
          </w:p>
        </w:tc>
        <w:tc>
          <w:tcPr>
            <w:tcW w:w="850" w:type="dxa"/>
            <w:tcBorders>
              <w:top w:val="nil"/>
              <w:left w:val="nil"/>
              <w:bottom w:val="single" w:sz="4" w:space="0" w:color="auto"/>
              <w:right w:val="single" w:sz="4" w:space="0" w:color="auto"/>
            </w:tcBorders>
            <w:vAlign w:val="center"/>
            <w:hideMark/>
          </w:tcPr>
          <w:p w14:paraId="6B861A1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12A38F71"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Maturation of research to address global mandates such as UN Sustainable Development Goals (Zero Hunger).</w:t>
            </w:r>
          </w:p>
        </w:tc>
      </w:tr>
      <w:tr w:rsidR="00C63BCD" w:rsidRPr="00290F92" w14:paraId="6DA6A323" w14:textId="77777777" w:rsidTr="00A068D4">
        <w:trPr>
          <w:trHeight w:val="20"/>
        </w:trPr>
        <w:tc>
          <w:tcPr>
            <w:tcW w:w="0" w:type="auto"/>
            <w:vMerge w:val="restart"/>
            <w:tcBorders>
              <w:top w:val="nil"/>
              <w:left w:val="single" w:sz="4" w:space="0" w:color="auto"/>
              <w:bottom w:val="single" w:sz="4" w:space="0" w:color="auto"/>
              <w:right w:val="single" w:sz="4" w:space="0" w:color="auto"/>
            </w:tcBorders>
            <w:vAlign w:val="center"/>
            <w:hideMark/>
          </w:tcPr>
          <w:p w14:paraId="717E903A" w14:textId="04C3795A"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lastRenderedPageBreak/>
              <w:t xml:space="preserve">Core AI &amp; </w:t>
            </w:r>
            <w:r w:rsidR="00C02DDB" w:rsidRPr="00290F92">
              <w:rPr>
                <w:rFonts w:ascii="Times New Roman" w:eastAsia="Times New Roman" w:hAnsi="Times New Roman" w:cs="Times New Roman"/>
                <w:b/>
                <w:bCs/>
                <w:color w:val="EE0000"/>
                <w:kern w:val="0"/>
                <w:sz w:val="20"/>
                <w:szCs w:val="20"/>
                <w:lang w:eastAsia="en-IN" w:bidi="ta-IN"/>
                <w14:ligatures w14:val="none"/>
              </w:rPr>
              <w:t>Modelling</w:t>
            </w:r>
          </w:p>
        </w:tc>
        <w:tc>
          <w:tcPr>
            <w:tcW w:w="0" w:type="auto"/>
            <w:tcBorders>
              <w:top w:val="nil"/>
              <w:left w:val="nil"/>
              <w:bottom w:val="single" w:sz="4" w:space="0" w:color="auto"/>
              <w:right w:val="single" w:sz="4" w:space="0" w:color="auto"/>
            </w:tcBorders>
            <w:vAlign w:val="center"/>
            <w:hideMark/>
          </w:tcPr>
          <w:p w14:paraId="1F6FEDF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Artificial Intelligence</w:t>
            </w:r>
          </w:p>
        </w:tc>
        <w:tc>
          <w:tcPr>
            <w:tcW w:w="3520" w:type="dxa"/>
            <w:tcBorders>
              <w:top w:val="nil"/>
              <w:left w:val="nil"/>
              <w:bottom w:val="single" w:sz="4" w:space="0" w:color="auto"/>
              <w:right w:val="single" w:sz="4" w:space="0" w:color="auto"/>
            </w:tcBorders>
            <w:vAlign w:val="center"/>
            <w:hideMark/>
          </w:tcPr>
          <w:p w14:paraId="24080D8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Artificial intelligence</w:t>
            </w:r>
          </w:p>
        </w:tc>
        <w:tc>
          <w:tcPr>
            <w:tcW w:w="850" w:type="dxa"/>
            <w:tcBorders>
              <w:top w:val="nil"/>
              <w:left w:val="nil"/>
              <w:bottom w:val="single" w:sz="4" w:space="0" w:color="auto"/>
              <w:right w:val="single" w:sz="4" w:space="0" w:color="auto"/>
            </w:tcBorders>
            <w:vAlign w:val="center"/>
            <w:hideMark/>
          </w:tcPr>
          <w:p w14:paraId="63FC62E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646B878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0C3BC5D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6C21F450"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Transition from abstract AI principles to applied, domain-specific techniques tailored for agricultural constraints.</w:t>
            </w:r>
          </w:p>
        </w:tc>
      </w:tr>
      <w:tr w:rsidR="00C63BCD" w:rsidRPr="00290F92" w14:paraId="24B2C14B"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2CCD5C25"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5D54B69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Deep Learning</w:t>
            </w:r>
          </w:p>
        </w:tc>
        <w:tc>
          <w:tcPr>
            <w:tcW w:w="3520" w:type="dxa"/>
            <w:tcBorders>
              <w:top w:val="nil"/>
              <w:left w:val="nil"/>
              <w:bottom w:val="single" w:sz="4" w:space="0" w:color="auto"/>
              <w:right w:val="single" w:sz="4" w:space="0" w:color="auto"/>
            </w:tcBorders>
            <w:vAlign w:val="center"/>
            <w:hideMark/>
          </w:tcPr>
          <w:p w14:paraId="15EE36D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Deep learning, CNN (all variants), ANN, ResNet, MobileNetV2, Xception, AlexNet, Hybrid DL, Deep neural networks, GANs, Neural-networks, Artificial neural network, Convolution</w:t>
            </w:r>
          </w:p>
        </w:tc>
        <w:tc>
          <w:tcPr>
            <w:tcW w:w="850" w:type="dxa"/>
            <w:tcBorders>
              <w:top w:val="nil"/>
              <w:left w:val="nil"/>
              <w:bottom w:val="single" w:sz="4" w:space="0" w:color="auto"/>
              <w:right w:val="single" w:sz="4" w:space="0" w:color="auto"/>
            </w:tcBorders>
            <w:vAlign w:val="center"/>
            <w:hideMark/>
          </w:tcPr>
          <w:p w14:paraId="6EBBC55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7</w:t>
            </w:r>
          </w:p>
        </w:tc>
        <w:tc>
          <w:tcPr>
            <w:tcW w:w="851" w:type="dxa"/>
            <w:tcBorders>
              <w:top w:val="nil"/>
              <w:left w:val="nil"/>
              <w:bottom w:val="single" w:sz="4" w:space="0" w:color="auto"/>
              <w:right w:val="single" w:sz="4" w:space="0" w:color="auto"/>
            </w:tcBorders>
            <w:vAlign w:val="center"/>
            <w:hideMark/>
          </w:tcPr>
          <w:p w14:paraId="348E09D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35</w:t>
            </w:r>
          </w:p>
        </w:tc>
        <w:tc>
          <w:tcPr>
            <w:tcW w:w="850" w:type="dxa"/>
            <w:tcBorders>
              <w:top w:val="nil"/>
              <w:left w:val="nil"/>
              <w:bottom w:val="single" w:sz="4" w:space="0" w:color="auto"/>
              <w:right w:val="single" w:sz="4" w:space="0" w:color="auto"/>
            </w:tcBorders>
            <w:vAlign w:val="center"/>
            <w:hideMark/>
          </w:tcPr>
          <w:p w14:paraId="481BA31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22</w:t>
            </w:r>
          </w:p>
        </w:tc>
        <w:tc>
          <w:tcPr>
            <w:tcW w:w="4739" w:type="dxa"/>
            <w:tcBorders>
              <w:top w:val="nil"/>
              <w:left w:val="nil"/>
              <w:bottom w:val="single" w:sz="4" w:space="0" w:color="auto"/>
              <w:right w:val="single" w:sz="4" w:space="0" w:color="auto"/>
            </w:tcBorders>
            <w:vAlign w:val="center"/>
            <w:hideMark/>
          </w:tcPr>
          <w:p w14:paraId="674D89F7"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Methodological Anchor: Evolving from standard CNNs to robust Generative (GANs) and Hybrid Deep Learning architectures.</w:t>
            </w:r>
          </w:p>
        </w:tc>
      </w:tr>
      <w:tr w:rsidR="00C63BCD" w:rsidRPr="00290F92" w14:paraId="3B7E7E43"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78AE17AF"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49CF92A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Learning Systems</w:t>
            </w:r>
          </w:p>
        </w:tc>
        <w:tc>
          <w:tcPr>
            <w:tcW w:w="3520" w:type="dxa"/>
            <w:tcBorders>
              <w:top w:val="nil"/>
              <w:left w:val="nil"/>
              <w:bottom w:val="single" w:sz="4" w:space="0" w:color="auto"/>
              <w:right w:val="single" w:sz="4" w:space="0" w:color="auto"/>
            </w:tcBorders>
            <w:vAlign w:val="center"/>
            <w:hideMark/>
          </w:tcPr>
          <w:p w14:paraId="3B3AEBA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Learning systems, Global context vision transformer</w:t>
            </w:r>
          </w:p>
        </w:tc>
        <w:tc>
          <w:tcPr>
            <w:tcW w:w="850" w:type="dxa"/>
            <w:tcBorders>
              <w:top w:val="nil"/>
              <w:left w:val="nil"/>
              <w:bottom w:val="single" w:sz="4" w:space="0" w:color="auto"/>
              <w:right w:val="single" w:sz="4" w:space="0" w:color="auto"/>
            </w:tcBorders>
            <w:vAlign w:val="center"/>
            <w:hideMark/>
          </w:tcPr>
          <w:p w14:paraId="5E6F930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79693FB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55BD9808"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5</w:t>
            </w:r>
          </w:p>
        </w:tc>
        <w:tc>
          <w:tcPr>
            <w:tcW w:w="4739" w:type="dxa"/>
            <w:tcBorders>
              <w:top w:val="nil"/>
              <w:left w:val="nil"/>
              <w:bottom w:val="single" w:sz="4" w:space="0" w:color="auto"/>
              <w:right w:val="single" w:sz="4" w:space="0" w:color="auto"/>
            </w:tcBorders>
            <w:vAlign w:val="center"/>
            <w:hideMark/>
          </w:tcPr>
          <w:p w14:paraId="657E5B39"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Shift toward Context-Aware systems that utilize global spatial information rather than isolated pixel data.</w:t>
            </w:r>
          </w:p>
        </w:tc>
      </w:tr>
      <w:tr w:rsidR="00C63BCD" w:rsidRPr="00290F92" w14:paraId="4F8D1435"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7EBEA109"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7234C828"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Machine Learning</w:t>
            </w:r>
          </w:p>
        </w:tc>
        <w:tc>
          <w:tcPr>
            <w:tcW w:w="3520" w:type="dxa"/>
            <w:tcBorders>
              <w:top w:val="nil"/>
              <w:left w:val="nil"/>
              <w:bottom w:val="single" w:sz="4" w:space="0" w:color="auto"/>
              <w:right w:val="single" w:sz="4" w:space="0" w:color="auto"/>
            </w:tcBorders>
            <w:vAlign w:val="center"/>
            <w:hideMark/>
          </w:tcPr>
          <w:p w14:paraId="6DEFAA5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Machine learning, Learning models/algorithms, Data mining, Ensemble learning, CatBoost, Adversarial ML, Support vector machine (SVM)</w:t>
            </w:r>
          </w:p>
        </w:tc>
        <w:tc>
          <w:tcPr>
            <w:tcW w:w="850" w:type="dxa"/>
            <w:tcBorders>
              <w:top w:val="nil"/>
              <w:left w:val="nil"/>
              <w:bottom w:val="single" w:sz="4" w:space="0" w:color="auto"/>
              <w:right w:val="single" w:sz="4" w:space="0" w:color="auto"/>
            </w:tcBorders>
            <w:vAlign w:val="center"/>
            <w:hideMark/>
          </w:tcPr>
          <w:p w14:paraId="1E6645D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2</w:t>
            </w:r>
          </w:p>
        </w:tc>
        <w:tc>
          <w:tcPr>
            <w:tcW w:w="851" w:type="dxa"/>
            <w:tcBorders>
              <w:top w:val="nil"/>
              <w:left w:val="nil"/>
              <w:bottom w:val="single" w:sz="4" w:space="0" w:color="auto"/>
              <w:right w:val="single" w:sz="4" w:space="0" w:color="auto"/>
            </w:tcBorders>
            <w:vAlign w:val="center"/>
            <w:hideMark/>
          </w:tcPr>
          <w:p w14:paraId="5491FD2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9</w:t>
            </w:r>
          </w:p>
        </w:tc>
        <w:tc>
          <w:tcPr>
            <w:tcW w:w="850" w:type="dxa"/>
            <w:tcBorders>
              <w:top w:val="nil"/>
              <w:left w:val="nil"/>
              <w:bottom w:val="single" w:sz="4" w:space="0" w:color="auto"/>
              <w:right w:val="single" w:sz="4" w:space="0" w:color="auto"/>
            </w:tcBorders>
            <w:vAlign w:val="center"/>
            <w:hideMark/>
          </w:tcPr>
          <w:p w14:paraId="7FAAB0C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6</w:t>
            </w:r>
          </w:p>
        </w:tc>
        <w:tc>
          <w:tcPr>
            <w:tcW w:w="4739" w:type="dxa"/>
            <w:tcBorders>
              <w:top w:val="nil"/>
              <w:left w:val="nil"/>
              <w:bottom w:val="single" w:sz="4" w:space="0" w:color="auto"/>
              <w:right w:val="single" w:sz="4" w:space="0" w:color="auto"/>
            </w:tcBorders>
            <w:vAlign w:val="center"/>
            <w:hideMark/>
          </w:tcPr>
          <w:p w14:paraId="524C2DFD"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"Black-box" classical ML models (SVM) being phased out or improved via high-performance ensemble and data mining strategies.</w:t>
            </w:r>
          </w:p>
        </w:tc>
      </w:tr>
      <w:tr w:rsidR="00C63BCD" w:rsidRPr="00290F92" w14:paraId="33D3C721" w14:textId="77777777" w:rsidTr="00A068D4">
        <w:trPr>
          <w:trHeight w:val="20"/>
        </w:trPr>
        <w:tc>
          <w:tcPr>
            <w:tcW w:w="0" w:type="auto"/>
            <w:vMerge w:val="restart"/>
            <w:tcBorders>
              <w:top w:val="nil"/>
              <w:left w:val="single" w:sz="4" w:space="0" w:color="auto"/>
              <w:bottom w:val="single" w:sz="4" w:space="0" w:color="auto"/>
              <w:right w:val="single" w:sz="4" w:space="0" w:color="auto"/>
            </w:tcBorders>
            <w:vAlign w:val="center"/>
            <w:hideMark/>
          </w:tcPr>
          <w:p w14:paraId="724D122A"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CV &amp; Explainability</w:t>
            </w:r>
          </w:p>
        </w:tc>
        <w:tc>
          <w:tcPr>
            <w:tcW w:w="0" w:type="auto"/>
            <w:tcBorders>
              <w:top w:val="nil"/>
              <w:left w:val="nil"/>
              <w:bottom w:val="single" w:sz="4" w:space="0" w:color="auto"/>
              <w:right w:val="single" w:sz="4" w:space="0" w:color="auto"/>
            </w:tcBorders>
            <w:vAlign w:val="center"/>
            <w:hideMark/>
          </w:tcPr>
          <w:p w14:paraId="11BEB81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Explainable AI (XAI)</w:t>
            </w:r>
          </w:p>
        </w:tc>
        <w:tc>
          <w:tcPr>
            <w:tcW w:w="3520" w:type="dxa"/>
            <w:tcBorders>
              <w:top w:val="nil"/>
              <w:left w:val="nil"/>
              <w:bottom w:val="single" w:sz="4" w:space="0" w:color="auto"/>
              <w:right w:val="single" w:sz="4" w:space="0" w:color="auto"/>
            </w:tcBorders>
            <w:vAlign w:val="center"/>
            <w:hideMark/>
          </w:tcPr>
          <w:p w14:paraId="5CA9144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Explainable AI (XAI), Explainable artificial intelligence, GRAD-CAM, Biological interpretability, LIME, Activation mapping, Saliency maps, SHAP, Integrated Gradients, Transparency</w:t>
            </w:r>
          </w:p>
        </w:tc>
        <w:tc>
          <w:tcPr>
            <w:tcW w:w="850" w:type="dxa"/>
            <w:tcBorders>
              <w:top w:val="nil"/>
              <w:left w:val="nil"/>
              <w:bottom w:val="single" w:sz="4" w:space="0" w:color="auto"/>
              <w:right w:val="single" w:sz="4" w:space="0" w:color="auto"/>
            </w:tcBorders>
            <w:vAlign w:val="center"/>
            <w:hideMark/>
          </w:tcPr>
          <w:p w14:paraId="5D7CFF4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1F59315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24</w:t>
            </w:r>
          </w:p>
        </w:tc>
        <w:tc>
          <w:tcPr>
            <w:tcW w:w="850" w:type="dxa"/>
            <w:tcBorders>
              <w:top w:val="nil"/>
              <w:left w:val="nil"/>
              <w:bottom w:val="single" w:sz="4" w:space="0" w:color="auto"/>
              <w:right w:val="single" w:sz="4" w:space="0" w:color="auto"/>
            </w:tcBorders>
            <w:vAlign w:val="center"/>
            <w:hideMark/>
          </w:tcPr>
          <w:p w14:paraId="3BC5959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16</w:t>
            </w:r>
          </w:p>
        </w:tc>
        <w:tc>
          <w:tcPr>
            <w:tcW w:w="4739" w:type="dxa"/>
            <w:tcBorders>
              <w:top w:val="nil"/>
              <w:left w:val="nil"/>
              <w:bottom w:val="single" w:sz="4" w:space="0" w:color="auto"/>
              <w:right w:val="single" w:sz="4" w:space="0" w:color="auto"/>
            </w:tcBorders>
            <w:vAlign w:val="center"/>
            <w:hideMark/>
          </w:tcPr>
          <w:p w14:paraId="26089F4B"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Thematic Core: Evolution from generic saliency heatmaps to Pathological/Biological Interpretability for expert trust.</w:t>
            </w:r>
          </w:p>
        </w:tc>
      </w:tr>
      <w:tr w:rsidR="00C63BCD" w:rsidRPr="00290F92" w14:paraId="1C66CB4D"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5E8B1062"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18005FD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Image Processing</w:t>
            </w:r>
          </w:p>
        </w:tc>
        <w:tc>
          <w:tcPr>
            <w:tcW w:w="3520" w:type="dxa"/>
            <w:tcBorders>
              <w:top w:val="nil"/>
              <w:left w:val="nil"/>
              <w:bottom w:val="single" w:sz="4" w:space="0" w:color="auto"/>
              <w:right w:val="single" w:sz="4" w:space="0" w:color="auto"/>
            </w:tcBorders>
            <w:vAlign w:val="center"/>
            <w:hideMark/>
          </w:tcPr>
          <w:p w14:paraId="61686AB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Image analysis, Image augmentation, Image classification, Segmentation, Canny, Edge detection</w:t>
            </w:r>
          </w:p>
        </w:tc>
        <w:tc>
          <w:tcPr>
            <w:tcW w:w="850" w:type="dxa"/>
            <w:tcBorders>
              <w:top w:val="nil"/>
              <w:left w:val="nil"/>
              <w:bottom w:val="single" w:sz="4" w:space="0" w:color="auto"/>
              <w:right w:val="single" w:sz="4" w:space="0" w:color="auto"/>
            </w:tcBorders>
            <w:vAlign w:val="center"/>
            <w:hideMark/>
          </w:tcPr>
          <w:p w14:paraId="7DD35C4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2</w:t>
            </w:r>
          </w:p>
        </w:tc>
        <w:tc>
          <w:tcPr>
            <w:tcW w:w="851" w:type="dxa"/>
            <w:tcBorders>
              <w:top w:val="nil"/>
              <w:left w:val="nil"/>
              <w:bottom w:val="single" w:sz="4" w:space="0" w:color="auto"/>
              <w:right w:val="single" w:sz="4" w:space="0" w:color="auto"/>
            </w:tcBorders>
            <w:vAlign w:val="center"/>
            <w:hideMark/>
          </w:tcPr>
          <w:p w14:paraId="3088E40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9</w:t>
            </w:r>
          </w:p>
        </w:tc>
        <w:tc>
          <w:tcPr>
            <w:tcW w:w="850" w:type="dxa"/>
            <w:tcBorders>
              <w:top w:val="nil"/>
              <w:left w:val="nil"/>
              <w:bottom w:val="single" w:sz="4" w:space="0" w:color="auto"/>
              <w:right w:val="single" w:sz="4" w:space="0" w:color="auto"/>
            </w:tcBorders>
            <w:vAlign w:val="center"/>
            <w:hideMark/>
          </w:tcPr>
          <w:p w14:paraId="0EA14D6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5D22D589"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Focus shifted from basic augmentation to advanced semantic segmentation and geometric partitioning of diseased areas.</w:t>
            </w:r>
          </w:p>
        </w:tc>
      </w:tr>
      <w:tr w:rsidR="00C63BCD" w:rsidRPr="00290F92" w14:paraId="71BFBCDC"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2E921D58"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367C80A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Learning Strategies</w:t>
            </w:r>
          </w:p>
        </w:tc>
        <w:tc>
          <w:tcPr>
            <w:tcW w:w="3520" w:type="dxa"/>
            <w:tcBorders>
              <w:top w:val="nil"/>
              <w:left w:val="nil"/>
              <w:bottom w:val="single" w:sz="4" w:space="0" w:color="auto"/>
              <w:right w:val="single" w:sz="4" w:space="0" w:color="auto"/>
            </w:tcBorders>
            <w:vAlign w:val="center"/>
            <w:hideMark/>
          </w:tcPr>
          <w:p w14:paraId="6161402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Transfer learning, Ensemble learning</w:t>
            </w:r>
          </w:p>
        </w:tc>
        <w:tc>
          <w:tcPr>
            <w:tcW w:w="850" w:type="dxa"/>
            <w:tcBorders>
              <w:top w:val="nil"/>
              <w:left w:val="nil"/>
              <w:bottom w:val="single" w:sz="4" w:space="0" w:color="auto"/>
              <w:right w:val="single" w:sz="4" w:space="0" w:color="auto"/>
            </w:tcBorders>
            <w:vAlign w:val="center"/>
            <w:hideMark/>
          </w:tcPr>
          <w:p w14:paraId="6AE78AD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4FC7009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206DDB8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318C6306"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Initial reliance on transfer learning to bypass the "small-data" problem inherent in specialized agricultural datasets.</w:t>
            </w:r>
          </w:p>
        </w:tc>
      </w:tr>
      <w:tr w:rsidR="00C63BCD" w:rsidRPr="00290F92" w14:paraId="745B5600"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63BD4266"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6EA9344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Vision &amp; Imaging</w:t>
            </w:r>
          </w:p>
        </w:tc>
        <w:tc>
          <w:tcPr>
            <w:tcW w:w="3520" w:type="dxa"/>
            <w:tcBorders>
              <w:top w:val="nil"/>
              <w:left w:val="nil"/>
              <w:bottom w:val="single" w:sz="4" w:space="0" w:color="auto"/>
              <w:right w:val="single" w:sz="4" w:space="0" w:color="auto"/>
            </w:tcBorders>
            <w:vAlign w:val="center"/>
            <w:hideMark/>
          </w:tcPr>
          <w:p w14:paraId="6C47268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Computer vision, Thermal imaging/Thermography, Image enhancement, Visualization</w:t>
            </w:r>
          </w:p>
        </w:tc>
        <w:tc>
          <w:tcPr>
            <w:tcW w:w="850" w:type="dxa"/>
            <w:tcBorders>
              <w:top w:val="nil"/>
              <w:left w:val="nil"/>
              <w:bottom w:val="single" w:sz="4" w:space="0" w:color="auto"/>
              <w:right w:val="single" w:sz="4" w:space="0" w:color="auto"/>
            </w:tcBorders>
            <w:vAlign w:val="center"/>
            <w:hideMark/>
          </w:tcPr>
          <w:p w14:paraId="009D5BB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2FD4332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7ABB376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11</w:t>
            </w:r>
          </w:p>
        </w:tc>
        <w:tc>
          <w:tcPr>
            <w:tcW w:w="4739" w:type="dxa"/>
            <w:tcBorders>
              <w:top w:val="nil"/>
              <w:left w:val="nil"/>
              <w:bottom w:val="single" w:sz="4" w:space="0" w:color="auto"/>
              <w:right w:val="single" w:sz="4" w:space="0" w:color="auto"/>
            </w:tcBorders>
            <w:vAlign w:val="center"/>
            <w:hideMark/>
          </w:tcPr>
          <w:p w14:paraId="7B4A819D"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Sensor Fusion Trend: Significant movement from standard RGB imagery to Thermal and Multi-spectral sensing for pre-symptomatic detection.</w:t>
            </w:r>
          </w:p>
        </w:tc>
      </w:tr>
      <w:tr w:rsidR="00C63BCD" w:rsidRPr="00290F92" w14:paraId="6DE56942"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6EFF227A"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4CDA927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Vision Architectures</w:t>
            </w:r>
          </w:p>
        </w:tc>
        <w:tc>
          <w:tcPr>
            <w:tcW w:w="3520" w:type="dxa"/>
            <w:tcBorders>
              <w:top w:val="nil"/>
              <w:left w:val="nil"/>
              <w:bottom w:val="single" w:sz="4" w:space="0" w:color="auto"/>
              <w:right w:val="single" w:sz="4" w:space="0" w:color="auto"/>
            </w:tcBorders>
            <w:vAlign w:val="center"/>
            <w:hideMark/>
          </w:tcPr>
          <w:p w14:paraId="78329C1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Vision transformer (ViT), Feature selection, Computer vision, ConvNeXt, Feature extraction</w:t>
            </w:r>
          </w:p>
        </w:tc>
        <w:tc>
          <w:tcPr>
            <w:tcW w:w="850" w:type="dxa"/>
            <w:tcBorders>
              <w:top w:val="nil"/>
              <w:left w:val="nil"/>
              <w:bottom w:val="single" w:sz="4" w:space="0" w:color="auto"/>
              <w:right w:val="single" w:sz="4" w:space="0" w:color="auto"/>
            </w:tcBorders>
            <w:vAlign w:val="center"/>
            <w:hideMark/>
          </w:tcPr>
          <w:p w14:paraId="489B715A"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0E5876B8"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12</w:t>
            </w:r>
          </w:p>
        </w:tc>
        <w:tc>
          <w:tcPr>
            <w:tcW w:w="850" w:type="dxa"/>
            <w:tcBorders>
              <w:top w:val="nil"/>
              <w:left w:val="nil"/>
              <w:bottom w:val="single" w:sz="4" w:space="0" w:color="auto"/>
              <w:right w:val="single" w:sz="4" w:space="0" w:color="auto"/>
            </w:tcBorders>
            <w:vAlign w:val="center"/>
            <w:hideMark/>
          </w:tcPr>
          <w:p w14:paraId="72CF2F5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4739" w:type="dxa"/>
            <w:tcBorders>
              <w:top w:val="nil"/>
              <w:left w:val="nil"/>
              <w:bottom w:val="single" w:sz="4" w:space="0" w:color="auto"/>
              <w:right w:val="single" w:sz="4" w:space="0" w:color="auto"/>
            </w:tcBorders>
            <w:vAlign w:val="center"/>
            <w:hideMark/>
          </w:tcPr>
          <w:p w14:paraId="1157BC74"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Evolution of the architectural backbone from rigid convolutional kernels to Attention-based Vision Transformers (ViT).</w:t>
            </w:r>
          </w:p>
        </w:tc>
      </w:tr>
      <w:tr w:rsidR="00C63BCD" w:rsidRPr="00290F92" w14:paraId="5C9C0852" w14:textId="77777777" w:rsidTr="00A068D4">
        <w:trPr>
          <w:trHeight w:val="20"/>
        </w:trPr>
        <w:tc>
          <w:tcPr>
            <w:tcW w:w="0" w:type="auto"/>
            <w:vMerge w:val="restart"/>
            <w:tcBorders>
              <w:top w:val="nil"/>
              <w:left w:val="single" w:sz="4" w:space="0" w:color="auto"/>
              <w:bottom w:val="single" w:sz="4" w:space="0" w:color="auto"/>
              <w:right w:val="single" w:sz="4" w:space="0" w:color="auto"/>
            </w:tcBorders>
            <w:vAlign w:val="center"/>
            <w:hideMark/>
          </w:tcPr>
          <w:p w14:paraId="1503EEE2"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r w:rsidRPr="00290F92">
              <w:rPr>
                <w:rFonts w:ascii="Times New Roman" w:eastAsia="Times New Roman" w:hAnsi="Times New Roman" w:cs="Times New Roman"/>
                <w:b/>
                <w:bCs/>
                <w:color w:val="EE0000"/>
                <w:kern w:val="0"/>
                <w:sz w:val="20"/>
                <w:szCs w:val="20"/>
                <w:lang w:eastAsia="en-IN" w:bidi="ta-IN"/>
                <w14:ligatures w14:val="none"/>
              </w:rPr>
              <w:t>Operational Task</w:t>
            </w:r>
          </w:p>
        </w:tc>
        <w:tc>
          <w:tcPr>
            <w:tcW w:w="0" w:type="auto"/>
            <w:tcBorders>
              <w:top w:val="nil"/>
              <w:left w:val="nil"/>
              <w:bottom w:val="single" w:sz="4" w:space="0" w:color="auto"/>
              <w:right w:val="single" w:sz="4" w:space="0" w:color="auto"/>
            </w:tcBorders>
            <w:vAlign w:val="center"/>
            <w:hideMark/>
          </w:tcPr>
          <w:p w14:paraId="52F008C6"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Classification</w:t>
            </w:r>
          </w:p>
        </w:tc>
        <w:tc>
          <w:tcPr>
            <w:tcW w:w="3520" w:type="dxa"/>
            <w:tcBorders>
              <w:top w:val="nil"/>
              <w:left w:val="nil"/>
              <w:bottom w:val="single" w:sz="4" w:space="0" w:color="auto"/>
              <w:right w:val="single" w:sz="4" w:space="0" w:color="auto"/>
            </w:tcBorders>
            <w:vAlign w:val="center"/>
            <w:hideMark/>
          </w:tcPr>
          <w:p w14:paraId="5D8D885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Classification (of information), Image classification, Error detection</w:t>
            </w:r>
          </w:p>
        </w:tc>
        <w:tc>
          <w:tcPr>
            <w:tcW w:w="850" w:type="dxa"/>
            <w:tcBorders>
              <w:top w:val="nil"/>
              <w:left w:val="nil"/>
              <w:bottom w:val="single" w:sz="4" w:space="0" w:color="auto"/>
              <w:right w:val="single" w:sz="4" w:space="0" w:color="auto"/>
            </w:tcBorders>
            <w:vAlign w:val="center"/>
            <w:hideMark/>
          </w:tcPr>
          <w:p w14:paraId="19B56255"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5E8A04B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6FE4806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6</w:t>
            </w:r>
          </w:p>
        </w:tc>
        <w:tc>
          <w:tcPr>
            <w:tcW w:w="4739" w:type="dxa"/>
            <w:tcBorders>
              <w:top w:val="nil"/>
              <w:left w:val="nil"/>
              <w:bottom w:val="single" w:sz="4" w:space="0" w:color="auto"/>
              <w:right w:val="single" w:sz="4" w:space="0" w:color="auto"/>
            </w:tcBorders>
            <w:vAlign w:val="center"/>
            <w:hideMark/>
          </w:tcPr>
          <w:p w14:paraId="2C1FD786"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Increasing research focus on model reliability, error characterization, and systematic classification robustness.</w:t>
            </w:r>
          </w:p>
        </w:tc>
      </w:tr>
      <w:tr w:rsidR="00C63BCD" w:rsidRPr="00290F92" w14:paraId="3BEFEC82"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68F8070E"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0E33990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Decision &amp; Performance</w:t>
            </w:r>
          </w:p>
        </w:tc>
        <w:tc>
          <w:tcPr>
            <w:tcW w:w="3520" w:type="dxa"/>
            <w:tcBorders>
              <w:top w:val="nil"/>
              <w:left w:val="nil"/>
              <w:bottom w:val="single" w:sz="4" w:space="0" w:color="auto"/>
              <w:right w:val="single" w:sz="4" w:space="0" w:color="auto"/>
            </w:tcBorders>
            <w:vAlign w:val="center"/>
            <w:hideMark/>
          </w:tcPr>
          <w:p w14:paraId="6C834FF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Decision making, Performance metrics, Forecasting, Classification methods</w:t>
            </w:r>
          </w:p>
        </w:tc>
        <w:tc>
          <w:tcPr>
            <w:tcW w:w="850" w:type="dxa"/>
            <w:tcBorders>
              <w:top w:val="nil"/>
              <w:left w:val="nil"/>
              <w:bottom w:val="single" w:sz="4" w:space="0" w:color="auto"/>
              <w:right w:val="single" w:sz="4" w:space="0" w:color="auto"/>
            </w:tcBorders>
            <w:vAlign w:val="center"/>
            <w:hideMark/>
          </w:tcPr>
          <w:p w14:paraId="049F2161"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67D042B4"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11</w:t>
            </w:r>
          </w:p>
        </w:tc>
        <w:tc>
          <w:tcPr>
            <w:tcW w:w="850" w:type="dxa"/>
            <w:tcBorders>
              <w:top w:val="nil"/>
              <w:left w:val="nil"/>
              <w:bottom w:val="single" w:sz="4" w:space="0" w:color="auto"/>
              <w:right w:val="single" w:sz="4" w:space="0" w:color="auto"/>
            </w:tcBorders>
            <w:vAlign w:val="center"/>
            <w:hideMark/>
          </w:tcPr>
          <w:p w14:paraId="3B9BE3A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66789B6F"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Use of AI performance metrics as a direct proxy for operational yield forecasting and real-world farm decision-making.</w:t>
            </w:r>
          </w:p>
        </w:tc>
      </w:tr>
      <w:tr w:rsidR="00C63BCD" w:rsidRPr="00290F92" w14:paraId="0A05FDFC"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7E510260"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04D5243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Detection &amp; Task</w:t>
            </w:r>
          </w:p>
        </w:tc>
        <w:tc>
          <w:tcPr>
            <w:tcW w:w="3520" w:type="dxa"/>
            <w:tcBorders>
              <w:top w:val="nil"/>
              <w:left w:val="nil"/>
              <w:bottom w:val="single" w:sz="4" w:space="0" w:color="auto"/>
              <w:right w:val="single" w:sz="4" w:space="0" w:color="auto"/>
            </w:tcBorders>
            <w:vAlign w:val="center"/>
            <w:hideMark/>
          </w:tcPr>
          <w:p w14:paraId="7FDA6DCC"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Detection method, Detection and localization</w:t>
            </w:r>
          </w:p>
        </w:tc>
        <w:tc>
          <w:tcPr>
            <w:tcW w:w="850" w:type="dxa"/>
            <w:tcBorders>
              <w:top w:val="nil"/>
              <w:left w:val="nil"/>
              <w:bottom w:val="single" w:sz="4" w:space="0" w:color="auto"/>
              <w:right w:val="single" w:sz="4" w:space="0" w:color="auto"/>
            </w:tcBorders>
            <w:vAlign w:val="center"/>
            <w:hideMark/>
          </w:tcPr>
          <w:p w14:paraId="79B330EE"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1" w:type="dxa"/>
            <w:tcBorders>
              <w:top w:val="nil"/>
              <w:left w:val="nil"/>
              <w:bottom w:val="single" w:sz="4" w:space="0" w:color="auto"/>
              <w:right w:val="single" w:sz="4" w:space="0" w:color="auto"/>
            </w:tcBorders>
            <w:vAlign w:val="center"/>
            <w:hideMark/>
          </w:tcPr>
          <w:p w14:paraId="6A69042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59D2644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775EC705"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Shift from general image classification to the precise spatial localization of symptoms within complex canopy environments.</w:t>
            </w:r>
          </w:p>
        </w:tc>
      </w:tr>
      <w:tr w:rsidR="00C63BCD" w:rsidRPr="00290F92" w14:paraId="00CC66AD"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22ED6711"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0897CBB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Evaluation</w:t>
            </w:r>
          </w:p>
        </w:tc>
        <w:tc>
          <w:tcPr>
            <w:tcW w:w="3520" w:type="dxa"/>
            <w:tcBorders>
              <w:top w:val="nil"/>
              <w:left w:val="nil"/>
              <w:bottom w:val="single" w:sz="4" w:space="0" w:color="auto"/>
              <w:right w:val="single" w:sz="4" w:space="0" w:color="auto"/>
            </w:tcBorders>
            <w:vAlign w:val="center"/>
            <w:hideMark/>
          </w:tcPr>
          <w:p w14:paraId="426E414F"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Accuracy assessment</w:t>
            </w:r>
          </w:p>
        </w:tc>
        <w:tc>
          <w:tcPr>
            <w:tcW w:w="850" w:type="dxa"/>
            <w:tcBorders>
              <w:top w:val="nil"/>
              <w:left w:val="nil"/>
              <w:bottom w:val="single" w:sz="4" w:space="0" w:color="auto"/>
              <w:right w:val="single" w:sz="4" w:space="0" w:color="auto"/>
            </w:tcBorders>
            <w:vAlign w:val="center"/>
            <w:hideMark/>
          </w:tcPr>
          <w:p w14:paraId="1ACC3EC8"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1</w:t>
            </w:r>
          </w:p>
        </w:tc>
        <w:tc>
          <w:tcPr>
            <w:tcW w:w="851" w:type="dxa"/>
            <w:tcBorders>
              <w:top w:val="nil"/>
              <w:left w:val="nil"/>
              <w:bottom w:val="single" w:sz="4" w:space="0" w:color="auto"/>
              <w:right w:val="single" w:sz="4" w:space="0" w:color="auto"/>
            </w:tcBorders>
            <w:vAlign w:val="center"/>
            <w:hideMark/>
          </w:tcPr>
          <w:p w14:paraId="28913249"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0" w:type="dxa"/>
            <w:tcBorders>
              <w:top w:val="nil"/>
              <w:left w:val="nil"/>
              <w:bottom w:val="single" w:sz="4" w:space="0" w:color="auto"/>
              <w:right w:val="single" w:sz="4" w:space="0" w:color="auto"/>
            </w:tcBorders>
            <w:vAlign w:val="center"/>
            <w:hideMark/>
          </w:tcPr>
          <w:p w14:paraId="6542D3C3"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4739" w:type="dxa"/>
            <w:tcBorders>
              <w:top w:val="nil"/>
              <w:left w:val="nil"/>
              <w:bottom w:val="single" w:sz="4" w:space="0" w:color="auto"/>
              <w:right w:val="single" w:sz="4" w:space="0" w:color="auto"/>
            </w:tcBorders>
            <w:vAlign w:val="center"/>
            <w:hideMark/>
          </w:tcPr>
          <w:p w14:paraId="4FC2D75A"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Foundational focus on establishing standard statistical validation protocols for agricultural AI performance.</w:t>
            </w:r>
          </w:p>
        </w:tc>
      </w:tr>
      <w:tr w:rsidR="00C63BCD" w:rsidRPr="00290F92" w14:paraId="768A9795" w14:textId="77777777" w:rsidTr="00A068D4">
        <w:trPr>
          <w:trHeight w:val="20"/>
        </w:trPr>
        <w:tc>
          <w:tcPr>
            <w:tcW w:w="0" w:type="auto"/>
            <w:vMerge/>
            <w:tcBorders>
              <w:top w:val="nil"/>
              <w:left w:val="single" w:sz="4" w:space="0" w:color="auto"/>
              <w:bottom w:val="single" w:sz="4" w:space="0" w:color="auto"/>
              <w:right w:val="single" w:sz="4" w:space="0" w:color="auto"/>
            </w:tcBorders>
            <w:vAlign w:val="center"/>
            <w:hideMark/>
          </w:tcPr>
          <w:p w14:paraId="3C8B9932" w14:textId="77777777" w:rsidR="00360CF2" w:rsidRPr="00290F92" w:rsidRDefault="00360CF2" w:rsidP="00A068D4">
            <w:pPr>
              <w:spacing w:after="0" w:line="240" w:lineRule="auto"/>
              <w:jc w:val="center"/>
              <w:rPr>
                <w:rFonts w:ascii="Times New Roman" w:eastAsia="Times New Roman" w:hAnsi="Times New Roman" w:cs="Times New Roman"/>
                <w:b/>
                <w:bCs/>
                <w:color w:val="EE0000"/>
                <w:kern w:val="0"/>
                <w:sz w:val="20"/>
                <w:szCs w:val="20"/>
                <w:lang w:eastAsia="en-IN" w:bidi="ta-IN"/>
                <w14:ligatures w14:val="none"/>
              </w:rPr>
            </w:pPr>
          </w:p>
        </w:tc>
        <w:tc>
          <w:tcPr>
            <w:tcW w:w="0" w:type="auto"/>
            <w:tcBorders>
              <w:top w:val="nil"/>
              <w:left w:val="nil"/>
              <w:bottom w:val="single" w:sz="4" w:space="0" w:color="auto"/>
              <w:right w:val="single" w:sz="4" w:space="0" w:color="auto"/>
            </w:tcBorders>
            <w:vAlign w:val="center"/>
            <w:hideMark/>
          </w:tcPr>
          <w:p w14:paraId="5280DC4B"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Optimization</w:t>
            </w:r>
          </w:p>
        </w:tc>
        <w:tc>
          <w:tcPr>
            <w:tcW w:w="3520" w:type="dxa"/>
            <w:tcBorders>
              <w:top w:val="nil"/>
              <w:left w:val="nil"/>
              <w:bottom w:val="single" w:sz="4" w:space="0" w:color="auto"/>
              <w:right w:val="single" w:sz="4" w:space="0" w:color="auto"/>
            </w:tcBorders>
            <w:vAlign w:val="center"/>
            <w:hideMark/>
          </w:tcPr>
          <w:p w14:paraId="34901957"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Adaptive particle swarm optimization (PSO), Loss functions, Hyper-parameter optimization, Trade-offs</w:t>
            </w:r>
          </w:p>
        </w:tc>
        <w:tc>
          <w:tcPr>
            <w:tcW w:w="850" w:type="dxa"/>
            <w:tcBorders>
              <w:top w:val="nil"/>
              <w:left w:val="nil"/>
              <w:bottom w:val="single" w:sz="4" w:space="0" w:color="auto"/>
              <w:right w:val="single" w:sz="4" w:space="0" w:color="auto"/>
            </w:tcBorders>
            <w:vAlign w:val="center"/>
            <w:hideMark/>
          </w:tcPr>
          <w:p w14:paraId="1728EE42"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w:t>
            </w:r>
          </w:p>
        </w:tc>
        <w:tc>
          <w:tcPr>
            <w:tcW w:w="851" w:type="dxa"/>
            <w:tcBorders>
              <w:top w:val="nil"/>
              <w:left w:val="nil"/>
              <w:bottom w:val="single" w:sz="4" w:space="0" w:color="auto"/>
              <w:right w:val="single" w:sz="4" w:space="0" w:color="auto"/>
            </w:tcBorders>
            <w:vAlign w:val="center"/>
            <w:hideMark/>
          </w:tcPr>
          <w:p w14:paraId="184910AD"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3</w:t>
            </w:r>
          </w:p>
        </w:tc>
        <w:tc>
          <w:tcPr>
            <w:tcW w:w="850" w:type="dxa"/>
            <w:tcBorders>
              <w:top w:val="nil"/>
              <w:left w:val="nil"/>
              <w:bottom w:val="single" w:sz="4" w:space="0" w:color="auto"/>
              <w:right w:val="single" w:sz="4" w:space="0" w:color="auto"/>
            </w:tcBorders>
            <w:vAlign w:val="center"/>
            <w:hideMark/>
          </w:tcPr>
          <w:p w14:paraId="46118740" w14:textId="77777777" w:rsidR="00360CF2" w:rsidRPr="00290F92" w:rsidRDefault="00360CF2" w:rsidP="00A068D4">
            <w:pPr>
              <w:spacing w:after="0" w:line="240" w:lineRule="auto"/>
              <w:jc w:val="center"/>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4</w:t>
            </w:r>
          </w:p>
        </w:tc>
        <w:tc>
          <w:tcPr>
            <w:tcW w:w="4739" w:type="dxa"/>
            <w:tcBorders>
              <w:top w:val="nil"/>
              <w:left w:val="nil"/>
              <w:bottom w:val="single" w:sz="4" w:space="0" w:color="auto"/>
              <w:right w:val="single" w:sz="4" w:space="0" w:color="auto"/>
            </w:tcBorders>
            <w:vAlign w:val="center"/>
            <w:hideMark/>
          </w:tcPr>
          <w:p w14:paraId="297E8A41" w14:textId="77777777" w:rsidR="00360CF2" w:rsidRPr="00290F92" w:rsidRDefault="00360CF2" w:rsidP="00A068D4">
            <w:pPr>
              <w:spacing w:after="0" w:line="240" w:lineRule="auto"/>
              <w:jc w:val="both"/>
              <w:rPr>
                <w:rFonts w:ascii="Times New Roman" w:eastAsia="Times New Roman" w:hAnsi="Times New Roman" w:cs="Times New Roman"/>
                <w:color w:val="EE0000"/>
                <w:kern w:val="0"/>
                <w:sz w:val="20"/>
                <w:szCs w:val="20"/>
                <w:lang w:eastAsia="en-IN" w:bidi="ta-IN"/>
                <w14:ligatures w14:val="none"/>
              </w:rPr>
            </w:pPr>
            <w:r w:rsidRPr="00290F92">
              <w:rPr>
                <w:rFonts w:ascii="Times New Roman" w:eastAsia="Times New Roman" w:hAnsi="Times New Roman" w:cs="Times New Roman"/>
                <w:color w:val="EE0000"/>
                <w:kern w:val="0"/>
                <w:sz w:val="20"/>
                <w:szCs w:val="20"/>
                <w:lang w:eastAsia="en-IN" w:bidi="ta-IN"/>
                <w14:ligatures w14:val="none"/>
              </w:rPr>
              <w:t>Modern trend toward balancing the trade-off between computational efficiency, accuracy, and model interpretability.</w:t>
            </w:r>
          </w:p>
        </w:tc>
      </w:tr>
    </w:tbl>
    <w:p w14:paraId="1C927747" w14:textId="3BE7375D" w:rsidR="00DE4D7E" w:rsidRPr="00D356A1" w:rsidRDefault="00360CF2" w:rsidP="00D356A1">
      <w:pPr>
        <w:jc w:val="both"/>
        <w:rPr>
          <w:i/>
          <w:iCs/>
          <w:color w:val="EE0000"/>
        </w:rPr>
        <w:sectPr w:rsidR="00DE4D7E" w:rsidRPr="00D356A1" w:rsidSect="00360CF2">
          <w:pgSz w:w="16838" w:h="11906" w:orient="landscape"/>
          <w:pgMar w:top="1440" w:right="1440" w:bottom="1440" w:left="1440" w:header="708" w:footer="708" w:gutter="0"/>
          <w:cols w:space="708"/>
          <w:docGrid w:linePitch="360"/>
        </w:sectPr>
      </w:pPr>
      <w:r w:rsidRPr="00290F92">
        <w:rPr>
          <w:i/>
          <w:iCs/>
          <w:color w:val="EE0000"/>
        </w:rPr>
        <w:t>Notes: n represents the number of selected articles per year; thematic intensity represents the frequency of keyword occurrences within the reviewed articles.</w:t>
      </w:r>
    </w:p>
    <w:p w14:paraId="249990DD" w14:textId="77777777" w:rsidR="00CF60A3" w:rsidRPr="00290F92" w:rsidRDefault="00CF60A3" w:rsidP="001A0A38">
      <w:pPr>
        <w:rPr>
          <w:rFonts w:ascii="Times New Roman" w:hAnsi="Times New Roman" w:cs="Times New Roman"/>
          <w:b/>
          <w:bCs/>
          <w:color w:val="EE0000"/>
          <w:sz w:val="24"/>
          <w:szCs w:val="24"/>
        </w:rPr>
      </w:pPr>
    </w:p>
    <w:sectPr w:rsidR="00CF60A3" w:rsidRPr="00290F92" w:rsidSect="00DE4D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14B96"/>
    <w:multiLevelType w:val="multilevel"/>
    <w:tmpl w:val="F8546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A2058"/>
    <w:multiLevelType w:val="multilevel"/>
    <w:tmpl w:val="068E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E2897"/>
    <w:multiLevelType w:val="multilevel"/>
    <w:tmpl w:val="CED8B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93E33"/>
    <w:multiLevelType w:val="multilevel"/>
    <w:tmpl w:val="F7D8B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197AEE"/>
    <w:multiLevelType w:val="multilevel"/>
    <w:tmpl w:val="8D928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447FD7"/>
    <w:multiLevelType w:val="multilevel"/>
    <w:tmpl w:val="651C5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0F0437"/>
    <w:multiLevelType w:val="multilevel"/>
    <w:tmpl w:val="D1961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634B8D"/>
    <w:multiLevelType w:val="multilevel"/>
    <w:tmpl w:val="3768E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640499"/>
    <w:multiLevelType w:val="multilevel"/>
    <w:tmpl w:val="40CC4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165A1D"/>
    <w:multiLevelType w:val="multilevel"/>
    <w:tmpl w:val="C7BAE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C90E46"/>
    <w:multiLevelType w:val="multilevel"/>
    <w:tmpl w:val="81FAC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D95B59"/>
    <w:multiLevelType w:val="multilevel"/>
    <w:tmpl w:val="655A9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6B3080"/>
    <w:multiLevelType w:val="multilevel"/>
    <w:tmpl w:val="A3F43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6883234">
    <w:abstractNumId w:val="0"/>
  </w:num>
  <w:num w:numId="2" w16cid:durableId="398942744">
    <w:abstractNumId w:val="8"/>
  </w:num>
  <w:num w:numId="3" w16cid:durableId="1020007880">
    <w:abstractNumId w:val="10"/>
  </w:num>
  <w:num w:numId="4" w16cid:durableId="103044562">
    <w:abstractNumId w:val="7"/>
  </w:num>
  <w:num w:numId="5" w16cid:durableId="612129832">
    <w:abstractNumId w:val="3"/>
  </w:num>
  <w:num w:numId="6" w16cid:durableId="706641097">
    <w:abstractNumId w:val="5"/>
  </w:num>
  <w:num w:numId="7" w16cid:durableId="356733680">
    <w:abstractNumId w:val="9"/>
  </w:num>
  <w:num w:numId="8" w16cid:durableId="107509777">
    <w:abstractNumId w:val="2"/>
  </w:num>
  <w:num w:numId="9" w16cid:durableId="1173227444">
    <w:abstractNumId w:val="12"/>
  </w:num>
  <w:num w:numId="10" w16cid:durableId="381490610">
    <w:abstractNumId w:val="4"/>
  </w:num>
  <w:num w:numId="11" w16cid:durableId="1294674874">
    <w:abstractNumId w:val="11"/>
  </w:num>
  <w:num w:numId="12" w16cid:durableId="2038001898">
    <w:abstractNumId w:val="6"/>
  </w:num>
  <w:num w:numId="13" w16cid:durableId="4324358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621"/>
    <w:rsid w:val="0001281A"/>
    <w:rsid w:val="0001651F"/>
    <w:rsid w:val="000200BF"/>
    <w:rsid w:val="00020A08"/>
    <w:rsid w:val="0002153A"/>
    <w:rsid w:val="000253A0"/>
    <w:rsid w:val="000318A4"/>
    <w:rsid w:val="00044D9F"/>
    <w:rsid w:val="00045E28"/>
    <w:rsid w:val="000468E4"/>
    <w:rsid w:val="000533E0"/>
    <w:rsid w:val="000550E0"/>
    <w:rsid w:val="000617F2"/>
    <w:rsid w:val="00063808"/>
    <w:rsid w:val="0006418A"/>
    <w:rsid w:val="00076BF7"/>
    <w:rsid w:val="000825E6"/>
    <w:rsid w:val="0008582D"/>
    <w:rsid w:val="0009492A"/>
    <w:rsid w:val="000A4329"/>
    <w:rsid w:val="000B01A1"/>
    <w:rsid w:val="000B4EA4"/>
    <w:rsid w:val="000C666A"/>
    <w:rsid w:val="000D51FE"/>
    <w:rsid w:val="000D7422"/>
    <w:rsid w:val="000E68EA"/>
    <w:rsid w:val="000E7416"/>
    <w:rsid w:val="000E7F18"/>
    <w:rsid w:val="000E7F96"/>
    <w:rsid w:val="000F46C0"/>
    <w:rsid w:val="000F4922"/>
    <w:rsid w:val="000F5298"/>
    <w:rsid w:val="000F660C"/>
    <w:rsid w:val="000F6AA7"/>
    <w:rsid w:val="0011078F"/>
    <w:rsid w:val="00120925"/>
    <w:rsid w:val="00125843"/>
    <w:rsid w:val="00127474"/>
    <w:rsid w:val="0012778E"/>
    <w:rsid w:val="00130395"/>
    <w:rsid w:val="00142675"/>
    <w:rsid w:val="001443FA"/>
    <w:rsid w:val="00144B8A"/>
    <w:rsid w:val="00151B80"/>
    <w:rsid w:val="001530EA"/>
    <w:rsid w:val="001539AD"/>
    <w:rsid w:val="001547DA"/>
    <w:rsid w:val="00157117"/>
    <w:rsid w:val="0016006E"/>
    <w:rsid w:val="001654EF"/>
    <w:rsid w:val="001656B4"/>
    <w:rsid w:val="001667A2"/>
    <w:rsid w:val="0016711F"/>
    <w:rsid w:val="001676CF"/>
    <w:rsid w:val="0017280B"/>
    <w:rsid w:val="001741EF"/>
    <w:rsid w:val="00177F95"/>
    <w:rsid w:val="00193449"/>
    <w:rsid w:val="00195838"/>
    <w:rsid w:val="00195A75"/>
    <w:rsid w:val="001A0A38"/>
    <w:rsid w:val="001A16E9"/>
    <w:rsid w:val="001B33A2"/>
    <w:rsid w:val="001B76E1"/>
    <w:rsid w:val="001B7E18"/>
    <w:rsid w:val="001C79C2"/>
    <w:rsid w:val="001D1B1B"/>
    <w:rsid w:val="001D443E"/>
    <w:rsid w:val="001D4BF9"/>
    <w:rsid w:val="001E2D37"/>
    <w:rsid w:val="001E7EEF"/>
    <w:rsid w:val="00204522"/>
    <w:rsid w:val="00210499"/>
    <w:rsid w:val="0021194C"/>
    <w:rsid w:val="0021677E"/>
    <w:rsid w:val="00216B75"/>
    <w:rsid w:val="00221551"/>
    <w:rsid w:val="00222C1E"/>
    <w:rsid w:val="00231617"/>
    <w:rsid w:val="00232B0E"/>
    <w:rsid w:val="00232E11"/>
    <w:rsid w:val="002331A6"/>
    <w:rsid w:val="00235335"/>
    <w:rsid w:val="00242DE2"/>
    <w:rsid w:val="0025002F"/>
    <w:rsid w:val="00250097"/>
    <w:rsid w:val="002501A8"/>
    <w:rsid w:val="00256B15"/>
    <w:rsid w:val="00256CE6"/>
    <w:rsid w:val="00257805"/>
    <w:rsid w:val="00257AAE"/>
    <w:rsid w:val="00274E7B"/>
    <w:rsid w:val="00280F81"/>
    <w:rsid w:val="00283E26"/>
    <w:rsid w:val="00290393"/>
    <w:rsid w:val="00290F92"/>
    <w:rsid w:val="002916EA"/>
    <w:rsid w:val="002922EA"/>
    <w:rsid w:val="0029518D"/>
    <w:rsid w:val="002961DD"/>
    <w:rsid w:val="002A430A"/>
    <w:rsid w:val="002B07B0"/>
    <w:rsid w:val="002B568D"/>
    <w:rsid w:val="002B7401"/>
    <w:rsid w:val="002B74D3"/>
    <w:rsid w:val="002B79B9"/>
    <w:rsid w:val="002C6F11"/>
    <w:rsid w:val="002D1E19"/>
    <w:rsid w:val="002D371A"/>
    <w:rsid w:val="002D5D07"/>
    <w:rsid w:val="002D5E30"/>
    <w:rsid w:val="002D7A08"/>
    <w:rsid w:val="002E1F54"/>
    <w:rsid w:val="002E4195"/>
    <w:rsid w:val="002F17B0"/>
    <w:rsid w:val="00301DC5"/>
    <w:rsid w:val="00302A7F"/>
    <w:rsid w:val="00304E13"/>
    <w:rsid w:val="003125F5"/>
    <w:rsid w:val="0031472D"/>
    <w:rsid w:val="00314801"/>
    <w:rsid w:val="003200FF"/>
    <w:rsid w:val="00323438"/>
    <w:rsid w:val="00326BBD"/>
    <w:rsid w:val="00332F77"/>
    <w:rsid w:val="003337B0"/>
    <w:rsid w:val="00343751"/>
    <w:rsid w:val="003443D2"/>
    <w:rsid w:val="00346D69"/>
    <w:rsid w:val="00360CF2"/>
    <w:rsid w:val="003621A9"/>
    <w:rsid w:val="0036279E"/>
    <w:rsid w:val="00362A79"/>
    <w:rsid w:val="003755AA"/>
    <w:rsid w:val="00377627"/>
    <w:rsid w:val="003779E8"/>
    <w:rsid w:val="0038173F"/>
    <w:rsid w:val="0039115A"/>
    <w:rsid w:val="00393022"/>
    <w:rsid w:val="003968E5"/>
    <w:rsid w:val="003A41AF"/>
    <w:rsid w:val="003A5253"/>
    <w:rsid w:val="003A6BCE"/>
    <w:rsid w:val="003B0755"/>
    <w:rsid w:val="003B07E5"/>
    <w:rsid w:val="003B0A26"/>
    <w:rsid w:val="003B4398"/>
    <w:rsid w:val="003C3BF5"/>
    <w:rsid w:val="003C482D"/>
    <w:rsid w:val="003C64E7"/>
    <w:rsid w:val="003D0467"/>
    <w:rsid w:val="003D2D71"/>
    <w:rsid w:val="003D7292"/>
    <w:rsid w:val="003E17CC"/>
    <w:rsid w:val="003E252A"/>
    <w:rsid w:val="003E6860"/>
    <w:rsid w:val="003E796E"/>
    <w:rsid w:val="003E7B2E"/>
    <w:rsid w:val="003F03D7"/>
    <w:rsid w:val="003F517F"/>
    <w:rsid w:val="003F6922"/>
    <w:rsid w:val="0040341E"/>
    <w:rsid w:val="00403A1D"/>
    <w:rsid w:val="0041104B"/>
    <w:rsid w:val="00421756"/>
    <w:rsid w:val="00422C37"/>
    <w:rsid w:val="00427070"/>
    <w:rsid w:val="004374B5"/>
    <w:rsid w:val="004410B9"/>
    <w:rsid w:val="004509B9"/>
    <w:rsid w:val="00463FBD"/>
    <w:rsid w:val="004655B1"/>
    <w:rsid w:val="00472735"/>
    <w:rsid w:val="004742EC"/>
    <w:rsid w:val="00482CD9"/>
    <w:rsid w:val="00483D30"/>
    <w:rsid w:val="00491E83"/>
    <w:rsid w:val="00496665"/>
    <w:rsid w:val="00496EBC"/>
    <w:rsid w:val="004A2F82"/>
    <w:rsid w:val="004A365A"/>
    <w:rsid w:val="004A7895"/>
    <w:rsid w:val="004B0A06"/>
    <w:rsid w:val="004B1178"/>
    <w:rsid w:val="004B57C8"/>
    <w:rsid w:val="004C0F37"/>
    <w:rsid w:val="004D44F6"/>
    <w:rsid w:val="004E007D"/>
    <w:rsid w:val="004E07AE"/>
    <w:rsid w:val="004E4CAE"/>
    <w:rsid w:val="004E7B18"/>
    <w:rsid w:val="004F0DD1"/>
    <w:rsid w:val="004F30EF"/>
    <w:rsid w:val="004F5614"/>
    <w:rsid w:val="004F6598"/>
    <w:rsid w:val="00503FFA"/>
    <w:rsid w:val="005074C2"/>
    <w:rsid w:val="00512A32"/>
    <w:rsid w:val="005152BA"/>
    <w:rsid w:val="00521DED"/>
    <w:rsid w:val="00525547"/>
    <w:rsid w:val="005279B1"/>
    <w:rsid w:val="00531D23"/>
    <w:rsid w:val="00534D77"/>
    <w:rsid w:val="00551621"/>
    <w:rsid w:val="00553CCB"/>
    <w:rsid w:val="005568CF"/>
    <w:rsid w:val="00557D78"/>
    <w:rsid w:val="005624C5"/>
    <w:rsid w:val="00562C09"/>
    <w:rsid w:val="00567766"/>
    <w:rsid w:val="00567F42"/>
    <w:rsid w:val="00570638"/>
    <w:rsid w:val="00573A4F"/>
    <w:rsid w:val="00575AFD"/>
    <w:rsid w:val="00582D6F"/>
    <w:rsid w:val="00587D2A"/>
    <w:rsid w:val="005908B2"/>
    <w:rsid w:val="005953A8"/>
    <w:rsid w:val="005A3433"/>
    <w:rsid w:val="005A3817"/>
    <w:rsid w:val="005A4035"/>
    <w:rsid w:val="005B4AC4"/>
    <w:rsid w:val="005C0D8C"/>
    <w:rsid w:val="005C39E4"/>
    <w:rsid w:val="005C73EE"/>
    <w:rsid w:val="005D24A7"/>
    <w:rsid w:val="005D4FC3"/>
    <w:rsid w:val="005D51F3"/>
    <w:rsid w:val="005D7C0C"/>
    <w:rsid w:val="005E0619"/>
    <w:rsid w:val="005E5476"/>
    <w:rsid w:val="005F4C4C"/>
    <w:rsid w:val="005F6192"/>
    <w:rsid w:val="005F7CCE"/>
    <w:rsid w:val="00601E2A"/>
    <w:rsid w:val="006026A6"/>
    <w:rsid w:val="00605DC4"/>
    <w:rsid w:val="006124D0"/>
    <w:rsid w:val="00617C41"/>
    <w:rsid w:val="00623616"/>
    <w:rsid w:val="00642C4F"/>
    <w:rsid w:val="00651F3A"/>
    <w:rsid w:val="0065245B"/>
    <w:rsid w:val="00655190"/>
    <w:rsid w:val="00655BBE"/>
    <w:rsid w:val="006601B9"/>
    <w:rsid w:val="00665C72"/>
    <w:rsid w:val="00666E49"/>
    <w:rsid w:val="00670676"/>
    <w:rsid w:val="00674805"/>
    <w:rsid w:val="00674B38"/>
    <w:rsid w:val="00675C82"/>
    <w:rsid w:val="00681D73"/>
    <w:rsid w:val="00690188"/>
    <w:rsid w:val="006911A4"/>
    <w:rsid w:val="0069176A"/>
    <w:rsid w:val="006924C9"/>
    <w:rsid w:val="0069729F"/>
    <w:rsid w:val="006A2F5B"/>
    <w:rsid w:val="006A5C84"/>
    <w:rsid w:val="006B0C9B"/>
    <w:rsid w:val="006C662C"/>
    <w:rsid w:val="006C6CD3"/>
    <w:rsid w:val="006C7BE7"/>
    <w:rsid w:val="006E42F9"/>
    <w:rsid w:val="006E5C2B"/>
    <w:rsid w:val="006F18C8"/>
    <w:rsid w:val="006F205E"/>
    <w:rsid w:val="006F7001"/>
    <w:rsid w:val="006F789C"/>
    <w:rsid w:val="00701B7C"/>
    <w:rsid w:val="00705B0B"/>
    <w:rsid w:val="00706633"/>
    <w:rsid w:val="00706BB0"/>
    <w:rsid w:val="00714402"/>
    <w:rsid w:val="007155BD"/>
    <w:rsid w:val="00724280"/>
    <w:rsid w:val="0072437E"/>
    <w:rsid w:val="0073203C"/>
    <w:rsid w:val="00737022"/>
    <w:rsid w:val="007379A0"/>
    <w:rsid w:val="00737E39"/>
    <w:rsid w:val="007415BC"/>
    <w:rsid w:val="00744AF8"/>
    <w:rsid w:val="00746728"/>
    <w:rsid w:val="00755CAD"/>
    <w:rsid w:val="00762E99"/>
    <w:rsid w:val="007815E0"/>
    <w:rsid w:val="0078597C"/>
    <w:rsid w:val="00785BEA"/>
    <w:rsid w:val="007925ED"/>
    <w:rsid w:val="00794CBB"/>
    <w:rsid w:val="007A0CBA"/>
    <w:rsid w:val="007A113B"/>
    <w:rsid w:val="007B0E43"/>
    <w:rsid w:val="007B2F3C"/>
    <w:rsid w:val="007B70CB"/>
    <w:rsid w:val="007C1165"/>
    <w:rsid w:val="007C25CC"/>
    <w:rsid w:val="007C26EE"/>
    <w:rsid w:val="007C27B8"/>
    <w:rsid w:val="007C343C"/>
    <w:rsid w:val="007C5AD8"/>
    <w:rsid w:val="007D3D11"/>
    <w:rsid w:val="007E1416"/>
    <w:rsid w:val="007E322B"/>
    <w:rsid w:val="007E3CD7"/>
    <w:rsid w:val="007E7359"/>
    <w:rsid w:val="00806DEC"/>
    <w:rsid w:val="008139BF"/>
    <w:rsid w:val="00815782"/>
    <w:rsid w:val="00815997"/>
    <w:rsid w:val="00830FDC"/>
    <w:rsid w:val="008377D7"/>
    <w:rsid w:val="00841DDD"/>
    <w:rsid w:val="00841E54"/>
    <w:rsid w:val="008422DE"/>
    <w:rsid w:val="00843431"/>
    <w:rsid w:val="00844C12"/>
    <w:rsid w:val="008532DF"/>
    <w:rsid w:val="0088436F"/>
    <w:rsid w:val="00884A5E"/>
    <w:rsid w:val="008942A7"/>
    <w:rsid w:val="00894381"/>
    <w:rsid w:val="00894A64"/>
    <w:rsid w:val="0089720F"/>
    <w:rsid w:val="008A08EC"/>
    <w:rsid w:val="008A1453"/>
    <w:rsid w:val="008A304E"/>
    <w:rsid w:val="008A31A9"/>
    <w:rsid w:val="008A5EFD"/>
    <w:rsid w:val="008B0B06"/>
    <w:rsid w:val="008B4137"/>
    <w:rsid w:val="008B6416"/>
    <w:rsid w:val="008B7445"/>
    <w:rsid w:val="008B75DE"/>
    <w:rsid w:val="008C0836"/>
    <w:rsid w:val="008C38D9"/>
    <w:rsid w:val="008C64E1"/>
    <w:rsid w:val="008D365B"/>
    <w:rsid w:val="008D454D"/>
    <w:rsid w:val="008D5416"/>
    <w:rsid w:val="008E19F2"/>
    <w:rsid w:val="008E5CB2"/>
    <w:rsid w:val="008E5F2A"/>
    <w:rsid w:val="008E79A1"/>
    <w:rsid w:val="008F3DFA"/>
    <w:rsid w:val="008F48D4"/>
    <w:rsid w:val="008F7A62"/>
    <w:rsid w:val="0090187C"/>
    <w:rsid w:val="009029C5"/>
    <w:rsid w:val="00903201"/>
    <w:rsid w:val="00903EE9"/>
    <w:rsid w:val="00905670"/>
    <w:rsid w:val="00905E39"/>
    <w:rsid w:val="0090667D"/>
    <w:rsid w:val="00913812"/>
    <w:rsid w:val="00923077"/>
    <w:rsid w:val="00923F7F"/>
    <w:rsid w:val="009262C1"/>
    <w:rsid w:val="00926586"/>
    <w:rsid w:val="00935F7E"/>
    <w:rsid w:val="009424FA"/>
    <w:rsid w:val="00942C52"/>
    <w:rsid w:val="00944427"/>
    <w:rsid w:val="00946933"/>
    <w:rsid w:val="00952C09"/>
    <w:rsid w:val="009567DA"/>
    <w:rsid w:val="00957026"/>
    <w:rsid w:val="00960215"/>
    <w:rsid w:val="009621C4"/>
    <w:rsid w:val="00963796"/>
    <w:rsid w:val="009645A4"/>
    <w:rsid w:val="009651A0"/>
    <w:rsid w:val="00970324"/>
    <w:rsid w:val="00971D5B"/>
    <w:rsid w:val="009728ED"/>
    <w:rsid w:val="009733DF"/>
    <w:rsid w:val="00983951"/>
    <w:rsid w:val="00985D4D"/>
    <w:rsid w:val="009913B3"/>
    <w:rsid w:val="00995A4B"/>
    <w:rsid w:val="0099788D"/>
    <w:rsid w:val="009979DA"/>
    <w:rsid w:val="00997FF9"/>
    <w:rsid w:val="009A09FA"/>
    <w:rsid w:val="009A0AAB"/>
    <w:rsid w:val="009A201A"/>
    <w:rsid w:val="009A2FA5"/>
    <w:rsid w:val="009A5D62"/>
    <w:rsid w:val="009A69ED"/>
    <w:rsid w:val="009B76FB"/>
    <w:rsid w:val="009C29CF"/>
    <w:rsid w:val="009C44D0"/>
    <w:rsid w:val="009C75AF"/>
    <w:rsid w:val="009D4C29"/>
    <w:rsid w:val="009D6A56"/>
    <w:rsid w:val="009E3DFB"/>
    <w:rsid w:val="009F37A2"/>
    <w:rsid w:val="009F37FD"/>
    <w:rsid w:val="00A0049A"/>
    <w:rsid w:val="00A00B58"/>
    <w:rsid w:val="00A01E57"/>
    <w:rsid w:val="00A03CC6"/>
    <w:rsid w:val="00A1589B"/>
    <w:rsid w:val="00A160ED"/>
    <w:rsid w:val="00A23376"/>
    <w:rsid w:val="00A24808"/>
    <w:rsid w:val="00A30208"/>
    <w:rsid w:val="00A30FF7"/>
    <w:rsid w:val="00A31C96"/>
    <w:rsid w:val="00A342F9"/>
    <w:rsid w:val="00A34EBE"/>
    <w:rsid w:val="00A40419"/>
    <w:rsid w:val="00A41A41"/>
    <w:rsid w:val="00A44901"/>
    <w:rsid w:val="00A449A0"/>
    <w:rsid w:val="00A44AC2"/>
    <w:rsid w:val="00A45195"/>
    <w:rsid w:val="00A467E4"/>
    <w:rsid w:val="00A52569"/>
    <w:rsid w:val="00A607C2"/>
    <w:rsid w:val="00A82E70"/>
    <w:rsid w:val="00A852AF"/>
    <w:rsid w:val="00A86DD9"/>
    <w:rsid w:val="00A87C72"/>
    <w:rsid w:val="00A902E5"/>
    <w:rsid w:val="00A96B54"/>
    <w:rsid w:val="00AA5B83"/>
    <w:rsid w:val="00AA7C7D"/>
    <w:rsid w:val="00AB212D"/>
    <w:rsid w:val="00AB3348"/>
    <w:rsid w:val="00AB704A"/>
    <w:rsid w:val="00AB713F"/>
    <w:rsid w:val="00AC2D24"/>
    <w:rsid w:val="00AC388F"/>
    <w:rsid w:val="00AC75FF"/>
    <w:rsid w:val="00AD07BA"/>
    <w:rsid w:val="00AD1EC8"/>
    <w:rsid w:val="00AD5C9D"/>
    <w:rsid w:val="00AD7FEF"/>
    <w:rsid w:val="00AE2DD2"/>
    <w:rsid w:val="00AE6F26"/>
    <w:rsid w:val="00AF13D9"/>
    <w:rsid w:val="00AF7459"/>
    <w:rsid w:val="00B0026F"/>
    <w:rsid w:val="00B02D9A"/>
    <w:rsid w:val="00B044E0"/>
    <w:rsid w:val="00B059BC"/>
    <w:rsid w:val="00B21FA1"/>
    <w:rsid w:val="00B22925"/>
    <w:rsid w:val="00B259C9"/>
    <w:rsid w:val="00B34730"/>
    <w:rsid w:val="00B3489C"/>
    <w:rsid w:val="00B4058F"/>
    <w:rsid w:val="00B43BF0"/>
    <w:rsid w:val="00B47A97"/>
    <w:rsid w:val="00B51955"/>
    <w:rsid w:val="00B53D1C"/>
    <w:rsid w:val="00B54757"/>
    <w:rsid w:val="00B61320"/>
    <w:rsid w:val="00B63289"/>
    <w:rsid w:val="00B73731"/>
    <w:rsid w:val="00B7643B"/>
    <w:rsid w:val="00B77078"/>
    <w:rsid w:val="00B82AE4"/>
    <w:rsid w:val="00B855E3"/>
    <w:rsid w:val="00B856D8"/>
    <w:rsid w:val="00B9409E"/>
    <w:rsid w:val="00B978EA"/>
    <w:rsid w:val="00BA282D"/>
    <w:rsid w:val="00BA4F5E"/>
    <w:rsid w:val="00BA5344"/>
    <w:rsid w:val="00BB6934"/>
    <w:rsid w:val="00BD0754"/>
    <w:rsid w:val="00BD2402"/>
    <w:rsid w:val="00BD454A"/>
    <w:rsid w:val="00BE24E3"/>
    <w:rsid w:val="00BE66C6"/>
    <w:rsid w:val="00BF106F"/>
    <w:rsid w:val="00BF6FD5"/>
    <w:rsid w:val="00BF7ED9"/>
    <w:rsid w:val="00C02DDB"/>
    <w:rsid w:val="00C04C97"/>
    <w:rsid w:val="00C13E51"/>
    <w:rsid w:val="00C16471"/>
    <w:rsid w:val="00C20C55"/>
    <w:rsid w:val="00C24367"/>
    <w:rsid w:val="00C257C0"/>
    <w:rsid w:val="00C30DB5"/>
    <w:rsid w:val="00C3129D"/>
    <w:rsid w:val="00C4423A"/>
    <w:rsid w:val="00C45320"/>
    <w:rsid w:val="00C46FFC"/>
    <w:rsid w:val="00C527CB"/>
    <w:rsid w:val="00C533C5"/>
    <w:rsid w:val="00C6067A"/>
    <w:rsid w:val="00C63BCD"/>
    <w:rsid w:val="00C64861"/>
    <w:rsid w:val="00C64DE2"/>
    <w:rsid w:val="00C669BB"/>
    <w:rsid w:val="00C66C6A"/>
    <w:rsid w:val="00C70654"/>
    <w:rsid w:val="00C7748A"/>
    <w:rsid w:val="00C8024C"/>
    <w:rsid w:val="00C8203E"/>
    <w:rsid w:val="00C8552B"/>
    <w:rsid w:val="00C909A0"/>
    <w:rsid w:val="00C929BD"/>
    <w:rsid w:val="00CA58D3"/>
    <w:rsid w:val="00CA5CD1"/>
    <w:rsid w:val="00CA6EF3"/>
    <w:rsid w:val="00CA7990"/>
    <w:rsid w:val="00CB1588"/>
    <w:rsid w:val="00CC367B"/>
    <w:rsid w:val="00CC3FDF"/>
    <w:rsid w:val="00CC6C11"/>
    <w:rsid w:val="00CD39EF"/>
    <w:rsid w:val="00CD4C1F"/>
    <w:rsid w:val="00CD4F6D"/>
    <w:rsid w:val="00CD5390"/>
    <w:rsid w:val="00CD6CAC"/>
    <w:rsid w:val="00CE21DF"/>
    <w:rsid w:val="00CE28E0"/>
    <w:rsid w:val="00CF0759"/>
    <w:rsid w:val="00CF60A3"/>
    <w:rsid w:val="00D01905"/>
    <w:rsid w:val="00D10982"/>
    <w:rsid w:val="00D11B39"/>
    <w:rsid w:val="00D142D1"/>
    <w:rsid w:val="00D146F6"/>
    <w:rsid w:val="00D166C2"/>
    <w:rsid w:val="00D24201"/>
    <w:rsid w:val="00D2421B"/>
    <w:rsid w:val="00D25004"/>
    <w:rsid w:val="00D27451"/>
    <w:rsid w:val="00D356A1"/>
    <w:rsid w:val="00D37D64"/>
    <w:rsid w:val="00D403C5"/>
    <w:rsid w:val="00D409E9"/>
    <w:rsid w:val="00D41BD9"/>
    <w:rsid w:val="00D4542E"/>
    <w:rsid w:val="00D530C1"/>
    <w:rsid w:val="00D53C22"/>
    <w:rsid w:val="00D55F7F"/>
    <w:rsid w:val="00D600F8"/>
    <w:rsid w:val="00D60B10"/>
    <w:rsid w:val="00D718A2"/>
    <w:rsid w:val="00D73F7D"/>
    <w:rsid w:val="00D7651C"/>
    <w:rsid w:val="00D80878"/>
    <w:rsid w:val="00D83A01"/>
    <w:rsid w:val="00D90DFB"/>
    <w:rsid w:val="00D92F23"/>
    <w:rsid w:val="00DA0651"/>
    <w:rsid w:val="00DA4BDA"/>
    <w:rsid w:val="00DB30B3"/>
    <w:rsid w:val="00DC3478"/>
    <w:rsid w:val="00DD2817"/>
    <w:rsid w:val="00DD5FE8"/>
    <w:rsid w:val="00DD6A13"/>
    <w:rsid w:val="00DE002F"/>
    <w:rsid w:val="00DE0BCB"/>
    <w:rsid w:val="00DE27C9"/>
    <w:rsid w:val="00DE4A85"/>
    <w:rsid w:val="00DE4D7E"/>
    <w:rsid w:val="00DE639A"/>
    <w:rsid w:val="00DE67FA"/>
    <w:rsid w:val="00DF2905"/>
    <w:rsid w:val="00DF3FAD"/>
    <w:rsid w:val="00DF47DF"/>
    <w:rsid w:val="00DF6D15"/>
    <w:rsid w:val="00DF6D36"/>
    <w:rsid w:val="00DF7EF5"/>
    <w:rsid w:val="00E00DF1"/>
    <w:rsid w:val="00E018D8"/>
    <w:rsid w:val="00E20FE3"/>
    <w:rsid w:val="00E21B2C"/>
    <w:rsid w:val="00E225A8"/>
    <w:rsid w:val="00E2558D"/>
    <w:rsid w:val="00E27824"/>
    <w:rsid w:val="00E33617"/>
    <w:rsid w:val="00E33BDD"/>
    <w:rsid w:val="00E36AF3"/>
    <w:rsid w:val="00E40C44"/>
    <w:rsid w:val="00E430A8"/>
    <w:rsid w:val="00E4379E"/>
    <w:rsid w:val="00E46F0C"/>
    <w:rsid w:val="00E56CB8"/>
    <w:rsid w:val="00E6117B"/>
    <w:rsid w:val="00E6486B"/>
    <w:rsid w:val="00E725D4"/>
    <w:rsid w:val="00E74851"/>
    <w:rsid w:val="00E74BE5"/>
    <w:rsid w:val="00E758AB"/>
    <w:rsid w:val="00E7615F"/>
    <w:rsid w:val="00E94F32"/>
    <w:rsid w:val="00EA0FAF"/>
    <w:rsid w:val="00EA2133"/>
    <w:rsid w:val="00EA36EC"/>
    <w:rsid w:val="00EA560D"/>
    <w:rsid w:val="00EC39C7"/>
    <w:rsid w:val="00ED0F7E"/>
    <w:rsid w:val="00ED18DA"/>
    <w:rsid w:val="00ED276B"/>
    <w:rsid w:val="00ED398E"/>
    <w:rsid w:val="00ED408F"/>
    <w:rsid w:val="00ED4AD5"/>
    <w:rsid w:val="00ED78C9"/>
    <w:rsid w:val="00EE13AD"/>
    <w:rsid w:val="00EF0685"/>
    <w:rsid w:val="00EF0C69"/>
    <w:rsid w:val="00EF5A06"/>
    <w:rsid w:val="00EF6EA5"/>
    <w:rsid w:val="00EF7080"/>
    <w:rsid w:val="00F01746"/>
    <w:rsid w:val="00F024E5"/>
    <w:rsid w:val="00F05F21"/>
    <w:rsid w:val="00F124EE"/>
    <w:rsid w:val="00F14A27"/>
    <w:rsid w:val="00F14CD3"/>
    <w:rsid w:val="00F20F5D"/>
    <w:rsid w:val="00F244E6"/>
    <w:rsid w:val="00F26BAC"/>
    <w:rsid w:val="00F26CE3"/>
    <w:rsid w:val="00F30ED6"/>
    <w:rsid w:val="00F316FE"/>
    <w:rsid w:val="00F34111"/>
    <w:rsid w:val="00F354D2"/>
    <w:rsid w:val="00F358CE"/>
    <w:rsid w:val="00F3610B"/>
    <w:rsid w:val="00F41A44"/>
    <w:rsid w:val="00F4273D"/>
    <w:rsid w:val="00F50F6D"/>
    <w:rsid w:val="00F5128E"/>
    <w:rsid w:val="00F52C29"/>
    <w:rsid w:val="00F53A8F"/>
    <w:rsid w:val="00F57A08"/>
    <w:rsid w:val="00F624A8"/>
    <w:rsid w:val="00F65A9A"/>
    <w:rsid w:val="00F67630"/>
    <w:rsid w:val="00F73B2B"/>
    <w:rsid w:val="00F821D9"/>
    <w:rsid w:val="00F822C1"/>
    <w:rsid w:val="00F90628"/>
    <w:rsid w:val="00F9094B"/>
    <w:rsid w:val="00F90C0B"/>
    <w:rsid w:val="00F94CF7"/>
    <w:rsid w:val="00F974DB"/>
    <w:rsid w:val="00FA2672"/>
    <w:rsid w:val="00FA3D59"/>
    <w:rsid w:val="00FA4966"/>
    <w:rsid w:val="00FA73B6"/>
    <w:rsid w:val="00FB026D"/>
    <w:rsid w:val="00FB104B"/>
    <w:rsid w:val="00FB2D7A"/>
    <w:rsid w:val="00FB5158"/>
    <w:rsid w:val="00FC3BB4"/>
    <w:rsid w:val="00FD30BE"/>
    <w:rsid w:val="00FD34C4"/>
    <w:rsid w:val="00FD3C35"/>
    <w:rsid w:val="00FD6753"/>
    <w:rsid w:val="00FD798B"/>
    <w:rsid w:val="00FE1C49"/>
    <w:rsid w:val="00FE1DFD"/>
    <w:rsid w:val="00FF21DF"/>
    <w:rsid w:val="00FF2330"/>
    <w:rsid w:val="00FF45D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AC549C"/>
  <w14:defaultImageDpi w14:val="32767"/>
  <w15:chartTrackingRefBased/>
  <w15:docId w15:val="{7612F770-3A4E-4877-BC94-3E1833D58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F77"/>
  </w:style>
  <w:style w:type="paragraph" w:styleId="Heading1">
    <w:name w:val="heading 1"/>
    <w:basedOn w:val="Normal"/>
    <w:next w:val="Normal"/>
    <w:link w:val="Heading1Char"/>
    <w:uiPriority w:val="9"/>
    <w:qFormat/>
    <w:rsid w:val="005516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16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16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16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6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6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6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6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6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16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16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16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16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6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6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6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6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621"/>
    <w:rPr>
      <w:rFonts w:eastAsiaTheme="majorEastAsia" w:cstheme="majorBidi"/>
      <w:color w:val="272727" w:themeColor="text1" w:themeTint="D8"/>
    </w:rPr>
  </w:style>
  <w:style w:type="paragraph" w:styleId="Title">
    <w:name w:val="Title"/>
    <w:basedOn w:val="Normal"/>
    <w:next w:val="Normal"/>
    <w:link w:val="TitleChar"/>
    <w:uiPriority w:val="10"/>
    <w:qFormat/>
    <w:rsid w:val="005516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6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6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6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621"/>
    <w:pPr>
      <w:spacing w:before="160"/>
      <w:jc w:val="center"/>
    </w:pPr>
    <w:rPr>
      <w:i/>
      <w:iCs/>
      <w:color w:val="404040" w:themeColor="text1" w:themeTint="BF"/>
    </w:rPr>
  </w:style>
  <w:style w:type="character" w:customStyle="1" w:styleId="QuoteChar">
    <w:name w:val="Quote Char"/>
    <w:basedOn w:val="DefaultParagraphFont"/>
    <w:link w:val="Quote"/>
    <w:uiPriority w:val="29"/>
    <w:rsid w:val="00551621"/>
    <w:rPr>
      <w:i/>
      <w:iCs/>
      <w:color w:val="404040" w:themeColor="text1" w:themeTint="BF"/>
    </w:rPr>
  </w:style>
  <w:style w:type="paragraph" w:styleId="ListParagraph">
    <w:name w:val="List Paragraph"/>
    <w:basedOn w:val="Normal"/>
    <w:uiPriority w:val="34"/>
    <w:qFormat/>
    <w:rsid w:val="00551621"/>
    <w:pPr>
      <w:ind w:left="720"/>
      <w:contextualSpacing/>
    </w:pPr>
  </w:style>
  <w:style w:type="character" w:styleId="IntenseEmphasis">
    <w:name w:val="Intense Emphasis"/>
    <w:basedOn w:val="DefaultParagraphFont"/>
    <w:uiPriority w:val="21"/>
    <w:qFormat/>
    <w:rsid w:val="00551621"/>
    <w:rPr>
      <w:i/>
      <w:iCs/>
      <w:color w:val="0F4761" w:themeColor="accent1" w:themeShade="BF"/>
    </w:rPr>
  </w:style>
  <w:style w:type="paragraph" w:styleId="IntenseQuote">
    <w:name w:val="Intense Quote"/>
    <w:basedOn w:val="Normal"/>
    <w:next w:val="Normal"/>
    <w:link w:val="IntenseQuoteChar"/>
    <w:uiPriority w:val="30"/>
    <w:qFormat/>
    <w:rsid w:val="005516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621"/>
    <w:rPr>
      <w:i/>
      <w:iCs/>
      <w:color w:val="0F4761" w:themeColor="accent1" w:themeShade="BF"/>
    </w:rPr>
  </w:style>
  <w:style w:type="character" w:styleId="IntenseReference">
    <w:name w:val="Intense Reference"/>
    <w:basedOn w:val="DefaultParagraphFont"/>
    <w:uiPriority w:val="32"/>
    <w:qFormat/>
    <w:rsid w:val="00551621"/>
    <w:rPr>
      <w:b/>
      <w:bCs/>
      <w:smallCaps/>
      <w:color w:val="0F4761" w:themeColor="accent1" w:themeShade="BF"/>
      <w:spacing w:val="5"/>
    </w:rPr>
  </w:style>
  <w:style w:type="table" w:styleId="TableGrid">
    <w:name w:val="Table Grid"/>
    <w:basedOn w:val="TableNormal"/>
    <w:uiPriority w:val="59"/>
    <w:rsid w:val="005C39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F49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1762</TotalTime>
  <Pages>13</Pages>
  <Words>3802</Words>
  <Characters>21675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Kamalesh kanna S</dc:creator>
  <cp:keywords/>
  <dc:description/>
  <cp:lastModifiedBy>Kamalesh kanna S</cp:lastModifiedBy>
  <cp:revision>686</cp:revision>
  <dcterms:created xsi:type="dcterms:W3CDTF">2026-02-08T04:09:00Z</dcterms:created>
  <dcterms:modified xsi:type="dcterms:W3CDTF">2026-05-03T12:17:00Z</dcterms:modified>
</cp:coreProperties>
</file>