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6032C" w14:textId="4B9823BC" w:rsidR="00B978EA" w:rsidRPr="00142675" w:rsidRDefault="00B978EA" w:rsidP="009728ED">
      <w:pPr>
        <w:rPr>
          <w:rFonts w:ascii="Times New Roman" w:hAnsi="Times New Roman" w:cs="Times New Roman"/>
          <w:color w:val="EE0000"/>
          <w:sz w:val="24"/>
          <w:szCs w:val="24"/>
          <w:lang w:val="en-GB"/>
        </w:rPr>
      </w:pPr>
      <w:r w:rsidRPr="00142675">
        <w:rPr>
          <w:rFonts w:ascii="Times New Roman" w:hAnsi="Times New Roman" w:cs="Times New Roman"/>
          <w:color w:val="EE0000"/>
          <w:sz w:val="24"/>
          <w:szCs w:val="24"/>
          <w:lang w:val="en-GB"/>
        </w:rPr>
        <w:t>Title</w:t>
      </w:r>
    </w:p>
    <w:p w14:paraId="581C656A" w14:textId="4926F713" w:rsidR="00B978EA" w:rsidRPr="00142675" w:rsidRDefault="00B978EA" w:rsidP="00B978EA">
      <w:pPr>
        <w:jc w:val="center"/>
        <w:rPr>
          <w:rFonts w:ascii="Times New Roman" w:hAnsi="Times New Roman" w:cs="Times New Roman"/>
          <w:b/>
          <w:bCs/>
          <w:color w:val="EE0000"/>
          <w:sz w:val="24"/>
          <w:szCs w:val="24"/>
          <w:lang w:val="en-GB"/>
        </w:rPr>
      </w:pPr>
      <w:r w:rsidRPr="00142675">
        <w:rPr>
          <w:rFonts w:ascii="Times New Roman" w:hAnsi="Times New Roman" w:cs="Times New Roman"/>
          <w:b/>
          <w:bCs/>
          <w:color w:val="EE0000"/>
          <w:sz w:val="24"/>
          <w:szCs w:val="24"/>
          <w:lang w:val="en-GB"/>
        </w:rPr>
        <w:t>Explainable AI in Computer Vision for Agricultural Disease and Pest Detection A Systematic Review of Methods, Trends, and Future Directions</w:t>
      </w:r>
    </w:p>
    <w:p w14:paraId="4EFFC173" w14:textId="77777777" w:rsidR="00B978EA" w:rsidRPr="00142675" w:rsidRDefault="00B978EA" w:rsidP="009728ED">
      <w:pPr>
        <w:rPr>
          <w:rFonts w:ascii="Times New Roman" w:hAnsi="Times New Roman" w:cs="Times New Roman"/>
          <w:color w:val="EE0000"/>
          <w:sz w:val="24"/>
          <w:szCs w:val="24"/>
          <w:lang w:val="en-GB"/>
        </w:rPr>
      </w:pPr>
    </w:p>
    <w:p w14:paraId="54215479" w14:textId="2E0D650F" w:rsidR="00216B75" w:rsidRPr="00142675" w:rsidRDefault="00FE1DFD" w:rsidP="009728ED">
      <w:pPr>
        <w:rPr>
          <w:rFonts w:ascii="Times New Roman" w:hAnsi="Times New Roman" w:cs="Times New Roman"/>
          <w:color w:val="EE0000"/>
          <w:sz w:val="24"/>
          <w:szCs w:val="24"/>
          <w:lang w:val="en-GB"/>
        </w:rPr>
      </w:pPr>
      <w:r w:rsidRPr="00142675">
        <w:rPr>
          <w:rFonts w:ascii="Times New Roman" w:hAnsi="Times New Roman" w:cs="Times New Roman"/>
          <w:color w:val="EE0000"/>
          <w:sz w:val="24"/>
          <w:szCs w:val="24"/>
          <w:lang w:val="en-GB"/>
        </w:rPr>
        <w:t>Structure</w:t>
      </w:r>
    </w:p>
    <w:p w14:paraId="7041FBD8"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Your Observation is Correct — and It's a Major Finding</w:t>
      </w:r>
    </w:p>
    <w:p w14:paraId="2E678EF2"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You have identified one of the </w:t>
      </w:r>
      <w:r w:rsidRPr="00142675">
        <w:rPr>
          <w:rFonts w:ascii="Times New Roman" w:hAnsi="Times New Roman" w:cs="Times New Roman"/>
          <w:b/>
          <w:bCs/>
          <w:color w:val="EE0000"/>
          <w:sz w:val="24"/>
          <w:szCs w:val="24"/>
        </w:rPr>
        <w:t>most significant gaps</w:t>
      </w:r>
      <w:r w:rsidRPr="00142675">
        <w:rPr>
          <w:rFonts w:ascii="Times New Roman" w:hAnsi="Times New Roman" w:cs="Times New Roman"/>
          <w:color w:val="EE0000"/>
          <w:sz w:val="24"/>
          <w:szCs w:val="24"/>
        </w:rPr>
        <w:t xml:space="preserve"> in this literature. All 30 papers used XAI methods (</w:t>
      </w: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xml:space="preserve">, LIME, SHAP, etc.) purely as </w:t>
      </w:r>
      <w:r w:rsidRPr="00142675">
        <w:rPr>
          <w:rFonts w:ascii="Times New Roman" w:hAnsi="Times New Roman" w:cs="Times New Roman"/>
          <w:b/>
          <w:bCs/>
          <w:color w:val="EE0000"/>
          <w:sz w:val="24"/>
          <w:szCs w:val="24"/>
        </w:rPr>
        <w:t>visual demonstration tools</w:t>
      </w:r>
      <w:r w:rsidRPr="00142675">
        <w:rPr>
          <w:rFonts w:ascii="Times New Roman" w:hAnsi="Times New Roman" w:cs="Times New Roman"/>
          <w:color w:val="EE0000"/>
          <w:sz w:val="24"/>
          <w:szCs w:val="24"/>
        </w:rPr>
        <w:t xml:space="preserve"> — showing heatmaps or saliency maps to make the model look interpretable — but </w:t>
      </w:r>
      <w:r w:rsidRPr="00142675">
        <w:rPr>
          <w:rFonts w:ascii="Times New Roman" w:hAnsi="Times New Roman" w:cs="Times New Roman"/>
          <w:b/>
          <w:bCs/>
          <w:color w:val="EE0000"/>
          <w:sz w:val="24"/>
          <w:szCs w:val="24"/>
        </w:rPr>
        <w:t>none quantitatively measured whether the explanations themselves are actually good</w:t>
      </w:r>
      <w:r w:rsidRPr="00142675">
        <w:rPr>
          <w:rFonts w:ascii="Times New Roman" w:hAnsi="Times New Roman" w:cs="Times New Roman"/>
          <w:color w:val="EE0000"/>
          <w:sz w:val="24"/>
          <w:szCs w:val="24"/>
        </w:rPr>
        <w:t>. This is a publishable critical finding on its own. Here is what they measured vs. what they ignored:</w:t>
      </w:r>
    </w:p>
    <w:tbl>
      <w:tblPr>
        <w:tblStyle w:val="TableGrid"/>
        <w:tblW w:w="0" w:type="auto"/>
        <w:tblLook w:val="04A0" w:firstRow="1" w:lastRow="0" w:firstColumn="1" w:lastColumn="0" w:noHBand="0" w:noVBand="1"/>
      </w:tblPr>
      <w:tblGrid>
        <w:gridCol w:w="4435"/>
        <w:gridCol w:w="4581"/>
      </w:tblGrid>
      <w:tr w:rsidR="00142675" w:rsidRPr="00142675" w14:paraId="31B6B368" w14:textId="77777777" w:rsidTr="005C39E4">
        <w:tc>
          <w:tcPr>
            <w:tcW w:w="0" w:type="auto"/>
            <w:hideMark/>
          </w:tcPr>
          <w:p w14:paraId="55E3AEF5"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What ALL 30 papers measured</w:t>
            </w:r>
          </w:p>
        </w:tc>
        <w:tc>
          <w:tcPr>
            <w:tcW w:w="0" w:type="auto"/>
            <w:hideMark/>
          </w:tcPr>
          <w:p w14:paraId="1ABBCD11"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What NONE of the 30 papers measured</w:t>
            </w:r>
          </w:p>
        </w:tc>
      </w:tr>
      <w:tr w:rsidR="00142675" w:rsidRPr="00142675" w14:paraId="2DC860AB" w14:textId="77777777" w:rsidTr="005C39E4">
        <w:tc>
          <w:tcPr>
            <w:tcW w:w="0" w:type="auto"/>
            <w:hideMark/>
          </w:tcPr>
          <w:p w14:paraId="490D7964"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Accuracy, F1, Precision, Recall, AUC</w:t>
            </w:r>
          </w:p>
        </w:tc>
        <w:tc>
          <w:tcPr>
            <w:tcW w:w="0" w:type="auto"/>
            <w:hideMark/>
          </w:tcPr>
          <w:p w14:paraId="24F6DEA7"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Faithfulness / Fidelity of explanations</w:t>
            </w:r>
          </w:p>
        </w:tc>
      </w:tr>
      <w:tr w:rsidR="00142675" w:rsidRPr="00142675" w14:paraId="57C935BE" w14:textId="77777777" w:rsidTr="005C39E4">
        <w:tc>
          <w:tcPr>
            <w:tcW w:w="0" w:type="auto"/>
            <w:hideMark/>
          </w:tcPr>
          <w:p w14:paraId="7B315C34"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Confusion matrix</w:t>
            </w:r>
          </w:p>
        </w:tc>
        <w:tc>
          <w:tcPr>
            <w:tcW w:w="0" w:type="auto"/>
            <w:hideMark/>
          </w:tcPr>
          <w:p w14:paraId="2FAB4029"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Pointing game / localization accuracy</w:t>
            </w:r>
          </w:p>
        </w:tc>
      </w:tr>
      <w:tr w:rsidR="00142675" w:rsidRPr="00142675" w14:paraId="3F4CBCF1" w14:textId="77777777" w:rsidTr="005C39E4">
        <w:tc>
          <w:tcPr>
            <w:tcW w:w="0" w:type="auto"/>
            <w:hideMark/>
          </w:tcPr>
          <w:p w14:paraId="5D1F937D"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Training/inference time</w:t>
            </w:r>
          </w:p>
        </w:tc>
        <w:tc>
          <w:tcPr>
            <w:tcW w:w="0" w:type="auto"/>
            <w:hideMark/>
          </w:tcPr>
          <w:p w14:paraId="1F69F79B"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Insertion &amp; Deletion scores</w:t>
            </w:r>
          </w:p>
        </w:tc>
      </w:tr>
      <w:tr w:rsidR="00142675" w:rsidRPr="00142675" w14:paraId="7764D638" w14:textId="77777777" w:rsidTr="005C39E4">
        <w:tc>
          <w:tcPr>
            <w:tcW w:w="0" w:type="auto"/>
            <w:hideMark/>
          </w:tcPr>
          <w:p w14:paraId="7DF935E6"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Model comparison (transfer learning baselines)</w:t>
            </w:r>
          </w:p>
        </w:tc>
        <w:tc>
          <w:tcPr>
            <w:tcW w:w="0" w:type="auto"/>
            <w:hideMark/>
          </w:tcPr>
          <w:p w14:paraId="5C95BC47"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Inter-rater agreement on explanation quality</w:t>
            </w:r>
          </w:p>
        </w:tc>
      </w:tr>
      <w:tr w:rsidR="00142675" w:rsidRPr="00142675" w14:paraId="5B4C1DA5" w14:textId="77777777" w:rsidTr="005C39E4">
        <w:tc>
          <w:tcPr>
            <w:tcW w:w="0" w:type="auto"/>
            <w:hideMark/>
          </w:tcPr>
          <w:p w14:paraId="727B07CB" w14:textId="77777777" w:rsidR="00290393" w:rsidRPr="00142675" w:rsidRDefault="00290393" w:rsidP="00290393">
            <w:pPr>
              <w:rPr>
                <w:rFonts w:ascii="Times New Roman" w:hAnsi="Times New Roman" w:cs="Times New Roman"/>
                <w:color w:val="EE0000"/>
                <w:sz w:val="24"/>
                <w:szCs w:val="24"/>
              </w:rPr>
            </w:pPr>
          </w:p>
        </w:tc>
        <w:tc>
          <w:tcPr>
            <w:tcW w:w="0" w:type="auto"/>
            <w:hideMark/>
          </w:tcPr>
          <w:p w14:paraId="74E6F4D9"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AOPC (Area Over Perturbation Curve)</w:t>
            </w:r>
          </w:p>
        </w:tc>
      </w:tr>
      <w:tr w:rsidR="00142675" w:rsidRPr="00142675" w14:paraId="295B858E" w14:textId="77777777" w:rsidTr="005C39E4">
        <w:tc>
          <w:tcPr>
            <w:tcW w:w="0" w:type="auto"/>
            <w:hideMark/>
          </w:tcPr>
          <w:p w14:paraId="5F70DE29" w14:textId="77777777" w:rsidR="00290393" w:rsidRPr="00142675" w:rsidRDefault="00290393" w:rsidP="00290393">
            <w:pPr>
              <w:rPr>
                <w:rFonts w:ascii="Times New Roman" w:hAnsi="Times New Roman" w:cs="Times New Roman"/>
                <w:color w:val="EE0000"/>
                <w:sz w:val="24"/>
                <w:szCs w:val="24"/>
              </w:rPr>
            </w:pPr>
          </w:p>
        </w:tc>
        <w:tc>
          <w:tcPr>
            <w:tcW w:w="0" w:type="auto"/>
            <w:hideMark/>
          </w:tcPr>
          <w:p w14:paraId="0807ABEE"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Stability / consistency of explanations across runs</w:t>
            </w:r>
          </w:p>
        </w:tc>
      </w:tr>
    </w:tbl>
    <w:p w14:paraId="371F65FD"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This gap directly strengthens your §8 (Limitations) and §9 (Future Directions), and elevates the value of your review.</w:t>
      </w:r>
    </w:p>
    <w:p w14:paraId="4A9866BD"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2D61CF01">
          <v:rect id="_x0000_i1025" style="width:0;height:1.5pt" o:hralign="center" o:hrstd="t" o:hr="t" fillcolor="#a0a0a0" stroked="f"/>
        </w:pict>
      </w:r>
    </w:p>
    <w:p w14:paraId="53AA339B"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Final Systematic Review Article Structure</w:t>
      </w:r>
    </w:p>
    <w:p w14:paraId="438A9E12"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1C4F2378">
          <v:rect id="_x0000_i1026" style="width:0;height:1.5pt" o:hralign="center" o:hrstd="t" o:hr="t" fillcolor="#a0a0a0" stroked="f"/>
        </w:pict>
      </w:r>
    </w:p>
    <w:p w14:paraId="37DEED6F"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1. Abstract</w:t>
      </w:r>
    </w:p>
    <w:p w14:paraId="7E478D71" w14:textId="77777777" w:rsidR="00290393" w:rsidRPr="00142675" w:rsidRDefault="00290393" w:rsidP="00290393">
      <w:pPr>
        <w:numPr>
          <w:ilvl w:val="0"/>
          <w:numId w:val="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Background: rapid adoption of XAI in agricultural computer vision; lack of evaluation rigor</w:t>
      </w:r>
    </w:p>
    <w:p w14:paraId="1A0A2B41" w14:textId="77777777" w:rsidR="00290393" w:rsidRPr="00142675" w:rsidRDefault="00290393" w:rsidP="00290393">
      <w:pPr>
        <w:numPr>
          <w:ilvl w:val="0"/>
          <w:numId w:val="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Objectives: systematically map XAI methods, architectures, crops, tasks, and evaluation practices</w:t>
      </w:r>
    </w:p>
    <w:p w14:paraId="132A1231" w14:textId="77777777" w:rsidR="00290393" w:rsidRPr="00142675" w:rsidRDefault="00290393" w:rsidP="00290393">
      <w:pPr>
        <w:numPr>
          <w:ilvl w:val="0"/>
          <w:numId w:val="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Methodology: PRISMA-guided search on Scopus (search string + filters → 67 screened → 30 included)</w:t>
      </w:r>
    </w:p>
    <w:p w14:paraId="50089068" w14:textId="77777777" w:rsidR="00290393" w:rsidRPr="00142675" w:rsidRDefault="00290393" w:rsidP="00290393">
      <w:pPr>
        <w:numPr>
          <w:ilvl w:val="0"/>
          <w:numId w:val="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Key findings: </w:t>
      </w:r>
    </w:p>
    <w:p w14:paraId="7398BEDE" w14:textId="77777777" w:rsidR="00290393" w:rsidRPr="00142675" w:rsidRDefault="00290393" w:rsidP="00290393">
      <w:pPr>
        <w:numPr>
          <w:ilvl w:val="1"/>
          <w:numId w:val="1"/>
        </w:numPr>
        <w:rPr>
          <w:rFonts w:ascii="Times New Roman" w:hAnsi="Times New Roman" w:cs="Times New Roman"/>
          <w:color w:val="EE0000"/>
          <w:sz w:val="24"/>
          <w:szCs w:val="24"/>
        </w:rPr>
      </w:pP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xml:space="preserve"> dominates; LIME and SHAP are secondary</w:t>
      </w:r>
    </w:p>
    <w:p w14:paraId="45DF49BA" w14:textId="77777777" w:rsidR="00290393" w:rsidRPr="00142675" w:rsidRDefault="00290393" w:rsidP="00290393">
      <w:pPr>
        <w:numPr>
          <w:ilvl w:val="1"/>
          <w:numId w:val="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Zero papers quantitatively evaluated XAI explanation quality</w:t>
      </w:r>
    </w:p>
    <w:p w14:paraId="221C40CF" w14:textId="77777777" w:rsidR="00290393" w:rsidRPr="00142675" w:rsidRDefault="00290393" w:rsidP="00290393">
      <w:pPr>
        <w:numPr>
          <w:ilvl w:val="1"/>
          <w:numId w:val="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Disease detection is the dominant task (~60% of papers)</w:t>
      </w:r>
    </w:p>
    <w:p w14:paraId="30EF0FAE" w14:textId="77777777" w:rsidR="00290393" w:rsidRPr="00142675" w:rsidRDefault="00290393" w:rsidP="00290393">
      <w:pPr>
        <w:numPr>
          <w:ilvl w:val="0"/>
          <w:numId w:val="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lastRenderedPageBreak/>
        <w:t>Conclusions: field is methodologically immature in XAI validation; standardized protocols urgently needed</w:t>
      </w:r>
    </w:p>
    <w:p w14:paraId="5E394ED1"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23107EB9">
          <v:rect id="_x0000_i1027" style="width:0;height:1.5pt" o:hralign="center" o:hrstd="t" o:hr="t" fillcolor="#a0a0a0" stroked="f"/>
        </w:pict>
      </w:r>
    </w:p>
    <w:p w14:paraId="57918223"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2. Introduction</w:t>
      </w:r>
    </w:p>
    <w:p w14:paraId="043A6D3B" w14:textId="77777777" w:rsidR="00290393" w:rsidRPr="00142675" w:rsidRDefault="00290393" w:rsidP="00290393">
      <w:pPr>
        <w:numPr>
          <w:ilvl w:val="0"/>
          <w:numId w:val="2"/>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2.1</w:t>
      </w:r>
      <w:r w:rsidRPr="00142675">
        <w:rPr>
          <w:rFonts w:ascii="Times New Roman" w:hAnsi="Times New Roman" w:cs="Times New Roman"/>
          <w:color w:val="EE0000"/>
          <w:sz w:val="24"/>
          <w:szCs w:val="24"/>
        </w:rPr>
        <w:t xml:space="preserve"> The Growing Role of Computer Vision in Agriculture</w:t>
      </w:r>
    </w:p>
    <w:p w14:paraId="507D3538"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Automated disease/pest detection as a food security need</w:t>
      </w:r>
    </w:p>
    <w:p w14:paraId="6E6F7571"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Rise of deep learning replacing traditional image processing</w:t>
      </w:r>
    </w:p>
    <w:p w14:paraId="44F9508F" w14:textId="77777777" w:rsidR="00290393" w:rsidRPr="00142675" w:rsidRDefault="00290393" w:rsidP="00290393">
      <w:pPr>
        <w:numPr>
          <w:ilvl w:val="0"/>
          <w:numId w:val="2"/>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2.2</w:t>
      </w:r>
      <w:r w:rsidRPr="00142675">
        <w:rPr>
          <w:rFonts w:ascii="Times New Roman" w:hAnsi="Times New Roman" w:cs="Times New Roman"/>
          <w:color w:val="EE0000"/>
          <w:sz w:val="24"/>
          <w:szCs w:val="24"/>
        </w:rPr>
        <w:t xml:space="preserve"> The Black-Box Problem in Agricultural Deep Learning</w:t>
      </w:r>
    </w:p>
    <w:p w14:paraId="2B9455FE"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Why high accuracy alone is insufficient for agricultural deployment</w:t>
      </w:r>
    </w:p>
    <w:p w14:paraId="74B3B528"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Farmer trust, agronomist validation, liability concerns</w:t>
      </w:r>
    </w:p>
    <w:p w14:paraId="2D39AF1A" w14:textId="77777777" w:rsidR="00290393" w:rsidRPr="00142675" w:rsidRDefault="00290393" w:rsidP="00290393">
      <w:pPr>
        <w:numPr>
          <w:ilvl w:val="0"/>
          <w:numId w:val="2"/>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2.3</w:t>
      </w:r>
      <w:r w:rsidRPr="00142675">
        <w:rPr>
          <w:rFonts w:ascii="Times New Roman" w:hAnsi="Times New Roman" w:cs="Times New Roman"/>
          <w:color w:val="EE0000"/>
          <w:sz w:val="24"/>
          <w:szCs w:val="24"/>
        </w:rPr>
        <w:t xml:space="preserve"> XAI as a Bridge Between Models and Practitioners</w:t>
      </w:r>
    </w:p>
    <w:p w14:paraId="18FF3DC2"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What XAI promises: transparency, trust, auditability</w:t>
      </w:r>
    </w:p>
    <w:p w14:paraId="12F0EFA1"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Gap between XAI promise and XAI validation in practice</w:t>
      </w:r>
    </w:p>
    <w:p w14:paraId="4025B726" w14:textId="77777777" w:rsidR="00290393" w:rsidRPr="00142675" w:rsidRDefault="00290393" w:rsidP="00290393">
      <w:pPr>
        <w:numPr>
          <w:ilvl w:val="0"/>
          <w:numId w:val="2"/>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2.4</w:t>
      </w:r>
      <w:r w:rsidRPr="00142675">
        <w:rPr>
          <w:rFonts w:ascii="Times New Roman" w:hAnsi="Times New Roman" w:cs="Times New Roman"/>
          <w:color w:val="EE0000"/>
          <w:sz w:val="24"/>
          <w:szCs w:val="24"/>
        </w:rPr>
        <w:t xml:space="preserve"> The Missing Piece: XAI Evaluation</w:t>
      </w:r>
    </w:p>
    <w:p w14:paraId="01F00779"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Brief statement of the core gap your review uncovers</w:t>
      </w:r>
    </w:p>
    <w:p w14:paraId="705B5830"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Distinction between </w:t>
      </w:r>
      <w:r w:rsidRPr="00142675">
        <w:rPr>
          <w:rFonts w:ascii="Times New Roman" w:hAnsi="Times New Roman" w:cs="Times New Roman"/>
          <w:i/>
          <w:iCs/>
          <w:color w:val="EE0000"/>
          <w:sz w:val="24"/>
          <w:szCs w:val="24"/>
        </w:rPr>
        <w:t>applying</w:t>
      </w:r>
      <w:r w:rsidRPr="00142675">
        <w:rPr>
          <w:rFonts w:ascii="Times New Roman" w:hAnsi="Times New Roman" w:cs="Times New Roman"/>
          <w:color w:val="EE0000"/>
          <w:sz w:val="24"/>
          <w:szCs w:val="24"/>
        </w:rPr>
        <w:t xml:space="preserve"> XAI and </w:t>
      </w:r>
      <w:r w:rsidRPr="00142675">
        <w:rPr>
          <w:rFonts w:ascii="Times New Roman" w:hAnsi="Times New Roman" w:cs="Times New Roman"/>
          <w:i/>
          <w:iCs/>
          <w:color w:val="EE0000"/>
          <w:sz w:val="24"/>
          <w:szCs w:val="24"/>
        </w:rPr>
        <w:t>validating</w:t>
      </w:r>
      <w:r w:rsidRPr="00142675">
        <w:rPr>
          <w:rFonts w:ascii="Times New Roman" w:hAnsi="Times New Roman" w:cs="Times New Roman"/>
          <w:color w:val="EE0000"/>
          <w:sz w:val="24"/>
          <w:szCs w:val="24"/>
        </w:rPr>
        <w:t xml:space="preserve"> XAI</w:t>
      </w:r>
    </w:p>
    <w:p w14:paraId="7B532239" w14:textId="77777777" w:rsidR="00290393" w:rsidRPr="00142675" w:rsidRDefault="00290393" w:rsidP="00290393">
      <w:pPr>
        <w:numPr>
          <w:ilvl w:val="0"/>
          <w:numId w:val="2"/>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2.5</w:t>
      </w:r>
      <w:r w:rsidRPr="00142675">
        <w:rPr>
          <w:rFonts w:ascii="Times New Roman" w:hAnsi="Times New Roman" w:cs="Times New Roman"/>
          <w:color w:val="EE0000"/>
          <w:sz w:val="24"/>
          <w:szCs w:val="24"/>
        </w:rPr>
        <w:t xml:space="preserve"> Objectives of This Review</w:t>
      </w:r>
    </w:p>
    <w:p w14:paraId="3F54CE22"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RQ1: What XAI methods are applied in agricultural CV?</w:t>
      </w:r>
    </w:p>
    <w:p w14:paraId="3374B7B5"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RQ2: What model architectures and crops dominate?</w:t>
      </w:r>
    </w:p>
    <w:p w14:paraId="1FB86DED"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RQ3: How are XAI explanations evaluated (or not)?</w:t>
      </w:r>
    </w:p>
    <w:p w14:paraId="015DE868"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RQ4: What are the critical gaps and future directions?</w:t>
      </w:r>
    </w:p>
    <w:p w14:paraId="0AA97FF4" w14:textId="77777777" w:rsidR="00290393" w:rsidRPr="00142675" w:rsidRDefault="00290393" w:rsidP="00290393">
      <w:pPr>
        <w:numPr>
          <w:ilvl w:val="0"/>
          <w:numId w:val="2"/>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2.6</w:t>
      </w:r>
      <w:r w:rsidRPr="00142675">
        <w:rPr>
          <w:rFonts w:ascii="Times New Roman" w:hAnsi="Times New Roman" w:cs="Times New Roman"/>
          <w:color w:val="EE0000"/>
          <w:sz w:val="24"/>
          <w:szCs w:val="24"/>
        </w:rPr>
        <w:t xml:space="preserve"> Contribution Over Existing Reviews</w:t>
      </w:r>
    </w:p>
    <w:p w14:paraId="239E6087"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Prior reviews cover general XAI or general precision agriculture</w:t>
      </w:r>
    </w:p>
    <w:p w14:paraId="0DE9D275"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No prior review specifically audits XAI </w:t>
      </w:r>
      <w:r w:rsidRPr="00142675">
        <w:rPr>
          <w:rFonts w:ascii="Times New Roman" w:hAnsi="Times New Roman" w:cs="Times New Roman"/>
          <w:i/>
          <w:iCs/>
          <w:color w:val="EE0000"/>
          <w:sz w:val="24"/>
          <w:szCs w:val="24"/>
        </w:rPr>
        <w:t>evaluation practices</w:t>
      </w:r>
      <w:r w:rsidRPr="00142675">
        <w:rPr>
          <w:rFonts w:ascii="Times New Roman" w:hAnsi="Times New Roman" w:cs="Times New Roman"/>
          <w:color w:val="EE0000"/>
          <w:sz w:val="24"/>
          <w:szCs w:val="24"/>
        </w:rPr>
        <w:t xml:space="preserve"> in agricultural CV</w:t>
      </w:r>
    </w:p>
    <w:p w14:paraId="5E3B7F32" w14:textId="77777777" w:rsidR="00290393" w:rsidRPr="00142675" w:rsidRDefault="00290393" w:rsidP="00290393">
      <w:pPr>
        <w:numPr>
          <w:ilvl w:val="1"/>
          <w:numId w:val="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Your review provides the first systematic evidence that XAI evaluation is absent</w:t>
      </w:r>
    </w:p>
    <w:p w14:paraId="2B8B9B90"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4ADA47AA">
          <v:rect id="_x0000_i1028" style="width:0;height:1.5pt" o:hralign="center" o:hrstd="t" o:hr="t" fillcolor="#a0a0a0" stroked="f"/>
        </w:pict>
      </w:r>
    </w:p>
    <w:p w14:paraId="25DB9ECF"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3. Review Methodology</w:t>
      </w:r>
    </w:p>
    <w:p w14:paraId="75682737" w14:textId="77777777" w:rsidR="00290393" w:rsidRPr="00142675" w:rsidRDefault="00290393" w:rsidP="00290393">
      <w:pPr>
        <w:numPr>
          <w:ilvl w:val="0"/>
          <w:numId w:val="3"/>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3.1</w:t>
      </w:r>
      <w:r w:rsidRPr="00142675">
        <w:rPr>
          <w:rFonts w:ascii="Times New Roman" w:hAnsi="Times New Roman" w:cs="Times New Roman"/>
          <w:color w:val="EE0000"/>
          <w:sz w:val="24"/>
          <w:szCs w:val="24"/>
        </w:rPr>
        <w:t xml:space="preserve"> PRISMA Framework Overview</w:t>
      </w:r>
    </w:p>
    <w:p w14:paraId="37B555C7" w14:textId="77777777" w:rsidR="00290393" w:rsidRPr="00142675" w:rsidRDefault="00290393" w:rsidP="00290393">
      <w:pPr>
        <w:numPr>
          <w:ilvl w:val="1"/>
          <w:numId w:val="3"/>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Preferred Reporting Items for Systematic Reviews and Meta-Analyses</w:t>
      </w:r>
    </w:p>
    <w:p w14:paraId="42A8833E" w14:textId="77777777" w:rsidR="00290393" w:rsidRPr="00142675" w:rsidRDefault="00290393" w:rsidP="00290393">
      <w:pPr>
        <w:numPr>
          <w:ilvl w:val="0"/>
          <w:numId w:val="3"/>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lastRenderedPageBreak/>
        <w:t>3.2</w:t>
      </w:r>
      <w:r w:rsidRPr="00142675">
        <w:rPr>
          <w:rFonts w:ascii="Times New Roman" w:hAnsi="Times New Roman" w:cs="Times New Roman"/>
          <w:color w:val="EE0000"/>
          <w:sz w:val="24"/>
          <w:szCs w:val="24"/>
        </w:rPr>
        <w:t xml:space="preserve"> Search Strategy</w:t>
      </w:r>
    </w:p>
    <w:p w14:paraId="55BFB418" w14:textId="77777777" w:rsidR="00290393" w:rsidRPr="00142675" w:rsidRDefault="00290393" w:rsidP="00290393">
      <w:pPr>
        <w:numPr>
          <w:ilvl w:val="1"/>
          <w:numId w:val="3"/>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Database: Scopus only (justified: indexed, structured, reproducible)</w:t>
      </w:r>
    </w:p>
    <w:p w14:paraId="366CDD01" w14:textId="77777777" w:rsidR="00290393" w:rsidRPr="00142675" w:rsidRDefault="00290393" w:rsidP="00290393">
      <w:pPr>
        <w:numPr>
          <w:ilvl w:val="1"/>
          <w:numId w:val="3"/>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Search string (reproduced verbatim)</w:t>
      </w:r>
    </w:p>
    <w:p w14:paraId="09673281" w14:textId="77777777" w:rsidR="00290393" w:rsidRPr="00142675" w:rsidRDefault="00290393" w:rsidP="00290393">
      <w:pPr>
        <w:numPr>
          <w:ilvl w:val="1"/>
          <w:numId w:val="3"/>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Date range: 2018–2026</w:t>
      </w:r>
    </w:p>
    <w:p w14:paraId="570928BF" w14:textId="77777777" w:rsidR="00290393" w:rsidRPr="00142675" w:rsidRDefault="00290393" w:rsidP="00290393">
      <w:pPr>
        <w:numPr>
          <w:ilvl w:val="1"/>
          <w:numId w:val="3"/>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Subject area filters: AGRI, COMP, ENVI, ENGI, EART</w:t>
      </w:r>
    </w:p>
    <w:p w14:paraId="156D15D5" w14:textId="77777777" w:rsidR="00290393" w:rsidRPr="00142675" w:rsidRDefault="00290393" w:rsidP="00290393">
      <w:pPr>
        <w:numPr>
          <w:ilvl w:val="1"/>
          <w:numId w:val="3"/>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Document type: journal articles only</w:t>
      </w:r>
    </w:p>
    <w:p w14:paraId="14EB5C2E" w14:textId="77777777" w:rsidR="00290393" w:rsidRPr="00142675" w:rsidRDefault="00290393" w:rsidP="00290393">
      <w:pPr>
        <w:numPr>
          <w:ilvl w:val="0"/>
          <w:numId w:val="3"/>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3.3</w:t>
      </w:r>
      <w:r w:rsidRPr="00142675">
        <w:rPr>
          <w:rFonts w:ascii="Times New Roman" w:hAnsi="Times New Roman" w:cs="Times New Roman"/>
          <w:color w:val="EE0000"/>
          <w:sz w:val="24"/>
          <w:szCs w:val="24"/>
        </w:rPr>
        <w:t xml:space="preserve"> Inclusion and Exclusion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3585"/>
        <w:gridCol w:w="3385"/>
      </w:tblGrid>
      <w:tr w:rsidR="00142675" w:rsidRPr="00142675" w14:paraId="15728EF9" w14:textId="77777777">
        <w:trPr>
          <w:tblHeader/>
          <w:tblCellSpacing w:w="15" w:type="dxa"/>
        </w:trPr>
        <w:tc>
          <w:tcPr>
            <w:tcW w:w="0" w:type="auto"/>
            <w:vAlign w:val="center"/>
            <w:hideMark/>
          </w:tcPr>
          <w:p w14:paraId="243C1559"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Criterion</w:t>
            </w:r>
          </w:p>
        </w:tc>
        <w:tc>
          <w:tcPr>
            <w:tcW w:w="0" w:type="auto"/>
            <w:vAlign w:val="center"/>
            <w:hideMark/>
          </w:tcPr>
          <w:p w14:paraId="300BB97F"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Included</w:t>
            </w:r>
          </w:p>
        </w:tc>
        <w:tc>
          <w:tcPr>
            <w:tcW w:w="0" w:type="auto"/>
            <w:vAlign w:val="center"/>
            <w:hideMark/>
          </w:tcPr>
          <w:p w14:paraId="4CD7FF86"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Excluded</w:t>
            </w:r>
          </w:p>
        </w:tc>
      </w:tr>
      <w:tr w:rsidR="00142675" w:rsidRPr="00142675" w14:paraId="452D04BC" w14:textId="77777777">
        <w:trPr>
          <w:tblCellSpacing w:w="15" w:type="dxa"/>
        </w:trPr>
        <w:tc>
          <w:tcPr>
            <w:tcW w:w="0" w:type="auto"/>
            <w:vAlign w:val="center"/>
            <w:hideMark/>
          </w:tcPr>
          <w:p w14:paraId="66E3B162"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Domain</w:t>
            </w:r>
          </w:p>
        </w:tc>
        <w:tc>
          <w:tcPr>
            <w:tcW w:w="0" w:type="auto"/>
            <w:vAlign w:val="center"/>
            <w:hideMark/>
          </w:tcPr>
          <w:p w14:paraId="4818EF04"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Agriculture, crop, plant, pest</w:t>
            </w:r>
          </w:p>
        </w:tc>
        <w:tc>
          <w:tcPr>
            <w:tcW w:w="0" w:type="auto"/>
            <w:vAlign w:val="center"/>
            <w:hideMark/>
          </w:tcPr>
          <w:p w14:paraId="7F96544D"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Medical, human, clinical</w:t>
            </w:r>
          </w:p>
        </w:tc>
      </w:tr>
      <w:tr w:rsidR="00142675" w:rsidRPr="00142675" w14:paraId="0F134C26" w14:textId="77777777">
        <w:trPr>
          <w:tblCellSpacing w:w="15" w:type="dxa"/>
        </w:trPr>
        <w:tc>
          <w:tcPr>
            <w:tcW w:w="0" w:type="auto"/>
            <w:vAlign w:val="center"/>
            <w:hideMark/>
          </w:tcPr>
          <w:p w14:paraId="6B1B7663"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Task</w:t>
            </w:r>
          </w:p>
        </w:tc>
        <w:tc>
          <w:tcPr>
            <w:tcW w:w="0" w:type="auto"/>
            <w:vAlign w:val="center"/>
            <w:hideMark/>
          </w:tcPr>
          <w:p w14:paraId="1799A8DB"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Vision-based detection/classification</w:t>
            </w:r>
          </w:p>
        </w:tc>
        <w:tc>
          <w:tcPr>
            <w:tcW w:w="0" w:type="auto"/>
            <w:vAlign w:val="center"/>
            <w:hideMark/>
          </w:tcPr>
          <w:p w14:paraId="7CEF9AD1"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Non-vision (tabular, spectral only)</w:t>
            </w:r>
          </w:p>
        </w:tc>
      </w:tr>
      <w:tr w:rsidR="00142675" w:rsidRPr="00142675" w14:paraId="27F09958" w14:textId="77777777">
        <w:trPr>
          <w:tblCellSpacing w:w="15" w:type="dxa"/>
        </w:trPr>
        <w:tc>
          <w:tcPr>
            <w:tcW w:w="0" w:type="auto"/>
            <w:vAlign w:val="center"/>
            <w:hideMark/>
          </w:tcPr>
          <w:p w14:paraId="725D09F8"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AI method</w:t>
            </w:r>
          </w:p>
        </w:tc>
        <w:tc>
          <w:tcPr>
            <w:tcW w:w="0" w:type="auto"/>
            <w:vAlign w:val="center"/>
            <w:hideMark/>
          </w:tcPr>
          <w:p w14:paraId="765469D3"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XAI or explainable DL/ML</w:t>
            </w:r>
          </w:p>
        </w:tc>
        <w:tc>
          <w:tcPr>
            <w:tcW w:w="0" w:type="auto"/>
            <w:vAlign w:val="center"/>
            <w:hideMark/>
          </w:tcPr>
          <w:p w14:paraId="1F6CB1E0"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Black-box only</w:t>
            </w:r>
          </w:p>
        </w:tc>
      </w:tr>
      <w:tr w:rsidR="00142675" w:rsidRPr="00142675" w14:paraId="357E3893" w14:textId="77777777">
        <w:trPr>
          <w:tblCellSpacing w:w="15" w:type="dxa"/>
        </w:trPr>
        <w:tc>
          <w:tcPr>
            <w:tcW w:w="0" w:type="auto"/>
            <w:vAlign w:val="center"/>
            <w:hideMark/>
          </w:tcPr>
          <w:p w14:paraId="54379CEF"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Output</w:t>
            </w:r>
          </w:p>
        </w:tc>
        <w:tc>
          <w:tcPr>
            <w:tcW w:w="0" w:type="auto"/>
            <w:vAlign w:val="center"/>
            <w:hideMark/>
          </w:tcPr>
          <w:p w14:paraId="748C601A"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Peer-reviewed journal article</w:t>
            </w:r>
          </w:p>
        </w:tc>
        <w:tc>
          <w:tcPr>
            <w:tcW w:w="0" w:type="auto"/>
            <w:vAlign w:val="center"/>
            <w:hideMark/>
          </w:tcPr>
          <w:p w14:paraId="484FB922"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Conference, preprint, review</w:t>
            </w:r>
          </w:p>
        </w:tc>
      </w:tr>
      <w:tr w:rsidR="00142675" w:rsidRPr="00142675" w14:paraId="267A3250" w14:textId="77777777">
        <w:trPr>
          <w:tblCellSpacing w:w="15" w:type="dxa"/>
        </w:trPr>
        <w:tc>
          <w:tcPr>
            <w:tcW w:w="0" w:type="auto"/>
            <w:vAlign w:val="center"/>
            <w:hideMark/>
          </w:tcPr>
          <w:p w14:paraId="464D3678"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Language</w:t>
            </w:r>
          </w:p>
        </w:tc>
        <w:tc>
          <w:tcPr>
            <w:tcW w:w="0" w:type="auto"/>
            <w:vAlign w:val="center"/>
            <w:hideMark/>
          </w:tcPr>
          <w:p w14:paraId="1B2F75FC"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English</w:t>
            </w:r>
          </w:p>
        </w:tc>
        <w:tc>
          <w:tcPr>
            <w:tcW w:w="0" w:type="auto"/>
            <w:vAlign w:val="center"/>
            <w:hideMark/>
          </w:tcPr>
          <w:p w14:paraId="06CDF69A"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Other</w:t>
            </w:r>
          </w:p>
        </w:tc>
      </w:tr>
    </w:tbl>
    <w:p w14:paraId="38E8DBAA" w14:textId="77777777" w:rsidR="00290393" w:rsidRPr="00142675" w:rsidRDefault="00290393" w:rsidP="00290393">
      <w:pPr>
        <w:numPr>
          <w:ilvl w:val="0"/>
          <w:numId w:val="4"/>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3.4</w:t>
      </w:r>
      <w:r w:rsidRPr="00142675">
        <w:rPr>
          <w:rFonts w:ascii="Times New Roman" w:hAnsi="Times New Roman" w:cs="Times New Roman"/>
          <w:color w:val="EE0000"/>
          <w:sz w:val="24"/>
          <w:szCs w:val="24"/>
        </w:rPr>
        <w:t xml:space="preserve"> Screening Process </w:t>
      </w:r>
      <w:r w:rsidRPr="00142675">
        <w:rPr>
          <w:rFonts w:ascii="Times New Roman" w:hAnsi="Times New Roman" w:cs="Times New Roman"/>
          <w:i/>
          <w:iCs/>
          <w:color w:val="EE0000"/>
          <w:sz w:val="24"/>
          <w:szCs w:val="24"/>
        </w:rPr>
        <w:t>(PRISMA Flow Diagram — Figure 1)</w:t>
      </w:r>
    </w:p>
    <w:p w14:paraId="583FCFDD"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Scopus records retrieved: 67</w:t>
      </w:r>
    </w:p>
    <w:p w14:paraId="23163996"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Title/abstract screening: 37 excluded (reasons categorized)</w:t>
      </w:r>
    </w:p>
    <w:p w14:paraId="26AC0357"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Full-text assessed: 30</w:t>
      </w:r>
    </w:p>
    <w:p w14:paraId="3008DDE6"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Final included: 30</w:t>
      </w:r>
    </w:p>
    <w:p w14:paraId="5F358A5C" w14:textId="77777777" w:rsidR="00290393" w:rsidRPr="00142675" w:rsidRDefault="00290393" w:rsidP="00290393">
      <w:pPr>
        <w:numPr>
          <w:ilvl w:val="0"/>
          <w:numId w:val="4"/>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3.5</w:t>
      </w:r>
      <w:r w:rsidRPr="00142675">
        <w:rPr>
          <w:rFonts w:ascii="Times New Roman" w:hAnsi="Times New Roman" w:cs="Times New Roman"/>
          <w:color w:val="EE0000"/>
          <w:sz w:val="24"/>
          <w:szCs w:val="24"/>
        </w:rPr>
        <w:t xml:space="preserve"> Data Extraction Schema</w:t>
      </w:r>
    </w:p>
    <w:p w14:paraId="2409C20A"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Year and country of corresponding author</w:t>
      </w:r>
    </w:p>
    <w:p w14:paraId="2565D293"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Target crop and disease/pest type</w:t>
      </w:r>
    </w:p>
    <w:p w14:paraId="4E4C1C2E"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Computer vision task (classification / detection / segmentation)</w:t>
      </w:r>
    </w:p>
    <w:p w14:paraId="58E1F530"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Deep learning architecture</w:t>
      </w:r>
    </w:p>
    <w:p w14:paraId="6F882287"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XAI method(s) applied</w:t>
      </w:r>
    </w:p>
    <w:p w14:paraId="54A18B0E"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Dataset (public / custom / augmented)</w:t>
      </w:r>
    </w:p>
    <w:p w14:paraId="54607539"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Model evaluation metrics reported</w:t>
      </w:r>
    </w:p>
    <w:p w14:paraId="137DDD15"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XAI evaluation metrics reported </w:t>
      </w:r>
      <w:r w:rsidRPr="00142675">
        <w:rPr>
          <w:rFonts w:ascii="Times New Roman" w:hAnsi="Times New Roman" w:cs="Times New Roman"/>
          <w:i/>
          <w:iCs/>
          <w:color w:val="EE0000"/>
          <w:sz w:val="24"/>
          <w:szCs w:val="24"/>
        </w:rPr>
        <w:t>(key extraction variable)</w:t>
      </w:r>
    </w:p>
    <w:p w14:paraId="5E972C25"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Deployment context (lab / field / edge)</w:t>
      </w:r>
    </w:p>
    <w:p w14:paraId="68856626" w14:textId="77777777" w:rsidR="00290393" w:rsidRPr="00142675" w:rsidRDefault="00290393" w:rsidP="00290393">
      <w:pPr>
        <w:numPr>
          <w:ilvl w:val="0"/>
          <w:numId w:val="4"/>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3.6</w:t>
      </w:r>
      <w:r w:rsidRPr="00142675">
        <w:rPr>
          <w:rFonts w:ascii="Times New Roman" w:hAnsi="Times New Roman" w:cs="Times New Roman"/>
          <w:color w:val="EE0000"/>
          <w:sz w:val="24"/>
          <w:szCs w:val="24"/>
        </w:rPr>
        <w:t xml:space="preserve"> Quality Assessment</w:t>
      </w:r>
    </w:p>
    <w:p w14:paraId="60ACB06C" w14:textId="77777777" w:rsidR="00290393" w:rsidRPr="00142675" w:rsidRDefault="00290393" w:rsidP="00290393">
      <w:pPr>
        <w:numPr>
          <w:ilvl w:val="1"/>
          <w:numId w:val="4"/>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lastRenderedPageBreak/>
        <w:t>Checklist applied to each paper: reproducibility, dataset description, XAI justification, evaluation completeness</w:t>
      </w:r>
    </w:p>
    <w:p w14:paraId="5BF8F94C"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32FC1109">
          <v:rect id="_x0000_i1029" style="width:0;height:1.5pt" o:hralign="center" o:hrstd="t" o:hr="t" fillcolor="#a0a0a0" stroked="f"/>
        </w:pict>
      </w:r>
    </w:p>
    <w:p w14:paraId="7980BF2F"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4. Background and Foundational Concepts</w:t>
      </w:r>
    </w:p>
    <w:p w14:paraId="5B336176" w14:textId="77777777" w:rsidR="00290393" w:rsidRPr="00142675" w:rsidRDefault="00290393" w:rsidP="00290393">
      <w:pPr>
        <w:numPr>
          <w:ilvl w:val="0"/>
          <w:numId w:val="5"/>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4.1</w:t>
      </w:r>
      <w:r w:rsidRPr="00142675">
        <w:rPr>
          <w:rFonts w:ascii="Times New Roman" w:hAnsi="Times New Roman" w:cs="Times New Roman"/>
          <w:color w:val="EE0000"/>
          <w:sz w:val="24"/>
          <w:szCs w:val="24"/>
        </w:rPr>
        <w:t xml:space="preserve"> Computer Vision Tasks in Agricultural Settings</w:t>
      </w:r>
    </w:p>
    <w:p w14:paraId="5D2EE194" w14:textId="77777777" w:rsidR="00290393" w:rsidRPr="00142675" w:rsidRDefault="00290393" w:rsidP="00290393">
      <w:pPr>
        <w:numPr>
          <w:ilvl w:val="1"/>
          <w:numId w:val="5"/>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Image classification (whole-leaf, whole-image label)</w:t>
      </w:r>
    </w:p>
    <w:p w14:paraId="6A90D250" w14:textId="77777777" w:rsidR="00290393" w:rsidRPr="00142675" w:rsidRDefault="00290393" w:rsidP="00290393">
      <w:pPr>
        <w:numPr>
          <w:ilvl w:val="1"/>
          <w:numId w:val="5"/>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Object detection (bounding boxes — YOLO, Faster R-CNN)</w:t>
      </w:r>
    </w:p>
    <w:p w14:paraId="50E14850" w14:textId="77777777" w:rsidR="00290393" w:rsidRPr="00142675" w:rsidRDefault="00290393" w:rsidP="00290393">
      <w:pPr>
        <w:numPr>
          <w:ilvl w:val="1"/>
          <w:numId w:val="5"/>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Semantic and instance segmentation</w:t>
      </w:r>
    </w:p>
    <w:p w14:paraId="6DA00B90" w14:textId="77777777" w:rsidR="00290393" w:rsidRPr="00142675" w:rsidRDefault="00290393" w:rsidP="00290393">
      <w:pPr>
        <w:numPr>
          <w:ilvl w:val="1"/>
          <w:numId w:val="5"/>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Localization and severity estimation</w:t>
      </w:r>
    </w:p>
    <w:p w14:paraId="2FE87FBC" w14:textId="77777777" w:rsidR="00290393" w:rsidRPr="00142675" w:rsidRDefault="00290393" w:rsidP="00290393">
      <w:pPr>
        <w:numPr>
          <w:ilvl w:val="0"/>
          <w:numId w:val="5"/>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4.2</w:t>
      </w:r>
      <w:r w:rsidRPr="00142675">
        <w:rPr>
          <w:rFonts w:ascii="Times New Roman" w:hAnsi="Times New Roman" w:cs="Times New Roman"/>
          <w:color w:val="EE0000"/>
          <w:sz w:val="24"/>
          <w:szCs w:val="24"/>
        </w:rPr>
        <w:t xml:space="preserve"> Deep Learning Architectures in Agricultural CV</w:t>
      </w:r>
    </w:p>
    <w:p w14:paraId="057922D9" w14:textId="77777777" w:rsidR="00290393" w:rsidRPr="00142675" w:rsidRDefault="00290393" w:rsidP="00290393">
      <w:pPr>
        <w:numPr>
          <w:ilvl w:val="1"/>
          <w:numId w:val="5"/>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Convolutional Neural Networks: MobileNetV2, </w:t>
      </w:r>
      <w:proofErr w:type="spellStart"/>
      <w:r w:rsidRPr="00142675">
        <w:rPr>
          <w:rFonts w:ascii="Times New Roman" w:hAnsi="Times New Roman" w:cs="Times New Roman"/>
          <w:color w:val="EE0000"/>
          <w:sz w:val="24"/>
          <w:szCs w:val="24"/>
        </w:rPr>
        <w:t>EfficientNet</w:t>
      </w:r>
      <w:proofErr w:type="spellEnd"/>
      <w:r w:rsidRPr="00142675">
        <w:rPr>
          <w:rFonts w:ascii="Times New Roman" w:hAnsi="Times New Roman" w:cs="Times New Roman"/>
          <w:color w:val="EE0000"/>
          <w:sz w:val="24"/>
          <w:szCs w:val="24"/>
        </w:rPr>
        <w:t xml:space="preserve">, </w:t>
      </w:r>
      <w:proofErr w:type="spellStart"/>
      <w:r w:rsidRPr="00142675">
        <w:rPr>
          <w:rFonts w:ascii="Times New Roman" w:hAnsi="Times New Roman" w:cs="Times New Roman"/>
          <w:color w:val="EE0000"/>
          <w:sz w:val="24"/>
          <w:szCs w:val="24"/>
        </w:rPr>
        <w:t>ResNet</w:t>
      </w:r>
      <w:proofErr w:type="spellEnd"/>
      <w:r w:rsidRPr="00142675">
        <w:rPr>
          <w:rFonts w:ascii="Times New Roman" w:hAnsi="Times New Roman" w:cs="Times New Roman"/>
          <w:color w:val="EE0000"/>
          <w:sz w:val="24"/>
          <w:szCs w:val="24"/>
        </w:rPr>
        <w:t xml:space="preserve">, VGG, </w:t>
      </w:r>
      <w:proofErr w:type="spellStart"/>
      <w:r w:rsidRPr="00142675">
        <w:rPr>
          <w:rFonts w:ascii="Times New Roman" w:hAnsi="Times New Roman" w:cs="Times New Roman"/>
          <w:color w:val="EE0000"/>
          <w:sz w:val="24"/>
          <w:szCs w:val="24"/>
        </w:rPr>
        <w:t>DenseNet</w:t>
      </w:r>
      <w:proofErr w:type="spellEnd"/>
    </w:p>
    <w:p w14:paraId="133A8041" w14:textId="77777777" w:rsidR="00290393" w:rsidRPr="00142675" w:rsidRDefault="00290393" w:rsidP="00290393">
      <w:pPr>
        <w:numPr>
          <w:ilvl w:val="1"/>
          <w:numId w:val="5"/>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Vision Transformers (</w:t>
      </w:r>
      <w:proofErr w:type="spellStart"/>
      <w:r w:rsidRPr="00142675">
        <w:rPr>
          <w:rFonts w:ascii="Times New Roman" w:hAnsi="Times New Roman" w:cs="Times New Roman"/>
          <w:color w:val="EE0000"/>
          <w:sz w:val="24"/>
          <w:szCs w:val="24"/>
        </w:rPr>
        <w:t>ViT</w:t>
      </w:r>
      <w:proofErr w:type="spellEnd"/>
      <w:r w:rsidRPr="00142675">
        <w:rPr>
          <w:rFonts w:ascii="Times New Roman" w:hAnsi="Times New Roman" w:cs="Times New Roman"/>
          <w:color w:val="EE0000"/>
          <w:sz w:val="24"/>
          <w:szCs w:val="24"/>
        </w:rPr>
        <w:t>) and Swin Transformer</w:t>
      </w:r>
    </w:p>
    <w:p w14:paraId="4656F18A" w14:textId="77777777" w:rsidR="00290393" w:rsidRPr="00142675" w:rsidRDefault="00290393" w:rsidP="00290393">
      <w:pPr>
        <w:numPr>
          <w:ilvl w:val="1"/>
          <w:numId w:val="5"/>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Hybrid architectures: CNN + SVM, CNN + LSTM</w:t>
      </w:r>
    </w:p>
    <w:p w14:paraId="107D1041" w14:textId="77777777" w:rsidR="00290393" w:rsidRPr="00142675" w:rsidRDefault="00290393" w:rsidP="00290393">
      <w:pPr>
        <w:numPr>
          <w:ilvl w:val="1"/>
          <w:numId w:val="5"/>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Ensemble and multi-branch models</w:t>
      </w:r>
    </w:p>
    <w:p w14:paraId="28E54E47" w14:textId="77777777" w:rsidR="00290393" w:rsidRPr="00142675" w:rsidRDefault="00290393" w:rsidP="00290393">
      <w:pPr>
        <w:numPr>
          <w:ilvl w:val="1"/>
          <w:numId w:val="5"/>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GAN-based augmentation models</w:t>
      </w:r>
    </w:p>
    <w:p w14:paraId="7FF8CA43" w14:textId="77777777" w:rsidR="00290393" w:rsidRPr="00142675" w:rsidRDefault="00290393" w:rsidP="00290393">
      <w:pPr>
        <w:numPr>
          <w:ilvl w:val="0"/>
          <w:numId w:val="5"/>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4.3</w:t>
      </w:r>
      <w:r w:rsidRPr="00142675">
        <w:rPr>
          <w:rFonts w:ascii="Times New Roman" w:hAnsi="Times New Roman" w:cs="Times New Roman"/>
          <w:color w:val="EE0000"/>
          <w:sz w:val="24"/>
          <w:szCs w:val="24"/>
        </w:rPr>
        <w:t xml:space="preserve"> Taxonomy of XAI Methods for Computer 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9"/>
        <w:gridCol w:w="5329"/>
        <w:gridCol w:w="1818"/>
      </w:tblGrid>
      <w:tr w:rsidR="00142675" w:rsidRPr="00142675" w14:paraId="5E9C84B8" w14:textId="77777777">
        <w:trPr>
          <w:tblHeader/>
          <w:tblCellSpacing w:w="15" w:type="dxa"/>
        </w:trPr>
        <w:tc>
          <w:tcPr>
            <w:tcW w:w="0" w:type="auto"/>
            <w:vAlign w:val="center"/>
            <w:hideMark/>
          </w:tcPr>
          <w:p w14:paraId="06746FB1"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Category</w:t>
            </w:r>
          </w:p>
        </w:tc>
        <w:tc>
          <w:tcPr>
            <w:tcW w:w="0" w:type="auto"/>
            <w:vAlign w:val="center"/>
            <w:hideMark/>
          </w:tcPr>
          <w:p w14:paraId="3BED9CD0"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Methods</w:t>
            </w:r>
          </w:p>
        </w:tc>
        <w:tc>
          <w:tcPr>
            <w:tcW w:w="0" w:type="auto"/>
            <w:vAlign w:val="center"/>
            <w:hideMark/>
          </w:tcPr>
          <w:p w14:paraId="25A5A44A"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Output Type</w:t>
            </w:r>
          </w:p>
        </w:tc>
      </w:tr>
      <w:tr w:rsidR="00142675" w:rsidRPr="00142675" w14:paraId="232318BC" w14:textId="77777777">
        <w:trPr>
          <w:tblCellSpacing w:w="15" w:type="dxa"/>
        </w:trPr>
        <w:tc>
          <w:tcPr>
            <w:tcW w:w="0" w:type="auto"/>
            <w:vAlign w:val="center"/>
            <w:hideMark/>
          </w:tcPr>
          <w:p w14:paraId="359C7EE1"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Gradient-based</w:t>
            </w:r>
          </w:p>
        </w:tc>
        <w:tc>
          <w:tcPr>
            <w:tcW w:w="0" w:type="auto"/>
            <w:vAlign w:val="center"/>
            <w:hideMark/>
          </w:tcPr>
          <w:p w14:paraId="4FBC5721" w14:textId="77777777" w:rsidR="00290393" w:rsidRPr="00142675" w:rsidRDefault="00290393" w:rsidP="00290393">
            <w:pPr>
              <w:rPr>
                <w:rFonts w:ascii="Times New Roman" w:hAnsi="Times New Roman" w:cs="Times New Roman"/>
                <w:color w:val="EE0000"/>
                <w:sz w:val="24"/>
                <w:szCs w:val="24"/>
              </w:rPr>
            </w:pP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xml:space="preserve">, </w:t>
            </w: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xml:space="preserve">++, Guided Backprop, </w:t>
            </w:r>
            <w:proofErr w:type="spellStart"/>
            <w:r w:rsidRPr="00142675">
              <w:rPr>
                <w:rFonts w:ascii="Times New Roman" w:hAnsi="Times New Roman" w:cs="Times New Roman"/>
                <w:color w:val="EE0000"/>
                <w:sz w:val="24"/>
                <w:szCs w:val="24"/>
              </w:rPr>
              <w:t>ScoreCAM</w:t>
            </w:r>
            <w:proofErr w:type="spellEnd"/>
          </w:p>
        </w:tc>
        <w:tc>
          <w:tcPr>
            <w:tcW w:w="0" w:type="auto"/>
            <w:vAlign w:val="center"/>
            <w:hideMark/>
          </w:tcPr>
          <w:p w14:paraId="07675B38"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Heatmap</w:t>
            </w:r>
          </w:p>
        </w:tc>
      </w:tr>
      <w:tr w:rsidR="00142675" w:rsidRPr="00142675" w14:paraId="09C754C7" w14:textId="77777777">
        <w:trPr>
          <w:tblCellSpacing w:w="15" w:type="dxa"/>
        </w:trPr>
        <w:tc>
          <w:tcPr>
            <w:tcW w:w="0" w:type="auto"/>
            <w:vAlign w:val="center"/>
            <w:hideMark/>
          </w:tcPr>
          <w:p w14:paraId="1478B047"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Perturbation-based</w:t>
            </w:r>
          </w:p>
        </w:tc>
        <w:tc>
          <w:tcPr>
            <w:tcW w:w="0" w:type="auto"/>
            <w:vAlign w:val="center"/>
            <w:hideMark/>
          </w:tcPr>
          <w:p w14:paraId="750F4E4F"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LIME, OCCLUSION sensitivity</w:t>
            </w:r>
          </w:p>
        </w:tc>
        <w:tc>
          <w:tcPr>
            <w:tcW w:w="0" w:type="auto"/>
            <w:vAlign w:val="center"/>
            <w:hideMark/>
          </w:tcPr>
          <w:p w14:paraId="673C2794" w14:textId="77777777" w:rsidR="00290393" w:rsidRPr="00142675" w:rsidRDefault="00290393" w:rsidP="00290393">
            <w:pPr>
              <w:rPr>
                <w:rFonts w:ascii="Times New Roman" w:hAnsi="Times New Roman" w:cs="Times New Roman"/>
                <w:color w:val="EE0000"/>
                <w:sz w:val="24"/>
                <w:szCs w:val="24"/>
              </w:rPr>
            </w:pPr>
            <w:proofErr w:type="spellStart"/>
            <w:r w:rsidRPr="00142675">
              <w:rPr>
                <w:rFonts w:ascii="Times New Roman" w:hAnsi="Times New Roman" w:cs="Times New Roman"/>
                <w:color w:val="EE0000"/>
                <w:sz w:val="24"/>
                <w:szCs w:val="24"/>
              </w:rPr>
              <w:t>Superpixel</w:t>
            </w:r>
            <w:proofErr w:type="spellEnd"/>
            <w:r w:rsidRPr="00142675">
              <w:rPr>
                <w:rFonts w:ascii="Times New Roman" w:hAnsi="Times New Roman" w:cs="Times New Roman"/>
                <w:color w:val="EE0000"/>
                <w:sz w:val="24"/>
                <w:szCs w:val="24"/>
              </w:rPr>
              <w:t xml:space="preserve"> mask</w:t>
            </w:r>
          </w:p>
        </w:tc>
      </w:tr>
      <w:tr w:rsidR="00142675" w:rsidRPr="00142675" w14:paraId="38B09C81" w14:textId="77777777">
        <w:trPr>
          <w:tblCellSpacing w:w="15" w:type="dxa"/>
        </w:trPr>
        <w:tc>
          <w:tcPr>
            <w:tcW w:w="0" w:type="auto"/>
            <w:vAlign w:val="center"/>
            <w:hideMark/>
          </w:tcPr>
          <w:p w14:paraId="3F0BFB02"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Shapley-based</w:t>
            </w:r>
          </w:p>
        </w:tc>
        <w:tc>
          <w:tcPr>
            <w:tcW w:w="0" w:type="auto"/>
            <w:vAlign w:val="center"/>
            <w:hideMark/>
          </w:tcPr>
          <w:p w14:paraId="49A955B7"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SHAP, </w:t>
            </w:r>
            <w:proofErr w:type="spellStart"/>
            <w:r w:rsidRPr="00142675">
              <w:rPr>
                <w:rFonts w:ascii="Times New Roman" w:hAnsi="Times New Roman" w:cs="Times New Roman"/>
                <w:color w:val="EE0000"/>
                <w:sz w:val="24"/>
                <w:szCs w:val="24"/>
              </w:rPr>
              <w:t>DeepSHAP</w:t>
            </w:r>
            <w:proofErr w:type="spellEnd"/>
            <w:r w:rsidRPr="00142675">
              <w:rPr>
                <w:rFonts w:ascii="Times New Roman" w:hAnsi="Times New Roman" w:cs="Times New Roman"/>
                <w:color w:val="EE0000"/>
                <w:sz w:val="24"/>
                <w:szCs w:val="24"/>
              </w:rPr>
              <w:t xml:space="preserve">, </w:t>
            </w:r>
            <w:proofErr w:type="spellStart"/>
            <w:r w:rsidRPr="00142675">
              <w:rPr>
                <w:rFonts w:ascii="Times New Roman" w:hAnsi="Times New Roman" w:cs="Times New Roman"/>
                <w:color w:val="EE0000"/>
                <w:sz w:val="24"/>
                <w:szCs w:val="24"/>
              </w:rPr>
              <w:t>KernelSHAP</w:t>
            </w:r>
            <w:proofErr w:type="spellEnd"/>
          </w:p>
        </w:tc>
        <w:tc>
          <w:tcPr>
            <w:tcW w:w="0" w:type="auto"/>
            <w:vAlign w:val="center"/>
            <w:hideMark/>
          </w:tcPr>
          <w:p w14:paraId="004A2D18"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Feature attribution</w:t>
            </w:r>
          </w:p>
        </w:tc>
      </w:tr>
      <w:tr w:rsidR="00142675" w:rsidRPr="00142675" w14:paraId="1E301EB9" w14:textId="77777777">
        <w:trPr>
          <w:tblCellSpacing w:w="15" w:type="dxa"/>
        </w:trPr>
        <w:tc>
          <w:tcPr>
            <w:tcW w:w="0" w:type="auto"/>
            <w:vAlign w:val="center"/>
            <w:hideMark/>
          </w:tcPr>
          <w:p w14:paraId="6A70CFD6"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Attention-based</w:t>
            </w:r>
          </w:p>
        </w:tc>
        <w:tc>
          <w:tcPr>
            <w:tcW w:w="0" w:type="auto"/>
            <w:vAlign w:val="center"/>
            <w:hideMark/>
          </w:tcPr>
          <w:p w14:paraId="04E23E34" w14:textId="77777777" w:rsidR="00290393" w:rsidRPr="00142675" w:rsidRDefault="00290393" w:rsidP="00290393">
            <w:pPr>
              <w:rPr>
                <w:rFonts w:ascii="Times New Roman" w:hAnsi="Times New Roman" w:cs="Times New Roman"/>
                <w:color w:val="EE0000"/>
                <w:sz w:val="24"/>
                <w:szCs w:val="24"/>
              </w:rPr>
            </w:pPr>
            <w:proofErr w:type="spellStart"/>
            <w:r w:rsidRPr="00142675">
              <w:rPr>
                <w:rFonts w:ascii="Times New Roman" w:hAnsi="Times New Roman" w:cs="Times New Roman"/>
                <w:color w:val="EE0000"/>
                <w:sz w:val="24"/>
                <w:szCs w:val="24"/>
              </w:rPr>
              <w:t>ViT</w:t>
            </w:r>
            <w:proofErr w:type="spellEnd"/>
            <w:r w:rsidRPr="00142675">
              <w:rPr>
                <w:rFonts w:ascii="Times New Roman" w:hAnsi="Times New Roman" w:cs="Times New Roman"/>
                <w:color w:val="EE0000"/>
                <w:sz w:val="24"/>
                <w:szCs w:val="24"/>
              </w:rPr>
              <w:t xml:space="preserve"> attention maps, MHA visualization</w:t>
            </w:r>
          </w:p>
        </w:tc>
        <w:tc>
          <w:tcPr>
            <w:tcW w:w="0" w:type="auto"/>
            <w:vAlign w:val="center"/>
            <w:hideMark/>
          </w:tcPr>
          <w:p w14:paraId="76791539"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Attention weights</w:t>
            </w:r>
          </w:p>
        </w:tc>
      </w:tr>
      <w:tr w:rsidR="00142675" w:rsidRPr="00142675" w14:paraId="65AB262E" w14:textId="77777777">
        <w:trPr>
          <w:tblCellSpacing w:w="15" w:type="dxa"/>
        </w:trPr>
        <w:tc>
          <w:tcPr>
            <w:tcW w:w="0" w:type="auto"/>
            <w:vAlign w:val="center"/>
            <w:hideMark/>
          </w:tcPr>
          <w:p w14:paraId="37177227"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Backpropagation</w:t>
            </w:r>
          </w:p>
        </w:tc>
        <w:tc>
          <w:tcPr>
            <w:tcW w:w="0" w:type="auto"/>
            <w:vAlign w:val="center"/>
            <w:hideMark/>
          </w:tcPr>
          <w:p w14:paraId="19831EEF"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Saliency maps, Integrated Gradients</w:t>
            </w:r>
          </w:p>
        </w:tc>
        <w:tc>
          <w:tcPr>
            <w:tcW w:w="0" w:type="auto"/>
            <w:vAlign w:val="center"/>
            <w:hideMark/>
          </w:tcPr>
          <w:p w14:paraId="5646655B"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Gradient map</w:t>
            </w:r>
          </w:p>
        </w:tc>
      </w:tr>
    </w:tbl>
    <w:p w14:paraId="71E48F8B" w14:textId="77777777" w:rsidR="00290393" w:rsidRPr="00142675" w:rsidRDefault="00290393" w:rsidP="00290393">
      <w:pPr>
        <w:numPr>
          <w:ilvl w:val="0"/>
          <w:numId w:val="6"/>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Scope vs. model-specificity: local vs. global, model-agnostic vs. model-specific</w:t>
      </w:r>
    </w:p>
    <w:p w14:paraId="6863C9B8" w14:textId="77777777" w:rsidR="00290393" w:rsidRPr="00142675" w:rsidRDefault="00290393" w:rsidP="00290393">
      <w:pPr>
        <w:numPr>
          <w:ilvl w:val="0"/>
          <w:numId w:val="6"/>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Post-hoc vs. intrinsic explainability</w:t>
      </w:r>
    </w:p>
    <w:p w14:paraId="573E8C5B" w14:textId="77777777" w:rsidR="00290393" w:rsidRPr="00142675" w:rsidRDefault="00290393" w:rsidP="00290393">
      <w:pPr>
        <w:numPr>
          <w:ilvl w:val="0"/>
          <w:numId w:val="6"/>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4.4</w:t>
      </w:r>
      <w:r w:rsidRPr="00142675">
        <w:rPr>
          <w:rFonts w:ascii="Times New Roman" w:hAnsi="Times New Roman" w:cs="Times New Roman"/>
          <w:color w:val="EE0000"/>
          <w:sz w:val="24"/>
          <w:szCs w:val="24"/>
        </w:rPr>
        <w:t xml:space="preserve"> XAI Evaluation Metrics — What the Field Offers</w:t>
      </w:r>
    </w:p>
    <w:p w14:paraId="159B6A35" w14:textId="77777777" w:rsidR="00290393" w:rsidRPr="00142675" w:rsidRDefault="00290393" w:rsidP="00290393">
      <w:pPr>
        <w:numPr>
          <w:ilvl w:val="1"/>
          <w:numId w:val="6"/>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Faithfulness/Fidelity:</w:t>
      </w:r>
      <w:r w:rsidRPr="00142675">
        <w:rPr>
          <w:rFonts w:ascii="Times New Roman" w:hAnsi="Times New Roman" w:cs="Times New Roman"/>
          <w:color w:val="EE0000"/>
          <w:sz w:val="24"/>
          <w:szCs w:val="24"/>
        </w:rPr>
        <w:t xml:space="preserve"> Does the explanation truly reflect model reasoning? </w:t>
      </w:r>
    </w:p>
    <w:p w14:paraId="0646435B" w14:textId="77777777" w:rsidR="00290393" w:rsidRPr="00142675" w:rsidRDefault="00290393" w:rsidP="00290393">
      <w:pPr>
        <w:numPr>
          <w:ilvl w:val="2"/>
          <w:numId w:val="6"/>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Insertion score, Deletion score, AOPC (Area Over Perturbation Curve)</w:t>
      </w:r>
    </w:p>
    <w:p w14:paraId="5092B434" w14:textId="77777777" w:rsidR="00290393" w:rsidRPr="00142675" w:rsidRDefault="00290393" w:rsidP="00290393">
      <w:pPr>
        <w:numPr>
          <w:ilvl w:val="1"/>
          <w:numId w:val="6"/>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lastRenderedPageBreak/>
        <w:t>Localization accuracy:</w:t>
      </w:r>
      <w:r w:rsidRPr="00142675">
        <w:rPr>
          <w:rFonts w:ascii="Times New Roman" w:hAnsi="Times New Roman" w:cs="Times New Roman"/>
          <w:color w:val="EE0000"/>
          <w:sz w:val="24"/>
          <w:szCs w:val="24"/>
        </w:rPr>
        <w:t xml:space="preserve"> Does the highlighted region match the ground truth? </w:t>
      </w:r>
    </w:p>
    <w:p w14:paraId="271806EF" w14:textId="77777777" w:rsidR="00290393" w:rsidRPr="00142675" w:rsidRDefault="00290393" w:rsidP="00290393">
      <w:pPr>
        <w:numPr>
          <w:ilvl w:val="2"/>
          <w:numId w:val="6"/>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Pointing game, </w:t>
      </w:r>
      <w:proofErr w:type="spellStart"/>
      <w:r w:rsidRPr="00142675">
        <w:rPr>
          <w:rFonts w:ascii="Times New Roman" w:hAnsi="Times New Roman" w:cs="Times New Roman"/>
          <w:color w:val="EE0000"/>
          <w:sz w:val="24"/>
          <w:szCs w:val="24"/>
        </w:rPr>
        <w:t>IoU</w:t>
      </w:r>
      <w:proofErr w:type="spellEnd"/>
      <w:r w:rsidRPr="00142675">
        <w:rPr>
          <w:rFonts w:ascii="Times New Roman" w:hAnsi="Times New Roman" w:cs="Times New Roman"/>
          <w:color w:val="EE0000"/>
          <w:sz w:val="24"/>
          <w:szCs w:val="24"/>
        </w:rPr>
        <w:t xml:space="preserve"> with annotation masks, Pixel-wise F1</w:t>
      </w:r>
    </w:p>
    <w:p w14:paraId="5FCEC2B5" w14:textId="77777777" w:rsidR="00290393" w:rsidRPr="00142675" w:rsidRDefault="00290393" w:rsidP="00290393">
      <w:pPr>
        <w:numPr>
          <w:ilvl w:val="1"/>
          <w:numId w:val="6"/>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Stability/Consistency:</w:t>
      </w:r>
      <w:r w:rsidRPr="00142675">
        <w:rPr>
          <w:rFonts w:ascii="Times New Roman" w:hAnsi="Times New Roman" w:cs="Times New Roman"/>
          <w:color w:val="EE0000"/>
          <w:sz w:val="24"/>
          <w:szCs w:val="24"/>
        </w:rPr>
        <w:t xml:space="preserve"> Do repeated explanations agree? </w:t>
      </w:r>
    </w:p>
    <w:p w14:paraId="1A108953" w14:textId="77777777" w:rsidR="00290393" w:rsidRPr="00142675" w:rsidRDefault="00290393" w:rsidP="00290393">
      <w:pPr>
        <w:numPr>
          <w:ilvl w:val="2"/>
          <w:numId w:val="6"/>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Explanation variance across random seeds or augmentations</w:t>
      </w:r>
    </w:p>
    <w:p w14:paraId="0770FA64" w14:textId="77777777" w:rsidR="00290393" w:rsidRPr="00142675" w:rsidRDefault="00290393" w:rsidP="00290393">
      <w:pPr>
        <w:numPr>
          <w:ilvl w:val="1"/>
          <w:numId w:val="6"/>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Human-grounded evaluation:</w:t>
      </w:r>
      <w:r w:rsidRPr="00142675">
        <w:rPr>
          <w:rFonts w:ascii="Times New Roman" w:hAnsi="Times New Roman" w:cs="Times New Roman"/>
          <w:color w:val="EE0000"/>
          <w:sz w:val="24"/>
          <w:szCs w:val="24"/>
        </w:rPr>
        <w:t xml:space="preserve"> Do domain experts find explanations useful? </w:t>
      </w:r>
    </w:p>
    <w:p w14:paraId="14427B83" w14:textId="77777777" w:rsidR="00290393" w:rsidRPr="00142675" w:rsidRDefault="00290393" w:rsidP="00290393">
      <w:pPr>
        <w:numPr>
          <w:ilvl w:val="2"/>
          <w:numId w:val="6"/>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User studies, Likert-scale ratings, agronomist validation</w:t>
      </w:r>
    </w:p>
    <w:p w14:paraId="5589185F" w14:textId="77777777" w:rsidR="00290393" w:rsidRPr="00142675" w:rsidRDefault="00290393" w:rsidP="00290393">
      <w:pPr>
        <w:numPr>
          <w:ilvl w:val="1"/>
          <w:numId w:val="6"/>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Completeness:</w:t>
      </w:r>
      <w:r w:rsidRPr="00142675">
        <w:rPr>
          <w:rFonts w:ascii="Times New Roman" w:hAnsi="Times New Roman" w:cs="Times New Roman"/>
          <w:color w:val="EE0000"/>
          <w:sz w:val="24"/>
          <w:szCs w:val="24"/>
        </w:rPr>
        <w:t xml:space="preserve"> Does the explanation cover all relevant features?</w:t>
      </w:r>
    </w:p>
    <w:p w14:paraId="0778CECE" w14:textId="77777777" w:rsidR="00290393" w:rsidRPr="00142675" w:rsidRDefault="00290393" w:rsidP="00290393">
      <w:pPr>
        <w:numPr>
          <w:ilvl w:val="1"/>
          <w:numId w:val="6"/>
        </w:numPr>
        <w:rPr>
          <w:rFonts w:ascii="Times New Roman" w:hAnsi="Times New Roman" w:cs="Times New Roman"/>
          <w:color w:val="EE0000"/>
          <w:sz w:val="24"/>
          <w:szCs w:val="24"/>
        </w:rPr>
      </w:pPr>
      <w:r w:rsidRPr="00142675">
        <w:rPr>
          <w:rFonts w:ascii="Times New Roman" w:hAnsi="Times New Roman" w:cs="Times New Roman"/>
          <w:i/>
          <w:iCs/>
          <w:color w:val="EE0000"/>
          <w:sz w:val="24"/>
          <w:szCs w:val="24"/>
        </w:rPr>
        <w:t>(This section establishes the vocabulary used to audit §6.5 and §8.2)</w:t>
      </w:r>
    </w:p>
    <w:p w14:paraId="40A26397"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0B265CAA">
          <v:rect id="_x0000_i1030" style="width:0;height:1.5pt" o:hralign="center" o:hrstd="t" o:hr="t" fillcolor="#a0a0a0" stroked="f"/>
        </w:pict>
      </w:r>
    </w:p>
    <w:p w14:paraId="30D37EE2"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5. Results: Bibliometric and Descriptive Analysis</w:t>
      </w:r>
    </w:p>
    <w:p w14:paraId="3CB77493" w14:textId="77777777" w:rsidR="00290393" w:rsidRPr="00142675" w:rsidRDefault="00290393" w:rsidP="00290393">
      <w:pPr>
        <w:numPr>
          <w:ilvl w:val="0"/>
          <w:numId w:val="7"/>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5.1</w:t>
      </w:r>
      <w:r w:rsidRPr="00142675">
        <w:rPr>
          <w:rFonts w:ascii="Times New Roman" w:hAnsi="Times New Roman" w:cs="Times New Roman"/>
          <w:color w:val="EE0000"/>
          <w:sz w:val="24"/>
          <w:szCs w:val="24"/>
        </w:rPr>
        <w:t xml:space="preserve"> Publication Trends by Year </w:t>
      </w:r>
      <w:r w:rsidRPr="00142675">
        <w:rPr>
          <w:rFonts w:ascii="Times New Roman" w:hAnsi="Times New Roman" w:cs="Times New Roman"/>
          <w:i/>
          <w:iCs/>
          <w:color w:val="EE0000"/>
          <w:sz w:val="24"/>
          <w:szCs w:val="24"/>
        </w:rPr>
        <w:t>(Bar chart — Figure 2)</w:t>
      </w:r>
    </w:p>
    <w:p w14:paraId="65000863"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Growth from 2021 onward; acceleration in 2023–2024</w:t>
      </w:r>
    </w:p>
    <w:p w14:paraId="4D4EA7C3" w14:textId="77777777" w:rsidR="00290393" w:rsidRPr="00142675" w:rsidRDefault="00290393" w:rsidP="00290393">
      <w:pPr>
        <w:numPr>
          <w:ilvl w:val="0"/>
          <w:numId w:val="7"/>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5.2</w:t>
      </w:r>
      <w:r w:rsidRPr="00142675">
        <w:rPr>
          <w:rFonts w:ascii="Times New Roman" w:hAnsi="Times New Roman" w:cs="Times New Roman"/>
          <w:color w:val="EE0000"/>
          <w:sz w:val="24"/>
          <w:szCs w:val="24"/>
        </w:rPr>
        <w:t xml:space="preserve"> Geographic Distribution </w:t>
      </w:r>
      <w:r w:rsidRPr="00142675">
        <w:rPr>
          <w:rFonts w:ascii="Times New Roman" w:hAnsi="Times New Roman" w:cs="Times New Roman"/>
          <w:i/>
          <w:iCs/>
          <w:color w:val="EE0000"/>
          <w:sz w:val="24"/>
          <w:szCs w:val="24"/>
        </w:rPr>
        <w:t>(Map or table — Figure 3)</w:t>
      </w:r>
    </w:p>
    <w:p w14:paraId="5D86CFF6"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Country of corresponding author</w:t>
      </w:r>
    </w:p>
    <w:p w14:paraId="17E4EE54"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Notable concentration in Asia (India, China, South Korea)</w:t>
      </w:r>
    </w:p>
    <w:p w14:paraId="4497DDD0" w14:textId="77777777" w:rsidR="00290393" w:rsidRPr="00142675" w:rsidRDefault="00290393" w:rsidP="00290393">
      <w:pPr>
        <w:numPr>
          <w:ilvl w:val="0"/>
          <w:numId w:val="7"/>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5.3</w:t>
      </w:r>
      <w:r w:rsidRPr="00142675">
        <w:rPr>
          <w:rFonts w:ascii="Times New Roman" w:hAnsi="Times New Roman" w:cs="Times New Roman"/>
          <w:color w:val="EE0000"/>
          <w:sz w:val="24"/>
          <w:szCs w:val="24"/>
        </w:rPr>
        <w:t xml:space="preserve"> Crop and Target Organism Coverage </w:t>
      </w:r>
      <w:r w:rsidRPr="00142675">
        <w:rPr>
          <w:rFonts w:ascii="Times New Roman" w:hAnsi="Times New Roman" w:cs="Times New Roman"/>
          <w:i/>
          <w:iCs/>
          <w:color w:val="EE0000"/>
          <w:sz w:val="24"/>
          <w:szCs w:val="24"/>
        </w:rPr>
        <w:t>(Table 1)</w:t>
      </w:r>
    </w:p>
    <w:p w14:paraId="1125517A"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Rice/Paddy, Mango, Tomato, Maize, Strawberry, Apple, Wheat, Lemon, Soursop, Grapevine, etc.</w:t>
      </w:r>
    </w:p>
    <w:p w14:paraId="5FB371C9"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Observation: heavy bias toward high-value or staple crops; tropical crops dominant</w:t>
      </w:r>
    </w:p>
    <w:p w14:paraId="02211C44" w14:textId="77777777" w:rsidR="00290393" w:rsidRPr="00142675" w:rsidRDefault="00290393" w:rsidP="00290393">
      <w:pPr>
        <w:numPr>
          <w:ilvl w:val="0"/>
          <w:numId w:val="7"/>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5.4</w:t>
      </w:r>
      <w:r w:rsidRPr="00142675">
        <w:rPr>
          <w:rFonts w:ascii="Times New Roman" w:hAnsi="Times New Roman" w:cs="Times New Roman"/>
          <w:color w:val="EE0000"/>
          <w:sz w:val="24"/>
          <w:szCs w:val="24"/>
        </w:rPr>
        <w:t xml:space="preserve"> Agricultural Task Distribution </w:t>
      </w:r>
      <w:r w:rsidRPr="00142675">
        <w:rPr>
          <w:rFonts w:ascii="Times New Roman" w:hAnsi="Times New Roman" w:cs="Times New Roman"/>
          <w:i/>
          <w:iCs/>
          <w:color w:val="EE0000"/>
          <w:sz w:val="24"/>
          <w:szCs w:val="24"/>
        </w:rPr>
        <w:t>(Pie chart — Figure 4)</w:t>
      </w:r>
    </w:p>
    <w:p w14:paraId="4B4613ED"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Leaf disease classification (~60%)</w:t>
      </w:r>
    </w:p>
    <w:p w14:paraId="5A773FEB"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Pest/insect detection (~15%)</w:t>
      </w:r>
    </w:p>
    <w:p w14:paraId="2BDBFC87"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Plant stress detection (~10%)</w:t>
      </w:r>
    </w:p>
    <w:p w14:paraId="31739EEF"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Quality and maturity assessment (~10%)</w:t>
      </w:r>
    </w:p>
    <w:p w14:paraId="3BA51323"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Multi-label/multi-disease (~5%)</w:t>
      </w:r>
    </w:p>
    <w:p w14:paraId="46DBF729" w14:textId="77777777" w:rsidR="00290393" w:rsidRPr="00142675" w:rsidRDefault="00290393" w:rsidP="00290393">
      <w:pPr>
        <w:numPr>
          <w:ilvl w:val="0"/>
          <w:numId w:val="7"/>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5.5</w:t>
      </w:r>
      <w:r w:rsidRPr="00142675">
        <w:rPr>
          <w:rFonts w:ascii="Times New Roman" w:hAnsi="Times New Roman" w:cs="Times New Roman"/>
          <w:color w:val="EE0000"/>
          <w:sz w:val="24"/>
          <w:szCs w:val="24"/>
        </w:rPr>
        <w:t xml:space="preserve"> Dataset Characteristics </w:t>
      </w:r>
      <w:r w:rsidRPr="00142675">
        <w:rPr>
          <w:rFonts w:ascii="Times New Roman" w:hAnsi="Times New Roman" w:cs="Times New Roman"/>
          <w:i/>
          <w:iCs/>
          <w:color w:val="EE0000"/>
          <w:sz w:val="24"/>
          <w:szCs w:val="24"/>
        </w:rPr>
        <w:t>(Table 2)</w:t>
      </w:r>
    </w:p>
    <w:p w14:paraId="7FA5CABD"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Public datasets (</w:t>
      </w:r>
      <w:proofErr w:type="spellStart"/>
      <w:r w:rsidRPr="00142675">
        <w:rPr>
          <w:rFonts w:ascii="Times New Roman" w:hAnsi="Times New Roman" w:cs="Times New Roman"/>
          <w:color w:val="EE0000"/>
          <w:sz w:val="24"/>
          <w:szCs w:val="24"/>
        </w:rPr>
        <w:t>PlantVillage</w:t>
      </w:r>
      <w:proofErr w:type="spellEnd"/>
      <w:r w:rsidRPr="00142675">
        <w:rPr>
          <w:rFonts w:ascii="Times New Roman" w:hAnsi="Times New Roman" w:cs="Times New Roman"/>
          <w:color w:val="EE0000"/>
          <w:sz w:val="24"/>
          <w:szCs w:val="24"/>
        </w:rPr>
        <w:t xml:space="preserve"> dominates)</w:t>
      </w:r>
    </w:p>
    <w:p w14:paraId="165FB59D"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Custom field-collected datasets</w:t>
      </w:r>
    </w:p>
    <w:p w14:paraId="70C712BC"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Augmentation strategies: GAN-based, geometric, </w:t>
      </w:r>
      <w:proofErr w:type="spellStart"/>
      <w:r w:rsidRPr="00142675">
        <w:rPr>
          <w:rFonts w:ascii="Times New Roman" w:hAnsi="Times New Roman" w:cs="Times New Roman"/>
          <w:color w:val="EE0000"/>
          <w:sz w:val="24"/>
          <w:szCs w:val="24"/>
        </w:rPr>
        <w:t>color</w:t>
      </w:r>
      <w:proofErr w:type="spellEnd"/>
      <w:r w:rsidRPr="00142675">
        <w:rPr>
          <w:rFonts w:ascii="Times New Roman" w:hAnsi="Times New Roman" w:cs="Times New Roman"/>
          <w:color w:val="EE0000"/>
          <w:sz w:val="24"/>
          <w:szCs w:val="24"/>
        </w:rPr>
        <w:t xml:space="preserve"> jitter</w:t>
      </w:r>
    </w:p>
    <w:p w14:paraId="2026BA2C" w14:textId="77777777" w:rsidR="00290393" w:rsidRPr="00142675" w:rsidRDefault="00290393" w:rsidP="00290393">
      <w:pPr>
        <w:numPr>
          <w:ilvl w:val="1"/>
          <w:numId w:val="7"/>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Key issue: majority use controlled/lab images, not real field conditions</w:t>
      </w:r>
    </w:p>
    <w:p w14:paraId="08C0F7D7"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lastRenderedPageBreak/>
        <w:pict w14:anchorId="59BDA9CB">
          <v:rect id="_x0000_i1031" style="width:0;height:1.5pt" o:hralign="center" o:hrstd="t" o:hr="t" fillcolor="#a0a0a0" stroked="f"/>
        </w:pict>
      </w:r>
    </w:p>
    <w:p w14:paraId="6DF09C04"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6. Results: Model Architectures, XAI Methods, and Evaluation Practices</w:t>
      </w:r>
    </w:p>
    <w:p w14:paraId="429E2609" w14:textId="77777777" w:rsidR="00290393" w:rsidRPr="00142675" w:rsidRDefault="00290393" w:rsidP="00290393">
      <w:pPr>
        <w:numPr>
          <w:ilvl w:val="0"/>
          <w:numId w:val="8"/>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6.1</w:t>
      </w:r>
      <w:r w:rsidRPr="00142675">
        <w:rPr>
          <w:rFonts w:ascii="Times New Roman" w:hAnsi="Times New Roman" w:cs="Times New Roman"/>
          <w:color w:val="EE0000"/>
          <w:sz w:val="24"/>
          <w:szCs w:val="24"/>
        </w:rPr>
        <w:t xml:space="preserve"> Dominant Deep Learning Architectures </w:t>
      </w:r>
      <w:r w:rsidRPr="00142675">
        <w:rPr>
          <w:rFonts w:ascii="Times New Roman" w:hAnsi="Times New Roman" w:cs="Times New Roman"/>
          <w:i/>
          <w:iCs/>
          <w:color w:val="EE0000"/>
          <w:sz w:val="24"/>
          <w:szCs w:val="24"/>
        </w:rPr>
        <w:t>(Table 3)</w:t>
      </w:r>
    </w:p>
    <w:p w14:paraId="4826065A"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CNN-based transfer learning is the dominant paradigm</w:t>
      </w:r>
    </w:p>
    <w:p w14:paraId="75CE97CA"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MobileNetV2 most common (lightweight, deployment-friendly)</w:t>
      </w:r>
    </w:p>
    <w:p w14:paraId="11A20C35" w14:textId="77777777" w:rsidR="00290393" w:rsidRPr="00142675" w:rsidRDefault="00290393" w:rsidP="00290393">
      <w:pPr>
        <w:numPr>
          <w:ilvl w:val="1"/>
          <w:numId w:val="8"/>
        </w:numPr>
        <w:rPr>
          <w:rFonts w:ascii="Times New Roman" w:hAnsi="Times New Roman" w:cs="Times New Roman"/>
          <w:color w:val="EE0000"/>
          <w:sz w:val="24"/>
          <w:szCs w:val="24"/>
        </w:rPr>
      </w:pPr>
      <w:proofErr w:type="spellStart"/>
      <w:r w:rsidRPr="00142675">
        <w:rPr>
          <w:rFonts w:ascii="Times New Roman" w:hAnsi="Times New Roman" w:cs="Times New Roman"/>
          <w:color w:val="EE0000"/>
          <w:sz w:val="24"/>
          <w:szCs w:val="24"/>
        </w:rPr>
        <w:t>EfficientNet</w:t>
      </w:r>
      <w:proofErr w:type="spellEnd"/>
      <w:r w:rsidRPr="00142675">
        <w:rPr>
          <w:rFonts w:ascii="Times New Roman" w:hAnsi="Times New Roman" w:cs="Times New Roman"/>
          <w:color w:val="EE0000"/>
          <w:sz w:val="24"/>
          <w:szCs w:val="24"/>
        </w:rPr>
        <w:t xml:space="preserve"> rising; </w:t>
      </w:r>
      <w:proofErr w:type="spellStart"/>
      <w:r w:rsidRPr="00142675">
        <w:rPr>
          <w:rFonts w:ascii="Times New Roman" w:hAnsi="Times New Roman" w:cs="Times New Roman"/>
          <w:color w:val="EE0000"/>
          <w:sz w:val="24"/>
          <w:szCs w:val="24"/>
        </w:rPr>
        <w:t>ViT</w:t>
      </w:r>
      <w:proofErr w:type="spellEnd"/>
      <w:r w:rsidRPr="00142675">
        <w:rPr>
          <w:rFonts w:ascii="Times New Roman" w:hAnsi="Times New Roman" w:cs="Times New Roman"/>
          <w:color w:val="EE0000"/>
          <w:sz w:val="24"/>
          <w:szCs w:val="24"/>
        </w:rPr>
        <w:t xml:space="preserve"> emerging but rare</w:t>
      </w:r>
    </w:p>
    <w:p w14:paraId="10BB0F6B"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Ensemble and hybrid models gaining traction (2023–2024)</w:t>
      </w:r>
    </w:p>
    <w:p w14:paraId="734B3E41" w14:textId="77777777" w:rsidR="00290393" w:rsidRPr="00142675" w:rsidRDefault="00290393" w:rsidP="00290393">
      <w:pPr>
        <w:numPr>
          <w:ilvl w:val="0"/>
          <w:numId w:val="8"/>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6.2</w:t>
      </w:r>
      <w:r w:rsidRPr="00142675">
        <w:rPr>
          <w:rFonts w:ascii="Times New Roman" w:hAnsi="Times New Roman" w:cs="Times New Roman"/>
          <w:color w:val="EE0000"/>
          <w:sz w:val="24"/>
          <w:szCs w:val="24"/>
        </w:rPr>
        <w:t xml:space="preserve"> XAI Methods Applied </w:t>
      </w:r>
      <w:r w:rsidRPr="00142675">
        <w:rPr>
          <w:rFonts w:ascii="Times New Roman" w:hAnsi="Times New Roman" w:cs="Times New Roman"/>
          <w:i/>
          <w:iCs/>
          <w:color w:val="EE0000"/>
          <w:sz w:val="24"/>
          <w:szCs w:val="24"/>
        </w:rPr>
        <w:t>(Table 4: Paper × XAI Method matrix)</w:t>
      </w:r>
    </w:p>
    <w:p w14:paraId="28A04145" w14:textId="77777777" w:rsidR="00290393" w:rsidRPr="00142675" w:rsidRDefault="00290393" w:rsidP="00290393">
      <w:pPr>
        <w:numPr>
          <w:ilvl w:val="1"/>
          <w:numId w:val="8"/>
        </w:numPr>
        <w:rPr>
          <w:rFonts w:ascii="Times New Roman" w:hAnsi="Times New Roman" w:cs="Times New Roman"/>
          <w:color w:val="EE0000"/>
          <w:sz w:val="24"/>
          <w:szCs w:val="24"/>
        </w:rPr>
      </w:pP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xml:space="preserve"> and </w:t>
      </w: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appear in ~70% of papers</w:t>
      </w:r>
    </w:p>
    <w:p w14:paraId="26F4BF12"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LIME used in ~25% of papers</w:t>
      </w:r>
    </w:p>
    <w:p w14:paraId="1652E890"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SHAP used in ~20% of papers</w:t>
      </w:r>
    </w:p>
    <w:p w14:paraId="05B099AF"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Combinations of two or more XAI methods in ~30% of papers</w:t>
      </w:r>
    </w:p>
    <w:p w14:paraId="630478FB"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Attention visualization in </w:t>
      </w:r>
      <w:proofErr w:type="spellStart"/>
      <w:r w:rsidRPr="00142675">
        <w:rPr>
          <w:rFonts w:ascii="Times New Roman" w:hAnsi="Times New Roman" w:cs="Times New Roman"/>
          <w:color w:val="EE0000"/>
          <w:sz w:val="24"/>
          <w:szCs w:val="24"/>
        </w:rPr>
        <w:t>ViT</w:t>
      </w:r>
      <w:proofErr w:type="spellEnd"/>
      <w:r w:rsidRPr="00142675">
        <w:rPr>
          <w:rFonts w:ascii="Times New Roman" w:hAnsi="Times New Roman" w:cs="Times New Roman"/>
          <w:color w:val="EE0000"/>
          <w:sz w:val="24"/>
          <w:szCs w:val="24"/>
        </w:rPr>
        <w:t>-based papers</w:t>
      </w:r>
    </w:p>
    <w:p w14:paraId="3DA22E0B" w14:textId="77777777" w:rsidR="00290393" w:rsidRPr="00142675" w:rsidRDefault="00290393" w:rsidP="00290393">
      <w:pPr>
        <w:numPr>
          <w:ilvl w:val="0"/>
          <w:numId w:val="8"/>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6.3</w:t>
      </w:r>
      <w:r w:rsidRPr="00142675">
        <w:rPr>
          <w:rFonts w:ascii="Times New Roman" w:hAnsi="Times New Roman" w:cs="Times New Roman"/>
          <w:color w:val="EE0000"/>
          <w:sz w:val="24"/>
          <w:szCs w:val="24"/>
        </w:rPr>
        <w:t xml:space="preserve"> Model Architecture and XAI Method Pairings</w:t>
      </w:r>
    </w:p>
    <w:p w14:paraId="11CD3550"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CNN → </w:t>
      </w: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xml:space="preserve"> (dominant and natural pairing)</w:t>
      </w:r>
    </w:p>
    <w:p w14:paraId="08830553" w14:textId="77777777" w:rsidR="00290393" w:rsidRPr="00142675" w:rsidRDefault="00290393" w:rsidP="00290393">
      <w:pPr>
        <w:numPr>
          <w:ilvl w:val="1"/>
          <w:numId w:val="8"/>
        </w:numPr>
        <w:rPr>
          <w:rFonts w:ascii="Times New Roman" w:hAnsi="Times New Roman" w:cs="Times New Roman"/>
          <w:color w:val="EE0000"/>
          <w:sz w:val="24"/>
          <w:szCs w:val="24"/>
        </w:rPr>
      </w:pPr>
      <w:proofErr w:type="spellStart"/>
      <w:r w:rsidRPr="00142675">
        <w:rPr>
          <w:rFonts w:ascii="Times New Roman" w:hAnsi="Times New Roman" w:cs="Times New Roman"/>
          <w:color w:val="EE0000"/>
          <w:sz w:val="24"/>
          <w:szCs w:val="24"/>
        </w:rPr>
        <w:t>ViT</w:t>
      </w:r>
      <w:proofErr w:type="spellEnd"/>
      <w:r w:rsidRPr="00142675">
        <w:rPr>
          <w:rFonts w:ascii="Times New Roman" w:hAnsi="Times New Roman" w:cs="Times New Roman"/>
          <w:color w:val="EE0000"/>
          <w:sz w:val="24"/>
          <w:szCs w:val="24"/>
        </w:rPr>
        <w:t xml:space="preserve"> → Attention maps</w:t>
      </w:r>
    </w:p>
    <w:p w14:paraId="256FEAAA"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Any architecture → LIME / SHAP (model-agnostic)</w:t>
      </w:r>
    </w:p>
    <w:p w14:paraId="518A475C"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Hybrid CNN-SVM → SHAP for feature attribution</w:t>
      </w:r>
    </w:p>
    <w:p w14:paraId="40E078D3" w14:textId="77777777" w:rsidR="00290393" w:rsidRPr="00142675" w:rsidRDefault="00290393" w:rsidP="00290393">
      <w:pPr>
        <w:numPr>
          <w:ilvl w:val="0"/>
          <w:numId w:val="8"/>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6.4</w:t>
      </w:r>
      <w:r w:rsidRPr="00142675">
        <w:rPr>
          <w:rFonts w:ascii="Times New Roman" w:hAnsi="Times New Roman" w:cs="Times New Roman"/>
          <w:color w:val="EE0000"/>
          <w:sz w:val="24"/>
          <w:szCs w:val="24"/>
        </w:rPr>
        <w:t xml:space="preserve"> Model Performance Metrics Reported</w:t>
      </w:r>
    </w:p>
    <w:p w14:paraId="7E881FC6"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Accuracy reported in all 30 papers</w:t>
      </w:r>
    </w:p>
    <w:p w14:paraId="4737E910"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F1, Precision, Recall reported in ~70%</w:t>
      </w:r>
    </w:p>
    <w:p w14:paraId="46F4E7A6"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AUC/ROC in ~30%</w:t>
      </w:r>
    </w:p>
    <w:p w14:paraId="3C67A72B"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Inconsistency: some report top-1 only; others multi-class per-class breakdown</w:t>
      </w:r>
    </w:p>
    <w:p w14:paraId="6F84EA9E"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 common benchmark dataset prevents cross-paper comparison</w:t>
      </w:r>
    </w:p>
    <w:p w14:paraId="5929B2F9" w14:textId="77777777" w:rsidR="00290393" w:rsidRPr="00142675" w:rsidRDefault="00290393" w:rsidP="00290393">
      <w:pPr>
        <w:numPr>
          <w:ilvl w:val="0"/>
          <w:numId w:val="8"/>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6.5</w:t>
      </w:r>
      <w:r w:rsidRPr="00142675">
        <w:rPr>
          <w:rFonts w:ascii="Times New Roman" w:hAnsi="Times New Roman" w:cs="Times New Roman"/>
          <w:color w:val="EE0000"/>
          <w:sz w:val="24"/>
          <w:szCs w:val="24"/>
        </w:rPr>
        <w:t xml:space="preserve"> </w:t>
      </w:r>
      <w:r w:rsidRPr="00142675">
        <w:rPr>
          <w:rFonts w:ascii="Segoe UI Emoji" w:hAnsi="Segoe UI Emoji" w:cs="Segoe UI Emoji"/>
          <w:color w:val="EE0000"/>
          <w:sz w:val="24"/>
          <w:szCs w:val="24"/>
        </w:rPr>
        <w:t>⚠️</w:t>
      </w:r>
      <w:r w:rsidRPr="00142675">
        <w:rPr>
          <w:rFonts w:ascii="Times New Roman" w:hAnsi="Times New Roman" w:cs="Times New Roman"/>
          <w:color w:val="EE0000"/>
          <w:sz w:val="24"/>
          <w:szCs w:val="24"/>
        </w:rPr>
        <w:t xml:space="preserve"> XAI Evaluation Metrics: A Critical Audit </w:t>
      </w:r>
      <w:r w:rsidRPr="00142675">
        <w:rPr>
          <w:rFonts w:ascii="Times New Roman" w:hAnsi="Times New Roman" w:cs="Times New Roman"/>
          <w:i/>
          <w:iCs/>
          <w:color w:val="EE0000"/>
          <w:sz w:val="24"/>
          <w:szCs w:val="24"/>
        </w:rPr>
        <w:t>(Key Finding — Table 5)</w:t>
      </w:r>
    </w:p>
    <w:p w14:paraId="2FC3D2CC"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Finding: Zero of the 30 papers quantitatively evaluated their XAI explanations</w:t>
      </w:r>
    </w:p>
    <w:p w14:paraId="067ABBDF"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All papers treated XAI as a visualization output, not a measurable property</w:t>
      </w:r>
    </w:p>
    <w:p w14:paraId="2D8612BC"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Explanation "validation" in the literature reduced to: </w:t>
      </w:r>
    </w:p>
    <w:p w14:paraId="0B897D08" w14:textId="77777777" w:rsidR="00290393" w:rsidRPr="00142675" w:rsidRDefault="00290393" w:rsidP="00290393">
      <w:pPr>
        <w:numPr>
          <w:ilvl w:val="2"/>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Showing </w:t>
      </w: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xml:space="preserve"> heatmaps overlaid on diseased leaf regions (qualitative)</w:t>
      </w:r>
    </w:p>
    <w:p w14:paraId="348E615E" w14:textId="77777777" w:rsidR="00290393" w:rsidRPr="00142675" w:rsidRDefault="00290393" w:rsidP="00290393">
      <w:pPr>
        <w:numPr>
          <w:ilvl w:val="2"/>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lastRenderedPageBreak/>
        <w:t>Author assertion that highlighted regions "align with expected disease symptoms"</w:t>
      </w:r>
    </w:p>
    <w:p w14:paraId="553A153C" w14:textId="77777777" w:rsidR="00290393" w:rsidRPr="00142675" w:rsidRDefault="00290393" w:rsidP="00290393">
      <w:pPr>
        <w:numPr>
          <w:ilvl w:val="2"/>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 user studies with farmers or agronomists</w:t>
      </w:r>
    </w:p>
    <w:p w14:paraId="304D8094" w14:textId="77777777" w:rsidR="00290393" w:rsidRPr="00142675" w:rsidRDefault="00290393" w:rsidP="00290393">
      <w:pPr>
        <w:numPr>
          <w:ilvl w:val="2"/>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No faithfulness scores (insertion/deletion), no localization metrics (pointing game, </w:t>
      </w:r>
      <w:proofErr w:type="spellStart"/>
      <w:r w:rsidRPr="00142675">
        <w:rPr>
          <w:rFonts w:ascii="Times New Roman" w:hAnsi="Times New Roman" w:cs="Times New Roman"/>
          <w:color w:val="EE0000"/>
          <w:sz w:val="24"/>
          <w:szCs w:val="24"/>
        </w:rPr>
        <w:t>IoU</w:t>
      </w:r>
      <w:proofErr w:type="spellEnd"/>
      <w:r w:rsidRPr="00142675">
        <w:rPr>
          <w:rFonts w:ascii="Times New Roman" w:hAnsi="Times New Roman" w:cs="Times New Roman"/>
          <w:color w:val="EE0000"/>
          <w:sz w:val="24"/>
          <w:szCs w:val="24"/>
        </w:rPr>
        <w:t>)</w:t>
      </w:r>
    </w:p>
    <w:p w14:paraId="284A892E" w14:textId="77777777" w:rsidR="00290393" w:rsidRPr="00142675" w:rsidRDefault="00290393" w:rsidP="00290393">
      <w:pPr>
        <w:numPr>
          <w:ilvl w:val="2"/>
          <w:numId w:val="8"/>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 stability testing across seeds or augmentation variants</w:t>
      </w:r>
    </w:p>
    <w:p w14:paraId="4E7D7444" w14:textId="77777777" w:rsidR="00290393" w:rsidRPr="00142675" w:rsidRDefault="00290393" w:rsidP="00290393">
      <w:pPr>
        <w:numPr>
          <w:ilvl w:val="1"/>
          <w:numId w:val="8"/>
        </w:numPr>
        <w:rPr>
          <w:rFonts w:ascii="Times New Roman" w:hAnsi="Times New Roman" w:cs="Times New Roman"/>
          <w:color w:val="EE0000"/>
          <w:sz w:val="24"/>
          <w:szCs w:val="24"/>
        </w:rPr>
      </w:pPr>
      <w:r w:rsidRPr="00142675">
        <w:rPr>
          <w:rFonts w:ascii="Times New Roman" w:hAnsi="Times New Roman" w:cs="Times New Roman"/>
          <w:i/>
          <w:iCs/>
          <w:color w:val="EE0000"/>
          <w:sz w:val="24"/>
          <w:szCs w:val="24"/>
        </w:rPr>
        <w:t>(This is reported as a neutral descriptive finding here; critiqued in §8.2)</w:t>
      </w:r>
    </w:p>
    <w:p w14:paraId="3DE22447"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5C27A7E3">
          <v:rect id="_x0000_i1032" style="width:0;height:1.5pt" o:hralign="center" o:hrstd="t" o:hr="t" fillcolor="#a0a0a0" stroked="f"/>
        </w:pict>
      </w:r>
    </w:p>
    <w:p w14:paraId="27968DE3"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7. Thematic Analysis</w:t>
      </w:r>
    </w:p>
    <w:p w14:paraId="55CE0BFD" w14:textId="77777777" w:rsidR="00290393" w:rsidRPr="00142675" w:rsidRDefault="00290393" w:rsidP="00290393">
      <w:pPr>
        <w:numPr>
          <w:ilvl w:val="0"/>
          <w:numId w:val="9"/>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7.1</w:t>
      </w:r>
      <w:r w:rsidRPr="00142675">
        <w:rPr>
          <w:rFonts w:ascii="Times New Roman" w:hAnsi="Times New Roman" w:cs="Times New Roman"/>
          <w:color w:val="EE0000"/>
          <w:sz w:val="24"/>
          <w:szCs w:val="24"/>
        </w:rPr>
        <w:t xml:space="preserve"> Disease Detection and Symptom Localization </w:t>
      </w:r>
      <w:r w:rsidRPr="00142675">
        <w:rPr>
          <w:rFonts w:ascii="Times New Roman" w:hAnsi="Times New Roman" w:cs="Times New Roman"/>
          <w:i/>
          <w:iCs/>
          <w:color w:val="EE0000"/>
          <w:sz w:val="24"/>
          <w:szCs w:val="24"/>
        </w:rPr>
        <w:t>(~18 papers)</w:t>
      </w:r>
    </w:p>
    <w:p w14:paraId="5CAED089"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Leaf disease classification as the dominant use case</w:t>
      </w:r>
    </w:p>
    <w:p w14:paraId="3982F9A0" w14:textId="77777777" w:rsidR="00290393" w:rsidRPr="00142675" w:rsidRDefault="00290393" w:rsidP="00290393">
      <w:pPr>
        <w:numPr>
          <w:ilvl w:val="1"/>
          <w:numId w:val="9"/>
        </w:numPr>
        <w:rPr>
          <w:rFonts w:ascii="Times New Roman" w:hAnsi="Times New Roman" w:cs="Times New Roman"/>
          <w:color w:val="EE0000"/>
          <w:sz w:val="24"/>
          <w:szCs w:val="24"/>
        </w:rPr>
      </w:pP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xml:space="preserve"> used to highlight lesion regions — visually compelling but unvalidated</w:t>
      </w:r>
    </w:p>
    <w:p w14:paraId="70AF5181"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Multi-class disease classification with XAI (tomato, mango, rice, wheat)</w:t>
      </w:r>
    </w:p>
    <w:p w14:paraId="10D6AEAA"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Emerging: multi-label disease detection in single leaves</w:t>
      </w:r>
    </w:p>
    <w:p w14:paraId="16F75959" w14:textId="77777777" w:rsidR="00290393" w:rsidRPr="00142675" w:rsidRDefault="00290393" w:rsidP="00290393">
      <w:pPr>
        <w:numPr>
          <w:ilvl w:val="0"/>
          <w:numId w:val="9"/>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7.2</w:t>
      </w:r>
      <w:r w:rsidRPr="00142675">
        <w:rPr>
          <w:rFonts w:ascii="Times New Roman" w:hAnsi="Times New Roman" w:cs="Times New Roman"/>
          <w:color w:val="EE0000"/>
          <w:sz w:val="24"/>
          <w:szCs w:val="24"/>
        </w:rPr>
        <w:t xml:space="preserve"> Pest and Insect Detection </w:t>
      </w:r>
      <w:r w:rsidRPr="00142675">
        <w:rPr>
          <w:rFonts w:ascii="Times New Roman" w:hAnsi="Times New Roman" w:cs="Times New Roman"/>
          <w:i/>
          <w:iCs/>
          <w:color w:val="EE0000"/>
          <w:sz w:val="24"/>
          <w:szCs w:val="24"/>
        </w:rPr>
        <w:t>(~4 papers)</w:t>
      </w:r>
    </w:p>
    <w:p w14:paraId="2A2B578B"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Insect diversity classification with transfer learning + XAI</w:t>
      </w:r>
    </w:p>
    <w:p w14:paraId="5BCA296A"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Chilli thrips severity in strawberry canopies (edge inference context)</w:t>
      </w:r>
    </w:p>
    <w:p w14:paraId="75A3B101"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Potato cyst nematode using hyperspectral imaging</w:t>
      </w:r>
    </w:p>
    <w:p w14:paraId="23CA69FA"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XAI used to identify which visual regions drive pest classification decisions</w:t>
      </w:r>
    </w:p>
    <w:p w14:paraId="275063FA" w14:textId="77777777" w:rsidR="00290393" w:rsidRPr="00142675" w:rsidRDefault="00290393" w:rsidP="00290393">
      <w:pPr>
        <w:numPr>
          <w:ilvl w:val="0"/>
          <w:numId w:val="9"/>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7.3</w:t>
      </w:r>
      <w:r w:rsidRPr="00142675">
        <w:rPr>
          <w:rFonts w:ascii="Times New Roman" w:hAnsi="Times New Roman" w:cs="Times New Roman"/>
          <w:color w:val="EE0000"/>
          <w:sz w:val="24"/>
          <w:szCs w:val="24"/>
        </w:rPr>
        <w:t xml:space="preserve"> Plant Stress and Quality Assessment </w:t>
      </w:r>
      <w:r w:rsidRPr="00142675">
        <w:rPr>
          <w:rFonts w:ascii="Times New Roman" w:hAnsi="Times New Roman" w:cs="Times New Roman"/>
          <w:i/>
          <w:iCs/>
          <w:color w:val="EE0000"/>
          <w:sz w:val="24"/>
          <w:szCs w:val="24"/>
        </w:rPr>
        <w:t>(~4 papers)</w:t>
      </w:r>
    </w:p>
    <w:p w14:paraId="52184496"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Water stress detection in sweet potato using RGB images</w:t>
      </w:r>
    </w:p>
    <w:p w14:paraId="080C155F"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Thermal imaging with </w:t>
      </w:r>
      <w:proofErr w:type="spellStart"/>
      <w:r w:rsidRPr="00142675">
        <w:rPr>
          <w:rFonts w:ascii="Times New Roman" w:hAnsi="Times New Roman" w:cs="Times New Roman"/>
          <w:color w:val="EE0000"/>
          <w:sz w:val="24"/>
          <w:szCs w:val="24"/>
        </w:rPr>
        <w:t>ViT</w:t>
      </w:r>
      <w:proofErr w:type="spellEnd"/>
      <w:r w:rsidRPr="00142675">
        <w:rPr>
          <w:rFonts w:ascii="Times New Roman" w:hAnsi="Times New Roman" w:cs="Times New Roman"/>
          <w:color w:val="EE0000"/>
          <w:sz w:val="24"/>
          <w:szCs w:val="24"/>
        </w:rPr>
        <w:t xml:space="preserve"> for plant stress diagnosis</w:t>
      </w:r>
    </w:p>
    <w:p w14:paraId="529CA00C"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Non-destructive quality: watermelon soluble solids content prediction</w:t>
      </w:r>
    </w:p>
    <w:p w14:paraId="5DB4D196"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XAI as a tool for identifying stress-relevant image regions</w:t>
      </w:r>
    </w:p>
    <w:p w14:paraId="7CD9508A" w14:textId="77777777" w:rsidR="00290393" w:rsidRPr="00142675" w:rsidRDefault="00290393" w:rsidP="00290393">
      <w:pPr>
        <w:numPr>
          <w:ilvl w:val="0"/>
          <w:numId w:val="9"/>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7.4</w:t>
      </w:r>
      <w:r w:rsidRPr="00142675">
        <w:rPr>
          <w:rFonts w:ascii="Times New Roman" w:hAnsi="Times New Roman" w:cs="Times New Roman"/>
          <w:color w:val="EE0000"/>
          <w:sz w:val="24"/>
          <w:szCs w:val="24"/>
        </w:rPr>
        <w:t xml:space="preserve"> Lightweight and Edge-Deployable XAI Systems </w:t>
      </w:r>
      <w:r w:rsidRPr="00142675">
        <w:rPr>
          <w:rFonts w:ascii="Times New Roman" w:hAnsi="Times New Roman" w:cs="Times New Roman"/>
          <w:i/>
          <w:iCs/>
          <w:color w:val="EE0000"/>
          <w:sz w:val="24"/>
          <w:szCs w:val="24"/>
        </w:rPr>
        <w:t>(~4 papers)</w:t>
      </w:r>
    </w:p>
    <w:p w14:paraId="37F3B14C"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MobileNetV2, CNN-SVM, and </w:t>
      </w:r>
      <w:proofErr w:type="spellStart"/>
      <w:r w:rsidRPr="00142675">
        <w:rPr>
          <w:rFonts w:ascii="Times New Roman" w:hAnsi="Times New Roman" w:cs="Times New Roman"/>
          <w:color w:val="EE0000"/>
          <w:sz w:val="24"/>
          <w:szCs w:val="24"/>
        </w:rPr>
        <w:t>EfficientNet</w:t>
      </w:r>
      <w:proofErr w:type="spellEnd"/>
      <w:r w:rsidRPr="00142675">
        <w:rPr>
          <w:rFonts w:ascii="Times New Roman" w:hAnsi="Times New Roman" w:cs="Times New Roman"/>
          <w:color w:val="EE0000"/>
          <w:sz w:val="24"/>
          <w:szCs w:val="24"/>
        </w:rPr>
        <w:t>-lite for resource-constrained devices</w:t>
      </w:r>
    </w:p>
    <w:p w14:paraId="1AE5917F"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Edge inference demonstrated (Raspberry Pi, mobile deployment)</w:t>
      </w:r>
    </w:p>
    <w:p w14:paraId="740B634A"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Trade-off: lightweight models may reduce XAI resolution/quality — never evaluated</w:t>
      </w:r>
    </w:p>
    <w:p w14:paraId="73ED09E3" w14:textId="77777777" w:rsidR="00290393" w:rsidRPr="00142675" w:rsidRDefault="00290393" w:rsidP="00290393">
      <w:pPr>
        <w:numPr>
          <w:ilvl w:val="0"/>
          <w:numId w:val="9"/>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7.5</w:t>
      </w:r>
      <w:r w:rsidRPr="00142675">
        <w:rPr>
          <w:rFonts w:ascii="Times New Roman" w:hAnsi="Times New Roman" w:cs="Times New Roman"/>
          <w:color w:val="EE0000"/>
          <w:sz w:val="24"/>
          <w:szCs w:val="24"/>
        </w:rPr>
        <w:t xml:space="preserve"> Farmer-Facing and Usability-Oriented XAI </w:t>
      </w:r>
      <w:r w:rsidRPr="00142675">
        <w:rPr>
          <w:rFonts w:ascii="Times New Roman" w:hAnsi="Times New Roman" w:cs="Times New Roman"/>
          <w:i/>
          <w:iCs/>
          <w:color w:val="EE0000"/>
          <w:sz w:val="24"/>
          <w:szCs w:val="24"/>
        </w:rPr>
        <w:t>(cross-cutting theme)</w:t>
      </w:r>
    </w:p>
    <w:p w14:paraId="67A13AFB"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lastRenderedPageBreak/>
        <w:t>A small number of papers explicitly mention farmer usability as a motivation</w:t>
      </w:r>
    </w:p>
    <w:p w14:paraId="2F609038"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None conducted actual user studies with farmers or extension workers</w:t>
      </w:r>
    </w:p>
    <w:p w14:paraId="26897070" w14:textId="77777777" w:rsidR="00290393" w:rsidRPr="00142675" w:rsidRDefault="00290393" w:rsidP="00290393">
      <w:pPr>
        <w:numPr>
          <w:ilvl w:val="1"/>
          <w:numId w:val="9"/>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Gap: XAI outputs designed for ML researchers, not agricultural end-users</w:t>
      </w:r>
    </w:p>
    <w:p w14:paraId="01AB4618"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786092D1">
          <v:rect id="_x0000_i1033" style="width:0;height:1.5pt" o:hralign="center" o:hrstd="t" o:hr="t" fillcolor="#a0a0a0" stroked="f"/>
        </w:pict>
      </w:r>
    </w:p>
    <w:p w14:paraId="22ACAC2F"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8. Critical Analysis: Gaps and Limitations in the Literature</w:t>
      </w:r>
    </w:p>
    <w:p w14:paraId="55565A05" w14:textId="77777777" w:rsidR="00290393" w:rsidRPr="00142675" w:rsidRDefault="00290393" w:rsidP="00290393">
      <w:pPr>
        <w:numPr>
          <w:ilvl w:val="0"/>
          <w:numId w:val="10"/>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8.1</w:t>
      </w:r>
      <w:r w:rsidRPr="00142675">
        <w:rPr>
          <w:rFonts w:ascii="Times New Roman" w:hAnsi="Times New Roman" w:cs="Times New Roman"/>
          <w:color w:val="EE0000"/>
          <w:sz w:val="24"/>
          <w:szCs w:val="24"/>
        </w:rPr>
        <w:t xml:space="preserve"> Dataset Limitations</w:t>
      </w:r>
    </w:p>
    <w:p w14:paraId="6CC86594"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Over-reliance on </w:t>
      </w:r>
      <w:proofErr w:type="spellStart"/>
      <w:r w:rsidRPr="00142675">
        <w:rPr>
          <w:rFonts w:ascii="Times New Roman" w:hAnsi="Times New Roman" w:cs="Times New Roman"/>
          <w:color w:val="EE0000"/>
          <w:sz w:val="24"/>
          <w:szCs w:val="24"/>
        </w:rPr>
        <w:t>PlantVillage</w:t>
      </w:r>
      <w:proofErr w:type="spellEnd"/>
      <w:r w:rsidRPr="00142675">
        <w:rPr>
          <w:rFonts w:ascii="Times New Roman" w:hAnsi="Times New Roman" w:cs="Times New Roman"/>
          <w:color w:val="EE0000"/>
          <w:sz w:val="24"/>
          <w:szCs w:val="24"/>
        </w:rPr>
        <w:t>: lab-captured, single-leaf, uniform background</w:t>
      </w:r>
    </w:p>
    <w:p w14:paraId="5EEDD0F4"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Lab-to-field generalization never tested in most papers</w:t>
      </w:r>
    </w:p>
    <w:p w14:paraId="647619F3"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Class imbalance addressed inconsistently (oversampling, GAN, SMOTE)</w:t>
      </w:r>
    </w:p>
    <w:p w14:paraId="21CE5C0A"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 geographically diverse, multi-season field datasets in the reviewed papers</w:t>
      </w:r>
    </w:p>
    <w:p w14:paraId="04ADC088" w14:textId="77777777" w:rsidR="00290393" w:rsidRPr="00142675" w:rsidRDefault="00290393" w:rsidP="00290393">
      <w:pPr>
        <w:numPr>
          <w:ilvl w:val="0"/>
          <w:numId w:val="10"/>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8.2</w:t>
      </w:r>
      <w:r w:rsidRPr="00142675">
        <w:rPr>
          <w:rFonts w:ascii="Times New Roman" w:hAnsi="Times New Roman" w:cs="Times New Roman"/>
          <w:color w:val="EE0000"/>
          <w:sz w:val="24"/>
          <w:szCs w:val="24"/>
        </w:rPr>
        <w:t xml:space="preserve"> </w:t>
      </w:r>
      <w:r w:rsidRPr="00142675">
        <w:rPr>
          <w:rFonts w:ascii="Segoe UI Emoji" w:hAnsi="Segoe UI Emoji" w:cs="Segoe UI Emoji"/>
          <w:color w:val="EE0000"/>
          <w:sz w:val="24"/>
          <w:szCs w:val="24"/>
        </w:rPr>
        <w:t>⚠️</w:t>
      </w:r>
      <w:r w:rsidRPr="00142675">
        <w:rPr>
          <w:rFonts w:ascii="Times New Roman" w:hAnsi="Times New Roman" w:cs="Times New Roman"/>
          <w:color w:val="EE0000"/>
          <w:sz w:val="24"/>
          <w:szCs w:val="24"/>
        </w:rPr>
        <w:t xml:space="preserve"> The XAI Evaluation Void — The Most Critical Gap</w:t>
      </w:r>
    </w:p>
    <w:p w14:paraId="18BFCD2B"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None of the 30 papers used a single quantitative XAI evaluation metric</w:t>
      </w:r>
    </w:p>
    <w:p w14:paraId="112EA119"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XAI is deployed as a credibility signal, not as a validated component</w:t>
      </w:r>
    </w:p>
    <w:p w14:paraId="44E6F195"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Risks of unvalidated XAI: </w:t>
      </w:r>
    </w:p>
    <w:p w14:paraId="6ACEAF21" w14:textId="77777777" w:rsidR="00290393" w:rsidRPr="00142675" w:rsidRDefault="00290393" w:rsidP="00290393">
      <w:pPr>
        <w:numPr>
          <w:ilvl w:val="2"/>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Explanations may be unfaithful to the model's actual reasoning (gradient noise)</w:t>
      </w:r>
    </w:p>
    <w:p w14:paraId="16216234" w14:textId="77777777" w:rsidR="00290393" w:rsidRPr="00142675" w:rsidRDefault="00290393" w:rsidP="00290393">
      <w:pPr>
        <w:numPr>
          <w:ilvl w:val="2"/>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Highlighted regions may be spurious correlations, not causal disease markers</w:t>
      </w:r>
    </w:p>
    <w:p w14:paraId="19C116DF" w14:textId="77777777" w:rsidR="00290393" w:rsidRPr="00142675" w:rsidRDefault="00290393" w:rsidP="00290393">
      <w:pPr>
        <w:numPr>
          <w:ilvl w:val="2"/>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Farmers or agronomists acting on misleading heatmaps could make wrong decisions</w:t>
      </w:r>
    </w:p>
    <w:p w14:paraId="1F972269"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Available metrics not used: Insertion/Deletion score, AOPC, Pointing Game, </w:t>
      </w:r>
      <w:proofErr w:type="spellStart"/>
      <w:r w:rsidRPr="00142675">
        <w:rPr>
          <w:rFonts w:ascii="Times New Roman" w:hAnsi="Times New Roman" w:cs="Times New Roman"/>
          <w:color w:val="EE0000"/>
          <w:sz w:val="24"/>
          <w:szCs w:val="24"/>
        </w:rPr>
        <w:t>IoU</w:t>
      </w:r>
      <w:proofErr w:type="spellEnd"/>
      <w:r w:rsidRPr="00142675">
        <w:rPr>
          <w:rFonts w:ascii="Times New Roman" w:hAnsi="Times New Roman" w:cs="Times New Roman"/>
          <w:color w:val="EE0000"/>
          <w:sz w:val="24"/>
          <w:szCs w:val="24"/>
        </w:rPr>
        <w:t xml:space="preserve"> vs. annotation, human evaluation</w:t>
      </w:r>
    </w:p>
    <w:p w14:paraId="040FCEDF"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This constitutes a systemic methodological weakness across the entire field</w:t>
      </w:r>
    </w:p>
    <w:p w14:paraId="6D7FE161" w14:textId="77777777" w:rsidR="00290393" w:rsidRPr="00142675" w:rsidRDefault="00290393" w:rsidP="00290393">
      <w:pPr>
        <w:numPr>
          <w:ilvl w:val="0"/>
          <w:numId w:val="10"/>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8.3</w:t>
      </w:r>
      <w:r w:rsidRPr="00142675">
        <w:rPr>
          <w:rFonts w:ascii="Times New Roman" w:hAnsi="Times New Roman" w:cs="Times New Roman"/>
          <w:color w:val="EE0000"/>
          <w:sz w:val="24"/>
          <w:szCs w:val="24"/>
        </w:rPr>
        <w:t xml:space="preserve"> XAI Method Selection is Unjustified</w:t>
      </w:r>
    </w:p>
    <w:p w14:paraId="5DF6320F"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Papers select </w:t>
      </w: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xml:space="preserve"> without comparing to LIME, SHAP, or alternatives</w:t>
      </w:r>
    </w:p>
    <w:p w14:paraId="48EB51F9"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 ablation studies on XAI method choice</w:t>
      </w:r>
    </w:p>
    <w:p w14:paraId="06B4A636"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 discussion of why a specific XAI method is appropriate for the agricultural task</w:t>
      </w:r>
    </w:p>
    <w:p w14:paraId="5B59168B" w14:textId="77777777" w:rsidR="00290393" w:rsidRPr="00142675" w:rsidRDefault="00290393" w:rsidP="00290393">
      <w:pPr>
        <w:numPr>
          <w:ilvl w:val="0"/>
          <w:numId w:val="10"/>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8.4</w:t>
      </w:r>
      <w:r w:rsidRPr="00142675">
        <w:rPr>
          <w:rFonts w:ascii="Times New Roman" w:hAnsi="Times New Roman" w:cs="Times New Roman"/>
          <w:color w:val="EE0000"/>
          <w:sz w:val="24"/>
          <w:szCs w:val="24"/>
        </w:rPr>
        <w:t xml:space="preserve"> Model Generalizability Limitations</w:t>
      </w:r>
    </w:p>
    <w:p w14:paraId="03C2C3CB"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Single-crop, single-disease scope in most papers</w:t>
      </w:r>
    </w:p>
    <w:p w14:paraId="61DDE86F"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Few multi-label or multi-disease models</w:t>
      </w:r>
    </w:p>
    <w:p w14:paraId="192AD22D"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Rare cross-dataset validation (train on </w:t>
      </w:r>
      <w:proofErr w:type="spellStart"/>
      <w:r w:rsidRPr="00142675">
        <w:rPr>
          <w:rFonts w:ascii="Times New Roman" w:hAnsi="Times New Roman" w:cs="Times New Roman"/>
          <w:color w:val="EE0000"/>
          <w:sz w:val="24"/>
          <w:szCs w:val="24"/>
        </w:rPr>
        <w:t>PlantVillage</w:t>
      </w:r>
      <w:proofErr w:type="spellEnd"/>
      <w:r w:rsidRPr="00142675">
        <w:rPr>
          <w:rFonts w:ascii="Times New Roman" w:hAnsi="Times New Roman" w:cs="Times New Roman"/>
          <w:color w:val="EE0000"/>
          <w:sz w:val="24"/>
          <w:szCs w:val="24"/>
        </w:rPr>
        <w:t>, test on field images)</w:t>
      </w:r>
    </w:p>
    <w:p w14:paraId="1ACDD8C0" w14:textId="77777777" w:rsidR="00290393" w:rsidRPr="00142675" w:rsidRDefault="00290393" w:rsidP="00290393">
      <w:pPr>
        <w:numPr>
          <w:ilvl w:val="0"/>
          <w:numId w:val="10"/>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lastRenderedPageBreak/>
        <w:t>8.5</w:t>
      </w:r>
      <w:r w:rsidRPr="00142675">
        <w:rPr>
          <w:rFonts w:ascii="Times New Roman" w:hAnsi="Times New Roman" w:cs="Times New Roman"/>
          <w:color w:val="EE0000"/>
          <w:sz w:val="24"/>
          <w:szCs w:val="24"/>
        </w:rPr>
        <w:t xml:space="preserve"> Deployment and Scalability Gap</w:t>
      </w:r>
    </w:p>
    <w:p w14:paraId="6600ED67"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Majority of papers are proof-of-concept only</w:t>
      </w:r>
    </w:p>
    <w:p w14:paraId="4CA07656"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 integration with existing farm management systems</w:t>
      </w:r>
    </w:p>
    <w:p w14:paraId="42E8ACFD"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Mobile/edge deployment described but rarely demonstrated with real field tests</w:t>
      </w:r>
    </w:p>
    <w:p w14:paraId="73414764"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No discussion of inference cost vs. XAI computation overhead</w:t>
      </w:r>
    </w:p>
    <w:p w14:paraId="2A5CAD3B" w14:textId="77777777" w:rsidR="00290393" w:rsidRPr="00142675" w:rsidRDefault="00290393" w:rsidP="00290393">
      <w:pPr>
        <w:numPr>
          <w:ilvl w:val="0"/>
          <w:numId w:val="10"/>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8.6</w:t>
      </w:r>
      <w:r w:rsidRPr="00142675">
        <w:rPr>
          <w:rFonts w:ascii="Times New Roman" w:hAnsi="Times New Roman" w:cs="Times New Roman"/>
          <w:color w:val="EE0000"/>
          <w:sz w:val="24"/>
          <w:szCs w:val="24"/>
        </w:rPr>
        <w:t xml:space="preserve"> Reproducibility and Reporting Standards</w:t>
      </w:r>
    </w:p>
    <w:p w14:paraId="406E8B79"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Code and data rarely made publicly available</w:t>
      </w:r>
    </w:p>
    <w:p w14:paraId="6BE96F08"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Inconsistent reporting: different metrics, different train/test splits</w:t>
      </w:r>
    </w:p>
    <w:p w14:paraId="75556A15"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Hyperparameter reporting often incomplete</w:t>
      </w:r>
    </w:p>
    <w:p w14:paraId="68D3A249" w14:textId="77777777" w:rsidR="00290393" w:rsidRPr="00142675" w:rsidRDefault="00290393" w:rsidP="00290393">
      <w:pPr>
        <w:numPr>
          <w:ilvl w:val="1"/>
          <w:numId w:val="10"/>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Prevents meta-analysis or cross-study comparison</w:t>
      </w:r>
    </w:p>
    <w:p w14:paraId="1A05B1B3"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2BED5696">
          <v:rect id="_x0000_i1034" style="width:0;height:1.5pt" o:hralign="center" o:hrstd="t" o:hr="t" fillcolor="#a0a0a0" stroked="f"/>
        </w:pict>
      </w:r>
    </w:p>
    <w:p w14:paraId="677ED812"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9. Future Research Directions</w:t>
      </w:r>
    </w:p>
    <w:p w14:paraId="083425A6" w14:textId="77777777" w:rsidR="00290393" w:rsidRPr="00142675" w:rsidRDefault="00290393" w:rsidP="00290393">
      <w:pPr>
        <w:numPr>
          <w:ilvl w:val="0"/>
          <w:numId w:val="11"/>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9.1</w:t>
      </w:r>
      <w:r w:rsidRPr="00142675">
        <w:rPr>
          <w:rFonts w:ascii="Times New Roman" w:hAnsi="Times New Roman" w:cs="Times New Roman"/>
          <w:color w:val="EE0000"/>
          <w:sz w:val="24"/>
          <w:szCs w:val="24"/>
        </w:rPr>
        <w:t xml:space="preserve"> Establish Standardized XAI Evaluation Protocols for Agricultural CV </w:t>
      </w:r>
      <w:r w:rsidRPr="00142675">
        <w:rPr>
          <w:rFonts w:ascii="Times New Roman" w:hAnsi="Times New Roman" w:cs="Times New Roman"/>
          <w:i/>
          <w:iCs/>
          <w:color w:val="EE0000"/>
          <w:sz w:val="24"/>
          <w:szCs w:val="24"/>
        </w:rPr>
        <w:t>(Highest Priority)</w:t>
      </w:r>
    </w:p>
    <w:p w14:paraId="5395157D"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Propose a minimum evaluation suite: faithfulness score + localization metric + one human study</w:t>
      </w:r>
    </w:p>
    <w:p w14:paraId="1966417E"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Develop agricultural-domain annotation benchmarks for localization evaluation (disease mask ground truth)</w:t>
      </w:r>
    </w:p>
    <w:p w14:paraId="02EB3387"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Community-agreed reporting checklist for XAI papers in agriculture</w:t>
      </w:r>
    </w:p>
    <w:p w14:paraId="142470BA" w14:textId="77777777" w:rsidR="00290393" w:rsidRPr="00142675" w:rsidRDefault="00290393" w:rsidP="00290393">
      <w:pPr>
        <w:numPr>
          <w:ilvl w:val="0"/>
          <w:numId w:val="11"/>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9.2</w:t>
      </w:r>
      <w:r w:rsidRPr="00142675">
        <w:rPr>
          <w:rFonts w:ascii="Times New Roman" w:hAnsi="Times New Roman" w:cs="Times New Roman"/>
          <w:color w:val="EE0000"/>
          <w:sz w:val="24"/>
          <w:szCs w:val="24"/>
        </w:rPr>
        <w:t xml:space="preserve"> Quantitative XAI Benchmarking Studies</w:t>
      </w:r>
    </w:p>
    <w:p w14:paraId="55054944"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Head-to-head comparison of </w:t>
      </w:r>
      <w:proofErr w:type="spellStart"/>
      <w:r w:rsidRPr="00142675">
        <w:rPr>
          <w:rFonts w:ascii="Times New Roman" w:hAnsi="Times New Roman" w:cs="Times New Roman"/>
          <w:color w:val="EE0000"/>
          <w:sz w:val="24"/>
          <w:szCs w:val="24"/>
        </w:rPr>
        <w:t>GradCAM</w:t>
      </w:r>
      <w:proofErr w:type="spellEnd"/>
      <w:r w:rsidRPr="00142675">
        <w:rPr>
          <w:rFonts w:ascii="Times New Roman" w:hAnsi="Times New Roman" w:cs="Times New Roman"/>
          <w:color w:val="EE0000"/>
          <w:sz w:val="24"/>
          <w:szCs w:val="24"/>
        </w:rPr>
        <w:t>, LIME, SHAP, Integrated Gradients on same agricultural datasets</w:t>
      </w:r>
    </w:p>
    <w:p w14:paraId="46D8A14D"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Faithfulness vs. computational cost trade-off analysis for edge deployment</w:t>
      </w:r>
    </w:p>
    <w:p w14:paraId="7FB0DA84" w14:textId="77777777" w:rsidR="00290393" w:rsidRPr="00142675" w:rsidRDefault="00290393" w:rsidP="00290393">
      <w:pPr>
        <w:numPr>
          <w:ilvl w:val="0"/>
          <w:numId w:val="11"/>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9.3</w:t>
      </w:r>
      <w:r w:rsidRPr="00142675">
        <w:rPr>
          <w:rFonts w:ascii="Times New Roman" w:hAnsi="Times New Roman" w:cs="Times New Roman"/>
          <w:color w:val="EE0000"/>
          <w:sz w:val="24"/>
          <w:szCs w:val="24"/>
        </w:rPr>
        <w:t xml:space="preserve"> Human-</w:t>
      </w:r>
      <w:proofErr w:type="spellStart"/>
      <w:r w:rsidRPr="00142675">
        <w:rPr>
          <w:rFonts w:ascii="Times New Roman" w:hAnsi="Times New Roman" w:cs="Times New Roman"/>
          <w:color w:val="EE0000"/>
          <w:sz w:val="24"/>
          <w:szCs w:val="24"/>
        </w:rPr>
        <w:t>Centered</w:t>
      </w:r>
      <w:proofErr w:type="spellEnd"/>
      <w:r w:rsidRPr="00142675">
        <w:rPr>
          <w:rFonts w:ascii="Times New Roman" w:hAnsi="Times New Roman" w:cs="Times New Roman"/>
          <w:color w:val="EE0000"/>
          <w:sz w:val="24"/>
          <w:szCs w:val="24"/>
        </w:rPr>
        <w:t xml:space="preserve"> XAI Co-Design with Farmers and Agronomists</w:t>
      </w:r>
    </w:p>
    <w:p w14:paraId="3EBBE819"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Participatory design studies with end-users</w:t>
      </w:r>
    </w:p>
    <w:p w14:paraId="49C3E185"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XAI output formats beyond heatmaps: natural language explanations, confidence statements</w:t>
      </w:r>
    </w:p>
    <w:p w14:paraId="7AAF8E5E"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Evaluation of whether XAI improves farmer decision quality, not just researcher satisfaction</w:t>
      </w:r>
    </w:p>
    <w:p w14:paraId="3BF5B14C" w14:textId="77777777" w:rsidR="00290393" w:rsidRPr="00142675" w:rsidRDefault="00290393" w:rsidP="00290393">
      <w:pPr>
        <w:numPr>
          <w:ilvl w:val="0"/>
          <w:numId w:val="11"/>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9.4</w:t>
      </w:r>
      <w:r w:rsidRPr="00142675">
        <w:rPr>
          <w:rFonts w:ascii="Times New Roman" w:hAnsi="Times New Roman" w:cs="Times New Roman"/>
          <w:color w:val="EE0000"/>
          <w:sz w:val="24"/>
          <w:szCs w:val="24"/>
        </w:rPr>
        <w:t xml:space="preserve"> Real-Field Dataset Development with XAI-Compatible Annotations</w:t>
      </w:r>
    </w:p>
    <w:p w14:paraId="5B9F81E8"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Multi-season, multi-location, multi-device field image datasets</w:t>
      </w:r>
    </w:p>
    <w:p w14:paraId="11477E32"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Pixel-level disease mask annotations enabling localization evaluation</w:t>
      </w:r>
    </w:p>
    <w:p w14:paraId="7EC100A1"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lastRenderedPageBreak/>
        <w:t>Open benchmark datasets comparable to COCO or ImageNet for agricultural XAI</w:t>
      </w:r>
    </w:p>
    <w:p w14:paraId="4D4210BB" w14:textId="77777777" w:rsidR="00290393" w:rsidRPr="00142675" w:rsidRDefault="00290393" w:rsidP="00290393">
      <w:pPr>
        <w:numPr>
          <w:ilvl w:val="0"/>
          <w:numId w:val="11"/>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9.5</w:t>
      </w:r>
      <w:r w:rsidRPr="00142675">
        <w:rPr>
          <w:rFonts w:ascii="Times New Roman" w:hAnsi="Times New Roman" w:cs="Times New Roman"/>
          <w:color w:val="EE0000"/>
          <w:sz w:val="24"/>
          <w:szCs w:val="24"/>
        </w:rPr>
        <w:t xml:space="preserve"> Multi-Task and Multi-Crop XAI Models</w:t>
      </w:r>
    </w:p>
    <w:p w14:paraId="7A88B3AA"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Unified models detecting multiple diseases, pests, and stresses simultaneously</w:t>
      </w:r>
    </w:p>
    <w:p w14:paraId="696189E0"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XAI that distinguishes which features drive each task prediction</w:t>
      </w:r>
    </w:p>
    <w:p w14:paraId="5DF33FCC" w14:textId="77777777" w:rsidR="00290393" w:rsidRPr="00142675" w:rsidRDefault="00290393" w:rsidP="00290393">
      <w:pPr>
        <w:numPr>
          <w:ilvl w:val="0"/>
          <w:numId w:val="11"/>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9.6</w:t>
      </w:r>
      <w:r w:rsidRPr="00142675">
        <w:rPr>
          <w:rFonts w:ascii="Times New Roman" w:hAnsi="Times New Roman" w:cs="Times New Roman"/>
          <w:color w:val="EE0000"/>
          <w:sz w:val="24"/>
          <w:szCs w:val="24"/>
        </w:rPr>
        <w:t xml:space="preserve"> Foundation Models and Vision-Language Models in Agricultural XAI</w:t>
      </w:r>
    </w:p>
    <w:p w14:paraId="57E364C0"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SAM (Segment Anything Model), CLIP, GPT-4V applied to agricultural CV</w:t>
      </w:r>
    </w:p>
    <w:p w14:paraId="499D0C51"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Natural language explanations as a more farmer-accessible XAI format</w:t>
      </w:r>
    </w:p>
    <w:p w14:paraId="28EE4EDA"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Challenges: domain shift, fine-tuning cost, explainability of foundation models</w:t>
      </w:r>
    </w:p>
    <w:p w14:paraId="5953C95A" w14:textId="77777777" w:rsidR="00290393" w:rsidRPr="00142675" w:rsidRDefault="00290393" w:rsidP="00290393">
      <w:pPr>
        <w:numPr>
          <w:ilvl w:val="0"/>
          <w:numId w:val="11"/>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9.7</w:t>
      </w:r>
      <w:r w:rsidRPr="00142675">
        <w:rPr>
          <w:rFonts w:ascii="Times New Roman" w:hAnsi="Times New Roman" w:cs="Times New Roman"/>
          <w:color w:val="EE0000"/>
          <w:sz w:val="24"/>
          <w:szCs w:val="24"/>
        </w:rPr>
        <w:t xml:space="preserve"> Temporal and Progressive XAI</w:t>
      </w:r>
    </w:p>
    <w:p w14:paraId="7E605875"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Disease progression </w:t>
      </w:r>
      <w:proofErr w:type="spellStart"/>
      <w:r w:rsidRPr="00142675">
        <w:rPr>
          <w:rFonts w:ascii="Times New Roman" w:hAnsi="Times New Roman" w:cs="Times New Roman"/>
          <w:color w:val="EE0000"/>
          <w:sz w:val="24"/>
          <w:szCs w:val="24"/>
        </w:rPr>
        <w:t>modeling</w:t>
      </w:r>
      <w:proofErr w:type="spellEnd"/>
      <w:r w:rsidRPr="00142675">
        <w:rPr>
          <w:rFonts w:ascii="Times New Roman" w:hAnsi="Times New Roman" w:cs="Times New Roman"/>
          <w:color w:val="EE0000"/>
          <w:sz w:val="24"/>
          <w:szCs w:val="24"/>
        </w:rPr>
        <w:t xml:space="preserve"> over time with XAI tracking which features evolve</w:t>
      </w:r>
    </w:p>
    <w:p w14:paraId="512E8DBE"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Early warning systems with explanations for why an alert was triggered</w:t>
      </w:r>
    </w:p>
    <w:p w14:paraId="02009B01" w14:textId="77777777" w:rsidR="00290393" w:rsidRPr="00142675" w:rsidRDefault="00290393" w:rsidP="00290393">
      <w:pPr>
        <w:numPr>
          <w:ilvl w:val="0"/>
          <w:numId w:val="11"/>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9.8</w:t>
      </w:r>
      <w:r w:rsidRPr="00142675">
        <w:rPr>
          <w:rFonts w:ascii="Times New Roman" w:hAnsi="Times New Roman" w:cs="Times New Roman"/>
          <w:color w:val="EE0000"/>
          <w:sz w:val="24"/>
          <w:szCs w:val="24"/>
        </w:rPr>
        <w:t xml:space="preserve"> Federated XAI for Privacy-Preserving Farm Monitoring</w:t>
      </w:r>
    </w:p>
    <w:p w14:paraId="6C4714D5"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Distributed learning across farms without centralizing sensitive data</w:t>
      </w:r>
    </w:p>
    <w:p w14:paraId="7DF7144E" w14:textId="77777777" w:rsidR="00290393" w:rsidRPr="00142675" w:rsidRDefault="00290393" w:rsidP="00290393">
      <w:pPr>
        <w:numPr>
          <w:ilvl w:val="1"/>
          <w:numId w:val="11"/>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XAI explanations generated locally and aggregated globally</w:t>
      </w:r>
    </w:p>
    <w:p w14:paraId="0AD2FEE2"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4B1F794E">
          <v:rect id="_x0000_i1035" style="width:0;height:1.5pt" o:hralign="center" o:hrstd="t" o:hr="t" fillcolor="#a0a0a0" stroked="f"/>
        </w:pict>
      </w:r>
    </w:p>
    <w:p w14:paraId="5B88D208"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10. Conclusion</w:t>
      </w:r>
    </w:p>
    <w:p w14:paraId="2AEE6402" w14:textId="77777777" w:rsidR="00290393" w:rsidRPr="00142675" w:rsidRDefault="00290393" w:rsidP="00290393">
      <w:pPr>
        <w:numPr>
          <w:ilvl w:val="0"/>
          <w:numId w:val="1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Restate the scope and objectives</w:t>
      </w:r>
    </w:p>
    <w:p w14:paraId="167F782C" w14:textId="77777777" w:rsidR="00290393" w:rsidRPr="00142675" w:rsidRDefault="00290393" w:rsidP="00290393">
      <w:pPr>
        <w:numPr>
          <w:ilvl w:val="0"/>
          <w:numId w:val="1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Summary of key quantitative findings (30 papers, dominant methods, crops, tasks)</w:t>
      </w:r>
    </w:p>
    <w:p w14:paraId="3331E27D" w14:textId="77777777" w:rsidR="00290393" w:rsidRPr="00142675" w:rsidRDefault="00290393" w:rsidP="00290393">
      <w:pPr>
        <w:numPr>
          <w:ilvl w:val="0"/>
          <w:numId w:val="12"/>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Highlight the central finding: XAI is universally applied but never evaluated in this domain</w:t>
      </w:r>
    </w:p>
    <w:p w14:paraId="1BCA9939" w14:textId="77777777" w:rsidR="00290393" w:rsidRPr="00142675" w:rsidRDefault="00290393" w:rsidP="00290393">
      <w:pPr>
        <w:numPr>
          <w:ilvl w:val="0"/>
          <w:numId w:val="1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Practical recommendations: </w:t>
      </w:r>
    </w:p>
    <w:p w14:paraId="4664E1F2" w14:textId="77777777" w:rsidR="00290393" w:rsidRPr="00142675" w:rsidRDefault="00290393" w:rsidP="00290393">
      <w:pPr>
        <w:numPr>
          <w:ilvl w:val="1"/>
          <w:numId w:val="1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Researchers: adopt minimum XAI evaluation suite</w:t>
      </w:r>
    </w:p>
    <w:p w14:paraId="273CCA45" w14:textId="77777777" w:rsidR="00290393" w:rsidRPr="00142675" w:rsidRDefault="00290393" w:rsidP="00290393">
      <w:pPr>
        <w:numPr>
          <w:ilvl w:val="1"/>
          <w:numId w:val="1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Journals/reviewers: require XAI evaluation as a condition of publication</w:t>
      </w:r>
    </w:p>
    <w:p w14:paraId="62288C3C" w14:textId="77777777" w:rsidR="00290393" w:rsidRPr="00142675" w:rsidRDefault="00290393" w:rsidP="00290393">
      <w:pPr>
        <w:numPr>
          <w:ilvl w:val="1"/>
          <w:numId w:val="1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Funding bodies: prioritize field dataset development and human-</w:t>
      </w:r>
      <w:proofErr w:type="spellStart"/>
      <w:r w:rsidRPr="00142675">
        <w:rPr>
          <w:rFonts w:ascii="Times New Roman" w:hAnsi="Times New Roman" w:cs="Times New Roman"/>
          <w:color w:val="EE0000"/>
          <w:sz w:val="24"/>
          <w:szCs w:val="24"/>
        </w:rPr>
        <w:t>centered</w:t>
      </w:r>
      <w:proofErr w:type="spellEnd"/>
      <w:r w:rsidRPr="00142675">
        <w:rPr>
          <w:rFonts w:ascii="Times New Roman" w:hAnsi="Times New Roman" w:cs="Times New Roman"/>
          <w:color w:val="EE0000"/>
          <w:sz w:val="24"/>
          <w:szCs w:val="24"/>
        </w:rPr>
        <w:t xml:space="preserve"> XAI studies</w:t>
      </w:r>
    </w:p>
    <w:p w14:paraId="4898CB77" w14:textId="77777777" w:rsidR="00290393" w:rsidRPr="00142675" w:rsidRDefault="00290393" w:rsidP="00290393">
      <w:pPr>
        <w:numPr>
          <w:ilvl w:val="0"/>
          <w:numId w:val="12"/>
        </w:numPr>
        <w:rPr>
          <w:rFonts w:ascii="Times New Roman" w:hAnsi="Times New Roman" w:cs="Times New Roman"/>
          <w:color w:val="EE0000"/>
          <w:sz w:val="24"/>
          <w:szCs w:val="24"/>
        </w:rPr>
      </w:pPr>
      <w:r w:rsidRPr="00142675">
        <w:rPr>
          <w:rFonts w:ascii="Times New Roman" w:hAnsi="Times New Roman" w:cs="Times New Roman"/>
          <w:color w:val="EE0000"/>
          <w:sz w:val="24"/>
          <w:szCs w:val="24"/>
        </w:rPr>
        <w:t>Closing statement on the field's trajectory</w:t>
      </w:r>
    </w:p>
    <w:p w14:paraId="28C25CC3"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117D83C0">
          <v:rect id="_x0000_i1036" style="width:0;height:1.5pt" o:hralign="center" o:hrstd="t" o:hr="t" fillcolor="#a0a0a0" stroked="f"/>
        </w:pict>
      </w:r>
    </w:p>
    <w:p w14:paraId="436D7816"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References</w:t>
      </w:r>
    </w:p>
    <w:p w14:paraId="59A4B643"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17340B22">
          <v:rect id="_x0000_i1037" style="width:0;height:1.5pt" o:hralign="center" o:hrstd="t" o:hr="t" fillcolor="#a0a0a0" stroked="f"/>
        </w:pict>
      </w:r>
    </w:p>
    <w:p w14:paraId="1EF1131D"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Appendices</w:t>
      </w:r>
    </w:p>
    <w:p w14:paraId="21771328" w14:textId="77777777" w:rsidR="00290393" w:rsidRPr="00142675" w:rsidRDefault="00290393" w:rsidP="00290393">
      <w:pPr>
        <w:numPr>
          <w:ilvl w:val="0"/>
          <w:numId w:val="13"/>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lastRenderedPageBreak/>
        <w:t>Appendix A</w:t>
      </w:r>
      <w:r w:rsidRPr="00142675">
        <w:rPr>
          <w:rFonts w:ascii="Times New Roman" w:hAnsi="Times New Roman" w:cs="Times New Roman"/>
          <w:color w:val="EE0000"/>
          <w:sz w:val="24"/>
          <w:szCs w:val="24"/>
        </w:rPr>
        <w:t xml:space="preserve"> — PRISMA Flow Diagram</w:t>
      </w:r>
    </w:p>
    <w:p w14:paraId="7026B447" w14:textId="77777777" w:rsidR="00290393" w:rsidRPr="00142675" w:rsidRDefault="00290393" w:rsidP="00290393">
      <w:pPr>
        <w:numPr>
          <w:ilvl w:val="0"/>
          <w:numId w:val="13"/>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Appendix B</w:t>
      </w:r>
      <w:r w:rsidRPr="00142675">
        <w:rPr>
          <w:rFonts w:ascii="Times New Roman" w:hAnsi="Times New Roman" w:cs="Times New Roman"/>
          <w:color w:val="EE0000"/>
          <w:sz w:val="24"/>
          <w:szCs w:val="24"/>
        </w:rPr>
        <w:t xml:space="preserve"> — Full Data Extraction Table (all 30 papers: architecture, XAI method, crop, metrics, XAI evaluation = None)</w:t>
      </w:r>
    </w:p>
    <w:p w14:paraId="17DF0454" w14:textId="77777777" w:rsidR="00290393" w:rsidRPr="00142675" w:rsidRDefault="00290393" w:rsidP="00290393">
      <w:pPr>
        <w:numPr>
          <w:ilvl w:val="0"/>
          <w:numId w:val="13"/>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Appendix C</w:t>
      </w:r>
      <w:r w:rsidRPr="00142675">
        <w:rPr>
          <w:rFonts w:ascii="Times New Roman" w:hAnsi="Times New Roman" w:cs="Times New Roman"/>
          <w:color w:val="EE0000"/>
          <w:sz w:val="24"/>
          <w:szCs w:val="24"/>
        </w:rPr>
        <w:t xml:space="preserve"> — Scopus Search String (verbatim)</w:t>
      </w:r>
    </w:p>
    <w:p w14:paraId="61B5B9CB" w14:textId="77777777" w:rsidR="00290393" w:rsidRPr="00142675" w:rsidRDefault="00290393" w:rsidP="00290393">
      <w:pPr>
        <w:numPr>
          <w:ilvl w:val="0"/>
          <w:numId w:val="13"/>
        </w:num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Appendix D</w:t>
      </w:r>
      <w:r w:rsidRPr="00142675">
        <w:rPr>
          <w:rFonts w:ascii="Times New Roman" w:hAnsi="Times New Roman" w:cs="Times New Roman"/>
          <w:color w:val="EE0000"/>
          <w:sz w:val="24"/>
          <w:szCs w:val="24"/>
        </w:rPr>
        <w:t xml:space="preserve"> — XAI Evaluation Metrics Reference Table (definitions of faithfulness, localization, stability metrics — for reader reference)</w:t>
      </w:r>
    </w:p>
    <w:p w14:paraId="13A59231" w14:textId="77777777" w:rsidR="00290393" w:rsidRPr="00142675" w:rsidRDefault="00487AC9" w:rsidP="00290393">
      <w:pPr>
        <w:rPr>
          <w:rFonts w:ascii="Times New Roman" w:hAnsi="Times New Roman" w:cs="Times New Roman"/>
          <w:color w:val="EE0000"/>
          <w:sz w:val="24"/>
          <w:szCs w:val="24"/>
        </w:rPr>
      </w:pPr>
      <w:r>
        <w:rPr>
          <w:rFonts w:ascii="Times New Roman" w:hAnsi="Times New Roman" w:cs="Times New Roman"/>
          <w:color w:val="EE0000"/>
          <w:sz w:val="24"/>
          <w:szCs w:val="24"/>
        </w:rPr>
        <w:pict w14:anchorId="429BDB89">
          <v:rect id="_x0000_i1038" style="width:0;height:1.5pt" o:hralign="center" o:hrstd="t" o:hr="t" fillcolor="#a0a0a0" stroked="f"/>
        </w:pict>
      </w:r>
    </w:p>
    <w:p w14:paraId="51E6156D"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What Changed From the Previous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4510"/>
        <w:gridCol w:w="3393"/>
      </w:tblGrid>
      <w:tr w:rsidR="00142675" w:rsidRPr="00142675" w14:paraId="115D0468" w14:textId="77777777">
        <w:trPr>
          <w:tblHeader/>
          <w:tblCellSpacing w:w="15" w:type="dxa"/>
        </w:trPr>
        <w:tc>
          <w:tcPr>
            <w:tcW w:w="0" w:type="auto"/>
            <w:vAlign w:val="center"/>
            <w:hideMark/>
          </w:tcPr>
          <w:p w14:paraId="02D0D636"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Section</w:t>
            </w:r>
          </w:p>
        </w:tc>
        <w:tc>
          <w:tcPr>
            <w:tcW w:w="0" w:type="auto"/>
            <w:vAlign w:val="center"/>
            <w:hideMark/>
          </w:tcPr>
          <w:p w14:paraId="20B68067"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Change Made</w:t>
            </w:r>
          </w:p>
        </w:tc>
        <w:tc>
          <w:tcPr>
            <w:tcW w:w="0" w:type="auto"/>
            <w:vAlign w:val="center"/>
            <w:hideMark/>
          </w:tcPr>
          <w:p w14:paraId="1468BE66" w14:textId="77777777" w:rsidR="00290393" w:rsidRPr="00142675" w:rsidRDefault="00290393" w:rsidP="00290393">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Reason</w:t>
            </w:r>
          </w:p>
        </w:tc>
      </w:tr>
      <w:tr w:rsidR="00142675" w:rsidRPr="00142675" w14:paraId="33FD2008" w14:textId="77777777">
        <w:trPr>
          <w:tblCellSpacing w:w="15" w:type="dxa"/>
        </w:trPr>
        <w:tc>
          <w:tcPr>
            <w:tcW w:w="0" w:type="auto"/>
            <w:vAlign w:val="center"/>
            <w:hideMark/>
          </w:tcPr>
          <w:p w14:paraId="387EC9D9"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§2.4</w:t>
            </w:r>
          </w:p>
        </w:tc>
        <w:tc>
          <w:tcPr>
            <w:tcW w:w="0" w:type="auto"/>
            <w:vAlign w:val="center"/>
            <w:hideMark/>
          </w:tcPr>
          <w:p w14:paraId="731248EB"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New subsection: "The Missing Piece: XAI Evaluation"</w:t>
            </w:r>
          </w:p>
        </w:tc>
        <w:tc>
          <w:tcPr>
            <w:tcW w:w="0" w:type="auto"/>
            <w:vAlign w:val="center"/>
            <w:hideMark/>
          </w:tcPr>
          <w:p w14:paraId="1F845D54"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Foreground your core finding early</w:t>
            </w:r>
          </w:p>
        </w:tc>
      </w:tr>
      <w:tr w:rsidR="00142675" w:rsidRPr="00142675" w14:paraId="14A76446" w14:textId="77777777">
        <w:trPr>
          <w:tblCellSpacing w:w="15" w:type="dxa"/>
        </w:trPr>
        <w:tc>
          <w:tcPr>
            <w:tcW w:w="0" w:type="auto"/>
            <w:vAlign w:val="center"/>
            <w:hideMark/>
          </w:tcPr>
          <w:p w14:paraId="10C29572"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§2.5</w:t>
            </w:r>
          </w:p>
        </w:tc>
        <w:tc>
          <w:tcPr>
            <w:tcW w:w="0" w:type="auto"/>
            <w:vAlign w:val="center"/>
            <w:hideMark/>
          </w:tcPr>
          <w:p w14:paraId="13EBF548"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Added RQ3 explicitly about XAI evaluation practices</w:t>
            </w:r>
          </w:p>
        </w:tc>
        <w:tc>
          <w:tcPr>
            <w:tcW w:w="0" w:type="auto"/>
            <w:vAlign w:val="center"/>
            <w:hideMark/>
          </w:tcPr>
          <w:p w14:paraId="5E2D8DD7"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Makes the audit question formal</w:t>
            </w:r>
          </w:p>
        </w:tc>
      </w:tr>
      <w:tr w:rsidR="00142675" w:rsidRPr="00142675" w14:paraId="13AF16DD" w14:textId="77777777">
        <w:trPr>
          <w:tblCellSpacing w:w="15" w:type="dxa"/>
        </w:trPr>
        <w:tc>
          <w:tcPr>
            <w:tcW w:w="0" w:type="auto"/>
            <w:vAlign w:val="center"/>
            <w:hideMark/>
          </w:tcPr>
          <w:p w14:paraId="74BE8BDF"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§2.6</w:t>
            </w:r>
          </w:p>
        </w:tc>
        <w:tc>
          <w:tcPr>
            <w:tcW w:w="0" w:type="auto"/>
            <w:vAlign w:val="center"/>
            <w:hideMark/>
          </w:tcPr>
          <w:p w14:paraId="4D08DDED"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Added "first review to audit XAI evaluation absence" as a contribution</w:t>
            </w:r>
          </w:p>
        </w:tc>
        <w:tc>
          <w:tcPr>
            <w:tcW w:w="0" w:type="auto"/>
            <w:vAlign w:val="center"/>
            <w:hideMark/>
          </w:tcPr>
          <w:p w14:paraId="6836A6EF"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Strengthens novelty claim</w:t>
            </w:r>
          </w:p>
        </w:tc>
      </w:tr>
      <w:tr w:rsidR="00142675" w:rsidRPr="00142675" w14:paraId="61ACC131" w14:textId="77777777">
        <w:trPr>
          <w:tblCellSpacing w:w="15" w:type="dxa"/>
        </w:trPr>
        <w:tc>
          <w:tcPr>
            <w:tcW w:w="0" w:type="auto"/>
            <w:vAlign w:val="center"/>
            <w:hideMark/>
          </w:tcPr>
          <w:p w14:paraId="3F0CCF50"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§4.4</w:t>
            </w:r>
          </w:p>
        </w:tc>
        <w:tc>
          <w:tcPr>
            <w:tcW w:w="0" w:type="auto"/>
            <w:vAlign w:val="center"/>
            <w:hideMark/>
          </w:tcPr>
          <w:p w14:paraId="6979FE49"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Expanded XAI evaluation metrics with named metrics (AOPC, Insertion, Pointing Game)</w:t>
            </w:r>
          </w:p>
        </w:tc>
        <w:tc>
          <w:tcPr>
            <w:tcW w:w="0" w:type="auto"/>
            <w:vAlign w:val="center"/>
            <w:hideMark/>
          </w:tcPr>
          <w:p w14:paraId="081D28A4"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Establishes vocabulary before the audit in §6.5</w:t>
            </w:r>
          </w:p>
        </w:tc>
      </w:tr>
      <w:tr w:rsidR="00142675" w:rsidRPr="00142675" w14:paraId="543C57DD" w14:textId="77777777">
        <w:trPr>
          <w:tblCellSpacing w:w="15" w:type="dxa"/>
        </w:trPr>
        <w:tc>
          <w:tcPr>
            <w:tcW w:w="0" w:type="auto"/>
            <w:vAlign w:val="center"/>
            <w:hideMark/>
          </w:tcPr>
          <w:p w14:paraId="3B7C55AF"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§6.5</w:t>
            </w:r>
          </w:p>
        </w:tc>
        <w:tc>
          <w:tcPr>
            <w:tcW w:w="0" w:type="auto"/>
            <w:vAlign w:val="center"/>
            <w:hideMark/>
          </w:tcPr>
          <w:p w14:paraId="2BEFEF18"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New dedicated subsection: XAI Evaluation Audit (0/30 papers)</w:t>
            </w:r>
          </w:p>
        </w:tc>
        <w:tc>
          <w:tcPr>
            <w:tcW w:w="0" w:type="auto"/>
            <w:vAlign w:val="center"/>
            <w:hideMark/>
          </w:tcPr>
          <w:p w14:paraId="2EB4415D"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Core empirical finding of your review</w:t>
            </w:r>
          </w:p>
        </w:tc>
      </w:tr>
      <w:tr w:rsidR="00142675" w:rsidRPr="00142675" w14:paraId="3D28BBA2" w14:textId="77777777">
        <w:trPr>
          <w:tblCellSpacing w:w="15" w:type="dxa"/>
        </w:trPr>
        <w:tc>
          <w:tcPr>
            <w:tcW w:w="0" w:type="auto"/>
            <w:vAlign w:val="center"/>
            <w:hideMark/>
          </w:tcPr>
          <w:p w14:paraId="2A039347"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§8.2</w:t>
            </w:r>
          </w:p>
        </w:tc>
        <w:tc>
          <w:tcPr>
            <w:tcW w:w="0" w:type="auto"/>
            <w:vAlign w:val="center"/>
            <w:hideMark/>
          </w:tcPr>
          <w:p w14:paraId="6635C409"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Expanded to "The XAI Evaluation Void" with risk implications</w:t>
            </w:r>
          </w:p>
        </w:tc>
        <w:tc>
          <w:tcPr>
            <w:tcW w:w="0" w:type="auto"/>
            <w:vAlign w:val="center"/>
            <w:hideMark/>
          </w:tcPr>
          <w:p w14:paraId="37AE84C8"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Strongest critical contribution</w:t>
            </w:r>
          </w:p>
        </w:tc>
      </w:tr>
      <w:tr w:rsidR="00142675" w:rsidRPr="00142675" w14:paraId="2CC178E1" w14:textId="77777777">
        <w:trPr>
          <w:tblCellSpacing w:w="15" w:type="dxa"/>
        </w:trPr>
        <w:tc>
          <w:tcPr>
            <w:tcW w:w="0" w:type="auto"/>
            <w:vAlign w:val="center"/>
            <w:hideMark/>
          </w:tcPr>
          <w:p w14:paraId="5EB2FA8F"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§9.1</w:t>
            </w:r>
          </w:p>
        </w:tc>
        <w:tc>
          <w:tcPr>
            <w:tcW w:w="0" w:type="auto"/>
            <w:vAlign w:val="center"/>
            <w:hideMark/>
          </w:tcPr>
          <w:p w14:paraId="13432F72"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Reframed as highest priority future direction</w:t>
            </w:r>
          </w:p>
        </w:tc>
        <w:tc>
          <w:tcPr>
            <w:tcW w:w="0" w:type="auto"/>
            <w:vAlign w:val="center"/>
            <w:hideMark/>
          </w:tcPr>
          <w:p w14:paraId="137FE6AF"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Flows from §8.2</w:t>
            </w:r>
          </w:p>
        </w:tc>
      </w:tr>
      <w:tr w:rsidR="00142675" w:rsidRPr="00142675" w14:paraId="62B3999C" w14:textId="77777777">
        <w:trPr>
          <w:tblCellSpacing w:w="15" w:type="dxa"/>
        </w:trPr>
        <w:tc>
          <w:tcPr>
            <w:tcW w:w="0" w:type="auto"/>
            <w:vAlign w:val="center"/>
            <w:hideMark/>
          </w:tcPr>
          <w:p w14:paraId="15471726"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Appendix D</w:t>
            </w:r>
          </w:p>
        </w:tc>
        <w:tc>
          <w:tcPr>
            <w:tcW w:w="0" w:type="auto"/>
            <w:vAlign w:val="center"/>
            <w:hideMark/>
          </w:tcPr>
          <w:p w14:paraId="634FC440"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New appendix defining XAI metrics</w:t>
            </w:r>
          </w:p>
        </w:tc>
        <w:tc>
          <w:tcPr>
            <w:tcW w:w="0" w:type="auto"/>
            <w:vAlign w:val="center"/>
            <w:hideMark/>
          </w:tcPr>
          <w:p w14:paraId="0628B4FA" w14:textId="77777777" w:rsidR="00290393" w:rsidRPr="00142675" w:rsidRDefault="00290393" w:rsidP="00290393">
            <w:pPr>
              <w:rPr>
                <w:rFonts w:ascii="Times New Roman" w:hAnsi="Times New Roman" w:cs="Times New Roman"/>
                <w:color w:val="EE0000"/>
                <w:sz w:val="24"/>
                <w:szCs w:val="24"/>
              </w:rPr>
            </w:pPr>
            <w:r w:rsidRPr="00142675">
              <w:rPr>
                <w:rFonts w:ascii="Times New Roman" w:hAnsi="Times New Roman" w:cs="Times New Roman"/>
                <w:color w:val="EE0000"/>
                <w:sz w:val="24"/>
                <w:szCs w:val="24"/>
              </w:rPr>
              <w:t>Practical reference for readers unfamiliar with XAI evaluation</w:t>
            </w:r>
          </w:p>
        </w:tc>
      </w:tr>
    </w:tbl>
    <w:p w14:paraId="359E3D11" w14:textId="629C1D00" w:rsidR="00142675" w:rsidRPr="00142675" w:rsidRDefault="00142675" w:rsidP="009728ED">
      <w:pPr>
        <w:rPr>
          <w:rFonts w:ascii="Times New Roman" w:hAnsi="Times New Roman" w:cs="Times New Roman"/>
          <w:color w:val="EE0000"/>
          <w:sz w:val="24"/>
          <w:szCs w:val="24"/>
          <w:lang w:val="en-GB"/>
        </w:rPr>
      </w:pPr>
    </w:p>
    <w:p w14:paraId="1A116DB5" w14:textId="77777777" w:rsidR="00142675" w:rsidRPr="00142675" w:rsidRDefault="00142675">
      <w:pPr>
        <w:rPr>
          <w:rFonts w:ascii="Times New Roman" w:hAnsi="Times New Roman" w:cs="Times New Roman"/>
          <w:color w:val="EE0000"/>
          <w:sz w:val="24"/>
          <w:szCs w:val="24"/>
          <w:lang w:val="en-GB"/>
        </w:rPr>
      </w:pPr>
      <w:r w:rsidRPr="00142675">
        <w:rPr>
          <w:rFonts w:ascii="Times New Roman" w:hAnsi="Times New Roman" w:cs="Times New Roman"/>
          <w:color w:val="EE0000"/>
          <w:sz w:val="24"/>
          <w:szCs w:val="24"/>
          <w:lang w:val="en-GB"/>
        </w:rPr>
        <w:br w:type="page"/>
      </w:r>
    </w:p>
    <w:p w14:paraId="40AE7D98" w14:textId="1B832B86" w:rsidR="001A16E9" w:rsidRPr="001A16E9" w:rsidRDefault="001A16E9" w:rsidP="001A16E9">
      <w:pPr>
        <w:jc w:val="center"/>
        <w:rPr>
          <w:rFonts w:ascii="Times New Roman" w:hAnsi="Times New Roman" w:cs="Times New Roman"/>
          <w:b/>
          <w:bCs/>
          <w:color w:val="0F9ED5" w:themeColor="accent4"/>
          <w:sz w:val="24"/>
          <w:szCs w:val="24"/>
        </w:rPr>
      </w:pPr>
      <w:r w:rsidRPr="001A16E9">
        <w:rPr>
          <w:rFonts w:ascii="Times New Roman" w:hAnsi="Times New Roman" w:cs="Times New Roman"/>
          <w:b/>
          <w:bCs/>
          <w:color w:val="0F9ED5" w:themeColor="accent4"/>
          <w:sz w:val="24"/>
          <w:szCs w:val="24"/>
        </w:rPr>
        <w:lastRenderedPageBreak/>
        <w:t>Explainable AI in Computer Vision for Agricultural Disease and Pest Detection A Systematic Review of Methods, Trends, and Future Directions</w:t>
      </w:r>
    </w:p>
    <w:p w14:paraId="70F0B1CE" w14:textId="1E97CD5F" w:rsidR="00142675" w:rsidRPr="00142675" w:rsidRDefault="00142675" w:rsidP="001741EF">
      <w:pPr>
        <w:spacing w:after="0" w:line="240" w:lineRule="auto"/>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3. Review Methodology</w:t>
      </w:r>
    </w:p>
    <w:p w14:paraId="5CE23002" w14:textId="77777777" w:rsidR="00142675" w:rsidRPr="00142675" w:rsidRDefault="00142675" w:rsidP="001741EF">
      <w:pPr>
        <w:numPr>
          <w:ilvl w:val="0"/>
          <w:numId w:val="3"/>
        </w:numPr>
        <w:spacing w:after="0" w:line="240" w:lineRule="auto"/>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3.1</w:t>
      </w:r>
      <w:r w:rsidRPr="00142675">
        <w:rPr>
          <w:rFonts w:ascii="Times New Roman" w:hAnsi="Times New Roman" w:cs="Times New Roman"/>
          <w:color w:val="EE0000"/>
          <w:sz w:val="24"/>
          <w:szCs w:val="24"/>
        </w:rPr>
        <w:t xml:space="preserve"> PRISMA Framework Overview</w:t>
      </w:r>
    </w:p>
    <w:p w14:paraId="6C58A673" w14:textId="77777777" w:rsidR="00142675" w:rsidRPr="00142675" w:rsidRDefault="00142675" w:rsidP="001741EF">
      <w:pPr>
        <w:numPr>
          <w:ilvl w:val="1"/>
          <w:numId w:val="3"/>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Preferred Reporting Items for Systematic Reviews and Meta-Analyses</w:t>
      </w:r>
    </w:p>
    <w:p w14:paraId="1FF66EEF" w14:textId="77777777" w:rsidR="00142675" w:rsidRPr="00142675" w:rsidRDefault="00142675" w:rsidP="001741EF">
      <w:pPr>
        <w:numPr>
          <w:ilvl w:val="0"/>
          <w:numId w:val="3"/>
        </w:numPr>
        <w:spacing w:after="0" w:line="240" w:lineRule="auto"/>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3.2</w:t>
      </w:r>
      <w:r w:rsidRPr="00142675">
        <w:rPr>
          <w:rFonts w:ascii="Times New Roman" w:hAnsi="Times New Roman" w:cs="Times New Roman"/>
          <w:color w:val="EE0000"/>
          <w:sz w:val="24"/>
          <w:szCs w:val="24"/>
        </w:rPr>
        <w:t xml:space="preserve"> Search Strategy</w:t>
      </w:r>
    </w:p>
    <w:p w14:paraId="4C0A82B1" w14:textId="77777777" w:rsidR="00142675" w:rsidRPr="00142675" w:rsidRDefault="00142675" w:rsidP="001741EF">
      <w:pPr>
        <w:numPr>
          <w:ilvl w:val="1"/>
          <w:numId w:val="3"/>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Database: Scopus only (justified: indexed, structured, reproducible)</w:t>
      </w:r>
    </w:p>
    <w:p w14:paraId="4A449F29" w14:textId="77777777" w:rsidR="00142675" w:rsidRPr="00142675" w:rsidRDefault="00142675" w:rsidP="001741EF">
      <w:pPr>
        <w:numPr>
          <w:ilvl w:val="1"/>
          <w:numId w:val="3"/>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Search string (reproduced verbatim)</w:t>
      </w:r>
    </w:p>
    <w:p w14:paraId="459AC016" w14:textId="77777777" w:rsidR="00142675" w:rsidRPr="00142675" w:rsidRDefault="00142675" w:rsidP="001741EF">
      <w:pPr>
        <w:numPr>
          <w:ilvl w:val="1"/>
          <w:numId w:val="3"/>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Date range: 2018–2026</w:t>
      </w:r>
    </w:p>
    <w:p w14:paraId="5CC7DDD0" w14:textId="77777777" w:rsidR="00142675" w:rsidRPr="00142675" w:rsidRDefault="00142675" w:rsidP="001741EF">
      <w:pPr>
        <w:numPr>
          <w:ilvl w:val="1"/>
          <w:numId w:val="3"/>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Subject area filters: AGRI, COMP, ENVI, ENGI, EART</w:t>
      </w:r>
    </w:p>
    <w:p w14:paraId="7A955BE3" w14:textId="77777777" w:rsidR="00142675" w:rsidRPr="00142675" w:rsidRDefault="00142675" w:rsidP="001741EF">
      <w:pPr>
        <w:numPr>
          <w:ilvl w:val="1"/>
          <w:numId w:val="3"/>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Document type: journal articles only</w:t>
      </w:r>
    </w:p>
    <w:p w14:paraId="4EF2FFD0" w14:textId="77777777" w:rsidR="00142675" w:rsidRPr="00142675" w:rsidRDefault="00142675" w:rsidP="001741EF">
      <w:pPr>
        <w:numPr>
          <w:ilvl w:val="0"/>
          <w:numId w:val="3"/>
        </w:numPr>
        <w:spacing w:after="0" w:line="240" w:lineRule="auto"/>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3.3</w:t>
      </w:r>
      <w:r w:rsidRPr="00142675">
        <w:rPr>
          <w:rFonts w:ascii="Times New Roman" w:hAnsi="Times New Roman" w:cs="Times New Roman"/>
          <w:color w:val="EE0000"/>
          <w:sz w:val="24"/>
          <w:szCs w:val="24"/>
        </w:rPr>
        <w:t xml:space="preserve"> Inclusion and Exclusion Criteria</w:t>
      </w:r>
    </w:p>
    <w:tbl>
      <w:tblPr>
        <w:tblStyle w:val="TableGrid"/>
        <w:tblW w:w="0" w:type="auto"/>
        <w:tblLook w:val="04A0" w:firstRow="1" w:lastRow="0" w:firstColumn="1" w:lastColumn="0" w:noHBand="0" w:noVBand="1"/>
      </w:tblPr>
      <w:tblGrid>
        <w:gridCol w:w="1250"/>
        <w:gridCol w:w="3741"/>
        <w:gridCol w:w="3526"/>
      </w:tblGrid>
      <w:tr w:rsidR="00142675" w:rsidRPr="00142675" w14:paraId="5EAAD9EC" w14:textId="77777777" w:rsidTr="00F5128E">
        <w:tc>
          <w:tcPr>
            <w:tcW w:w="0" w:type="auto"/>
            <w:hideMark/>
          </w:tcPr>
          <w:p w14:paraId="5B4C9B36" w14:textId="77777777" w:rsidR="00142675" w:rsidRPr="00142675" w:rsidRDefault="00142675" w:rsidP="001741EF">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Criterion</w:t>
            </w:r>
          </w:p>
        </w:tc>
        <w:tc>
          <w:tcPr>
            <w:tcW w:w="0" w:type="auto"/>
            <w:hideMark/>
          </w:tcPr>
          <w:p w14:paraId="24EB5FDA" w14:textId="77777777" w:rsidR="00142675" w:rsidRPr="00142675" w:rsidRDefault="00142675" w:rsidP="001741EF">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Included</w:t>
            </w:r>
          </w:p>
        </w:tc>
        <w:tc>
          <w:tcPr>
            <w:tcW w:w="0" w:type="auto"/>
            <w:hideMark/>
          </w:tcPr>
          <w:p w14:paraId="74C903FC" w14:textId="77777777" w:rsidR="00142675" w:rsidRPr="00142675" w:rsidRDefault="00142675" w:rsidP="001741EF">
            <w:pPr>
              <w:rPr>
                <w:rFonts w:ascii="Times New Roman" w:hAnsi="Times New Roman" w:cs="Times New Roman"/>
                <w:b/>
                <w:bCs/>
                <w:color w:val="EE0000"/>
                <w:sz w:val="24"/>
                <w:szCs w:val="24"/>
              </w:rPr>
            </w:pPr>
            <w:r w:rsidRPr="00142675">
              <w:rPr>
                <w:rFonts w:ascii="Times New Roman" w:hAnsi="Times New Roman" w:cs="Times New Roman"/>
                <w:b/>
                <w:bCs/>
                <w:color w:val="EE0000"/>
                <w:sz w:val="24"/>
                <w:szCs w:val="24"/>
              </w:rPr>
              <w:t>Excluded</w:t>
            </w:r>
          </w:p>
        </w:tc>
      </w:tr>
      <w:tr w:rsidR="00142675" w:rsidRPr="00142675" w14:paraId="16EAE464" w14:textId="77777777" w:rsidTr="00F5128E">
        <w:tc>
          <w:tcPr>
            <w:tcW w:w="0" w:type="auto"/>
            <w:hideMark/>
          </w:tcPr>
          <w:p w14:paraId="5B772AD8"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Domain</w:t>
            </w:r>
          </w:p>
        </w:tc>
        <w:tc>
          <w:tcPr>
            <w:tcW w:w="0" w:type="auto"/>
            <w:hideMark/>
          </w:tcPr>
          <w:p w14:paraId="05B380D5"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Agriculture, crop, plant, pest</w:t>
            </w:r>
          </w:p>
        </w:tc>
        <w:tc>
          <w:tcPr>
            <w:tcW w:w="0" w:type="auto"/>
            <w:hideMark/>
          </w:tcPr>
          <w:p w14:paraId="52620F1E"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Medical, human, clinical</w:t>
            </w:r>
          </w:p>
        </w:tc>
      </w:tr>
      <w:tr w:rsidR="00142675" w:rsidRPr="00142675" w14:paraId="60D27766" w14:textId="77777777" w:rsidTr="00F5128E">
        <w:tc>
          <w:tcPr>
            <w:tcW w:w="0" w:type="auto"/>
            <w:hideMark/>
          </w:tcPr>
          <w:p w14:paraId="4C4898C9"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Task</w:t>
            </w:r>
          </w:p>
        </w:tc>
        <w:tc>
          <w:tcPr>
            <w:tcW w:w="0" w:type="auto"/>
            <w:hideMark/>
          </w:tcPr>
          <w:p w14:paraId="181A234D"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Vision-based detection/classification</w:t>
            </w:r>
          </w:p>
        </w:tc>
        <w:tc>
          <w:tcPr>
            <w:tcW w:w="0" w:type="auto"/>
            <w:hideMark/>
          </w:tcPr>
          <w:p w14:paraId="3DC8F101"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Non-vision (tabular, spectral only)</w:t>
            </w:r>
          </w:p>
        </w:tc>
      </w:tr>
      <w:tr w:rsidR="00142675" w:rsidRPr="00142675" w14:paraId="7AB4B1C5" w14:textId="77777777" w:rsidTr="00F5128E">
        <w:tc>
          <w:tcPr>
            <w:tcW w:w="0" w:type="auto"/>
            <w:hideMark/>
          </w:tcPr>
          <w:p w14:paraId="053B5B33"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AI method</w:t>
            </w:r>
          </w:p>
        </w:tc>
        <w:tc>
          <w:tcPr>
            <w:tcW w:w="0" w:type="auto"/>
            <w:hideMark/>
          </w:tcPr>
          <w:p w14:paraId="51267085"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XAI or explainable DL/ML</w:t>
            </w:r>
          </w:p>
        </w:tc>
        <w:tc>
          <w:tcPr>
            <w:tcW w:w="0" w:type="auto"/>
            <w:hideMark/>
          </w:tcPr>
          <w:p w14:paraId="4AB7729C"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Black-box only</w:t>
            </w:r>
          </w:p>
        </w:tc>
      </w:tr>
      <w:tr w:rsidR="00142675" w:rsidRPr="00142675" w14:paraId="195AB05B" w14:textId="77777777" w:rsidTr="00F5128E">
        <w:tc>
          <w:tcPr>
            <w:tcW w:w="0" w:type="auto"/>
            <w:hideMark/>
          </w:tcPr>
          <w:p w14:paraId="0114D060"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Output</w:t>
            </w:r>
          </w:p>
        </w:tc>
        <w:tc>
          <w:tcPr>
            <w:tcW w:w="0" w:type="auto"/>
            <w:hideMark/>
          </w:tcPr>
          <w:p w14:paraId="168AA574"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Peer-reviewed journal article</w:t>
            </w:r>
          </w:p>
        </w:tc>
        <w:tc>
          <w:tcPr>
            <w:tcW w:w="0" w:type="auto"/>
            <w:hideMark/>
          </w:tcPr>
          <w:p w14:paraId="5FFA1DEB"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Conference, preprint, review</w:t>
            </w:r>
          </w:p>
        </w:tc>
      </w:tr>
      <w:tr w:rsidR="00142675" w:rsidRPr="00142675" w14:paraId="2166B06D" w14:textId="77777777" w:rsidTr="00F5128E">
        <w:tc>
          <w:tcPr>
            <w:tcW w:w="0" w:type="auto"/>
            <w:hideMark/>
          </w:tcPr>
          <w:p w14:paraId="472C451C"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Language</w:t>
            </w:r>
          </w:p>
        </w:tc>
        <w:tc>
          <w:tcPr>
            <w:tcW w:w="0" w:type="auto"/>
            <w:hideMark/>
          </w:tcPr>
          <w:p w14:paraId="086429E7"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English</w:t>
            </w:r>
          </w:p>
        </w:tc>
        <w:tc>
          <w:tcPr>
            <w:tcW w:w="0" w:type="auto"/>
            <w:hideMark/>
          </w:tcPr>
          <w:p w14:paraId="05A83786" w14:textId="77777777" w:rsidR="00142675" w:rsidRPr="00142675" w:rsidRDefault="00142675" w:rsidP="001741EF">
            <w:pPr>
              <w:rPr>
                <w:rFonts w:ascii="Times New Roman" w:hAnsi="Times New Roman" w:cs="Times New Roman"/>
                <w:color w:val="EE0000"/>
                <w:sz w:val="24"/>
                <w:szCs w:val="24"/>
              </w:rPr>
            </w:pPr>
            <w:r w:rsidRPr="00142675">
              <w:rPr>
                <w:rFonts w:ascii="Times New Roman" w:hAnsi="Times New Roman" w:cs="Times New Roman"/>
                <w:color w:val="EE0000"/>
                <w:sz w:val="24"/>
                <w:szCs w:val="24"/>
              </w:rPr>
              <w:t>Other</w:t>
            </w:r>
          </w:p>
        </w:tc>
      </w:tr>
    </w:tbl>
    <w:p w14:paraId="7B8B0788" w14:textId="77777777" w:rsidR="00142675" w:rsidRPr="00142675" w:rsidRDefault="00142675" w:rsidP="001741EF">
      <w:pPr>
        <w:numPr>
          <w:ilvl w:val="0"/>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3.4</w:t>
      </w:r>
      <w:r w:rsidRPr="00142675">
        <w:rPr>
          <w:rFonts w:ascii="Times New Roman" w:hAnsi="Times New Roman" w:cs="Times New Roman"/>
          <w:color w:val="EE0000"/>
          <w:sz w:val="24"/>
          <w:szCs w:val="24"/>
        </w:rPr>
        <w:t xml:space="preserve"> Screening Process </w:t>
      </w:r>
      <w:r w:rsidRPr="00142675">
        <w:rPr>
          <w:rFonts w:ascii="Times New Roman" w:hAnsi="Times New Roman" w:cs="Times New Roman"/>
          <w:i/>
          <w:iCs/>
          <w:color w:val="EE0000"/>
          <w:sz w:val="24"/>
          <w:szCs w:val="24"/>
        </w:rPr>
        <w:t>(PRISMA Flow Diagram — Figure 1)</w:t>
      </w:r>
    </w:p>
    <w:p w14:paraId="1FACE69E"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Scopus records retrieved: 67</w:t>
      </w:r>
    </w:p>
    <w:p w14:paraId="4717F8C4"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Title/abstract screening: 37 excluded (reasons categorized)</w:t>
      </w:r>
    </w:p>
    <w:p w14:paraId="7DAF47F9"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Full-text assessed: 30</w:t>
      </w:r>
    </w:p>
    <w:p w14:paraId="48691451"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Final included: 30</w:t>
      </w:r>
    </w:p>
    <w:p w14:paraId="023D40D2" w14:textId="77777777" w:rsidR="00142675" w:rsidRPr="00142675" w:rsidRDefault="00142675" w:rsidP="001741EF">
      <w:pPr>
        <w:numPr>
          <w:ilvl w:val="0"/>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3.5</w:t>
      </w:r>
      <w:r w:rsidRPr="00142675">
        <w:rPr>
          <w:rFonts w:ascii="Times New Roman" w:hAnsi="Times New Roman" w:cs="Times New Roman"/>
          <w:color w:val="EE0000"/>
          <w:sz w:val="24"/>
          <w:szCs w:val="24"/>
        </w:rPr>
        <w:t xml:space="preserve"> Data Extraction Schema</w:t>
      </w:r>
    </w:p>
    <w:p w14:paraId="02EC6028"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Year and country of corresponding author</w:t>
      </w:r>
    </w:p>
    <w:p w14:paraId="413183EC"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Target crop and disease/pest type</w:t>
      </w:r>
    </w:p>
    <w:p w14:paraId="239ED7B6"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Computer vision task (classification / detection / segmentation)</w:t>
      </w:r>
    </w:p>
    <w:p w14:paraId="1FC6314B"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Deep learning architecture</w:t>
      </w:r>
    </w:p>
    <w:p w14:paraId="115DCB5D"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XAI method(s) applied</w:t>
      </w:r>
    </w:p>
    <w:p w14:paraId="564F5C57"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Dataset (public / custom / augmented)</w:t>
      </w:r>
    </w:p>
    <w:p w14:paraId="3D96603B"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Model evaluation metrics reported</w:t>
      </w:r>
    </w:p>
    <w:p w14:paraId="4CF67D1E"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 xml:space="preserve">XAI evaluation metrics reported </w:t>
      </w:r>
      <w:r w:rsidRPr="00142675">
        <w:rPr>
          <w:rFonts w:ascii="Times New Roman" w:hAnsi="Times New Roman" w:cs="Times New Roman"/>
          <w:i/>
          <w:iCs/>
          <w:color w:val="EE0000"/>
          <w:sz w:val="24"/>
          <w:szCs w:val="24"/>
        </w:rPr>
        <w:t>(key extraction variable)</w:t>
      </w:r>
    </w:p>
    <w:p w14:paraId="272ABEE4"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Deployment context (lab / field / edge)</w:t>
      </w:r>
    </w:p>
    <w:p w14:paraId="2DEA063F" w14:textId="77777777" w:rsidR="00142675" w:rsidRPr="00142675" w:rsidRDefault="00142675" w:rsidP="001741EF">
      <w:pPr>
        <w:numPr>
          <w:ilvl w:val="0"/>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b/>
          <w:bCs/>
          <w:color w:val="EE0000"/>
          <w:sz w:val="24"/>
          <w:szCs w:val="24"/>
        </w:rPr>
        <w:t>3.6</w:t>
      </w:r>
      <w:r w:rsidRPr="00142675">
        <w:rPr>
          <w:rFonts w:ascii="Times New Roman" w:hAnsi="Times New Roman" w:cs="Times New Roman"/>
          <w:color w:val="EE0000"/>
          <w:sz w:val="24"/>
          <w:szCs w:val="24"/>
        </w:rPr>
        <w:t xml:space="preserve"> Quality Assessment</w:t>
      </w:r>
    </w:p>
    <w:p w14:paraId="05FE7B6D" w14:textId="77777777" w:rsidR="00142675" w:rsidRPr="00142675" w:rsidRDefault="00142675" w:rsidP="001741EF">
      <w:pPr>
        <w:numPr>
          <w:ilvl w:val="1"/>
          <w:numId w:val="4"/>
        </w:numPr>
        <w:spacing w:after="0" w:line="240" w:lineRule="auto"/>
        <w:rPr>
          <w:rFonts w:ascii="Times New Roman" w:hAnsi="Times New Roman" w:cs="Times New Roman"/>
          <w:color w:val="EE0000"/>
          <w:sz w:val="24"/>
          <w:szCs w:val="24"/>
        </w:rPr>
      </w:pPr>
      <w:r w:rsidRPr="00142675">
        <w:rPr>
          <w:rFonts w:ascii="Times New Roman" w:hAnsi="Times New Roman" w:cs="Times New Roman"/>
          <w:color w:val="EE0000"/>
          <w:sz w:val="24"/>
          <w:szCs w:val="24"/>
        </w:rPr>
        <w:t>Checklist applied to each paper: reproducibility, dataset description, XAI justification, evaluation completeness</w:t>
      </w:r>
    </w:p>
    <w:p w14:paraId="5EBBB859" w14:textId="12994CDA" w:rsidR="00290393" w:rsidRDefault="00D2421B" w:rsidP="009728ED">
      <w:pPr>
        <w:rPr>
          <w:rFonts w:ascii="Times New Roman" w:hAnsi="Times New Roman" w:cs="Times New Roman"/>
          <w:b/>
          <w:bCs/>
          <w:color w:val="0F9ED5" w:themeColor="accent4"/>
          <w:sz w:val="24"/>
          <w:szCs w:val="24"/>
        </w:rPr>
      </w:pPr>
      <w:r w:rsidRPr="00D2421B">
        <w:rPr>
          <w:rFonts w:ascii="Times New Roman" w:hAnsi="Times New Roman" w:cs="Times New Roman"/>
          <w:b/>
          <w:bCs/>
          <w:color w:val="0F9ED5" w:themeColor="accent4"/>
          <w:sz w:val="24"/>
          <w:szCs w:val="24"/>
        </w:rPr>
        <w:t>Methodology</w:t>
      </w:r>
    </w:p>
    <w:p w14:paraId="6A12DDF7" w14:textId="4412AEE7" w:rsidR="00F65A9A" w:rsidRDefault="00E00DF1" w:rsidP="002B568D">
      <w:pPr>
        <w:ind w:firstLine="720"/>
        <w:jc w:val="both"/>
        <w:rPr>
          <w:rFonts w:ascii="Times New Roman" w:hAnsi="Times New Roman" w:cs="Times New Roman"/>
          <w:color w:val="0F9ED5" w:themeColor="accent4"/>
          <w:sz w:val="24"/>
          <w:szCs w:val="24"/>
        </w:rPr>
      </w:pPr>
      <w:r w:rsidRPr="0009492A">
        <w:rPr>
          <w:rFonts w:ascii="Times New Roman" w:hAnsi="Times New Roman" w:cs="Times New Roman"/>
          <w:color w:val="0F9ED5" w:themeColor="accent4"/>
          <w:sz w:val="24"/>
          <w:szCs w:val="24"/>
        </w:rPr>
        <w:t>In this section</w:t>
      </w:r>
      <w:r w:rsidR="00B54757">
        <w:rPr>
          <w:rFonts w:ascii="Times New Roman" w:hAnsi="Times New Roman" w:cs="Times New Roman"/>
          <w:color w:val="0F9ED5" w:themeColor="accent4"/>
          <w:sz w:val="24"/>
          <w:szCs w:val="24"/>
        </w:rPr>
        <w:t>,</w:t>
      </w:r>
      <w:r w:rsidRPr="0009492A">
        <w:rPr>
          <w:rFonts w:ascii="Times New Roman" w:hAnsi="Times New Roman" w:cs="Times New Roman"/>
          <w:color w:val="0F9ED5" w:themeColor="accent4"/>
          <w:sz w:val="24"/>
          <w:szCs w:val="24"/>
        </w:rPr>
        <w:t xml:space="preserve"> </w:t>
      </w:r>
      <w:r w:rsidR="00D73F7D" w:rsidRPr="0009492A">
        <w:rPr>
          <w:rFonts w:ascii="Times New Roman" w:hAnsi="Times New Roman" w:cs="Times New Roman"/>
          <w:color w:val="0F9ED5" w:themeColor="accent4"/>
          <w:sz w:val="24"/>
          <w:szCs w:val="24"/>
        </w:rPr>
        <w:t>the Systematic Literature Review</w:t>
      </w:r>
      <w:r w:rsidR="00913812" w:rsidRPr="0009492A">
        <w:rPr>
          <w:rFonts w:ascii="Times New Roman" w:hAnsi="Times New Roman" w:cs="Times New Roman"/>
          <w:color w:val="0F9ED5" w:themeColor="accent4"/>
          <w:sz w:val="24"/>
          <w:szCs w:val="24"/>
        </w:rPr>
        <w:t xml:space="preserve"> (SLR)</w:t>
      </w:r>
      <w:r w:rsidR="00D73F7D" w:rsidRPr="0009492A">
        <w:rPr>
          <w:rFonts w:ascii="Times New Roman" w:hAnsi="Times New Roman" w:cs="Times New Roman"/>
          <w:color w:val="0F9ED5" w:themeColor="accent4"/>
          <w:sz w:val="24"/>
          <w:szCs w:val="24"/>
        </w:rPr>
        <w:t xml:space="preserve"> </w:t>
      </w:r>
      <w:r w:rsidR="00913812" w:rsidRPr="0009492A">
        <w:rPr>
          <w:rFonts w:ascii="Times New Roman" w:hAnsi="Times New Roman" w:cs="Times New Roman"/>
          <w:color w:val="0F9ED5" w:themeColor="accent4"/>
          <w:sz w:val="24"/>
          <w:szCs w:val="24"/>
        </w:rPr>
        <w:t xml:space="preserve">suggested by </w:t>
      </w:r>
      <w:r w:rsidR="00D73F7D" w:rsidRPr="0009492A">
        <w:rPr>
          <w:rFonts w:ascii="Times New Roman" w:hAnsi="Times New Roman" w:cs="Times New Roman"/>
          <w:color w:val="0F9ED5" w:themeColor="accent4"/>
          <w:sz w:val="24"/>
          <w:szCs w:val="24"/>
        </w:rPr>
        <w:t>PRISMA (Preferred Reporting Items for Systematic Reviews and Meta-Analyse)</w:t>
      </w:r>
      <w:r w:rsidR="00FD3C35" w:rsidRPr="0009492A">
        <w:rPr>
          <w:rFonts w:ascii="Times New Roman" w:hAnsi="Times New Roman" w:cs="Times New Roman"/>
          <w:color w:val="0F9ED5" w:themeColor="accent4"/>
          <w:sz w:val="24"/>
          <w:szCs w:val="24"/>
        </w:rPr>
        <w:t xml:space="preserve"> guidelines</w:t>
      </w:r>
      <w:r w:rsidR="00D01905">
        <w:rPr>
          <w:rFonts w:ascii="Times New Roman" w:hAnsi="Times New Roman" w:cs="Times New Roman"/>
          <w:color w:val="0F9ED5" w:themeColor="accent4"/>
          <w:sz w:val="24"/>
          <w:szCs w:val="24"/>
        </w:rPr>
        <w:t xml:space="preserve"> </w:t>
      </w:r>
      <w:r w:rsidR="00F34111" w:rsidRPr="00F34111">
        <w:rPr>
          <w:rFonts w:ascii="Times New Roman" w:hAnsi="Times New Roman" w:cs="Times New Roman"/>
          <w:color w:val="0F9ED5" w:themeColor="accent4"/>
          <w:sz w:val="24"/>
          <w:szCs w:val="24"/>
          <w:highlight w:val="yellow"/>
        </w:rPr>
        <w:t>(Liberati, 2009; Page et al., 2021)</w:t>
      </w:r>
      <w:r w:rsidR="00F34111">
        <w:rPr>
          <w:rFonts w:ascii="Times New Roman" w:hAnsi="Times New Roman" w:cs="Times New Roman"/>
          <w:color w:val="0F9ED5" w:themeColor="accent4"/>
          <w:sz w:val="24"/>
          <w:szCs w:val="24"/>
        </w:rPr>
        <w:t xml:space="preserve"> </w:t>
      </w:r>
      <w:r w:rsidR="00D01905">
        <w:rPr>
          <w:rFonts w:ascii="Times New Roman" w:hAnsi="Times New Roman" w:cs="Times New Roman"/>
          <w:color w:val="0F9ED5" w:themeColor="accent4"/>
          <w:sz w:val="24"/>
          <w:szCs w:val="24"/>
        </w:rPr>
        <w:t>wil</w:t>
      </w:r>
      <w:r w:rsidR="00BA282D">
        <w:rPr>
          <w:rFonts w:ascii="Times New Roman" w:hAnsi="Times New Roman" w:cs="Times New Roman"/>
          <w:color w:val="0F9ED5" w:themeColor="accent4"/>
          <w:sz w:val="24"/>
          <w:szCs w:val="24"/>
        </w:rPr>
        <w:t>l</w:t>
      </w:r>
      <w:r w:rsidR="00D01905">
        <w:rPr>
          <w:rFonts w:ascii="Times New Roman" w:hAnsi="Times New Roman" w:cs="Times New Roman"/>
          <w:color w:val="0F9ED5" w:themeColor="accent4"/>
          <w:sz w:val="24"/>
          <w:szCs w:val="24"/>
        </w:rPr>
        <w:t xml:space="preserve"> be explained.</w:t>
      </w:r>
      <w:r w:rsidR="009C44D0">
        <w:rPr>
          <w:rFonts w:ascii="Times New Roman" w:hAnsi="Times New Roman" w:cs="Times New Roman"/>
          <w:color w:val="0F9ED5" w:themeColor="accent4"/>
          <w:sz w:val="24"/>
          <w:szCs w:val="24"/>
        </w:rPr>
        <w:t xml:space="preserve"> Using PRISMA </w:t>
      </w:r>
      <w:r w:rsidR="00EF6EA5">
        <w:rPr>
          <w:rFonts w:ascii="Times New Roman" w:hAnsi="Times New Roman" w:cs="Times New Roman"/>
          <w:color w:val="0F9ED5" w:themeColor="accent4"/>
          <w:sz w:val="24"/>
          <w:szCs w:val="24"/>
        </w:rPr>
        <w:t>guidelines</w:t>
      </w:r>
      <w:r w:rsidR="00F05F21">
        <w:rPr>
          <w:rFonts w:ascii="Times New Roman" w:hAnsi="Times New Roman" w:cs="Times New Roman"/>
          <w:color w:val="0F9ED5" w:themeColor="accent4"/>
          <w:sz w:val="24"/>
          <w:szCs w:val="24"/>
        </w:rPr>
        <w:t xml:space="preserve"> it is possible to</w:t>
      </w:r>
      <w:r w:rsidR="00EF6EA5">
        <w:rPr>
          <w:rFonts w:ascii="Times New Roman" w:hAnsi="Times New Roman" w:cs="Times New Roman"/>
          <w:color w:val="0F9ED5" w:themeColor="accent4"/>
          <w:sz w:val="24"/>
          <w:szCs w:val="24"/>
        </w:rPr>
        <w:t xml:space="preserve"> </w:t>
      </w:r>
      <w:r w:rsidR="00952C09">
        <w:rPr>
          <w:rFonts w:ascii="Times New Roman" w:hAnsi="Times New Roman" w:cs="Times New Roman"/>
          <w:color w:val="0F9ED5" w:themeColor="accent4"/>
          <w:sz w:val="24"/>
          <w:szCs w:val="24"/>
        </w:rPr>
        <w:t>summarization of existing literature within specific research are</w:t>
      </w:r>
      <w:r w:rsidR="00997FF9">
        <w:rPr>
          <w:rFonts w:ascii="Times New Roman" w:hAnsi="Times New Roman" w:cs="Times New Roman"/>
          <w:color w:val="0F9ED5" w:themeColor="accent4"/>
          <w:sz w:val="24"/>
          <w:szCs w:val="24"/>
        </w:rPr>
        <w:t xml:space="preserve">a for deriving </w:t>
      </w:r>
      <w:r w:rsidR="009A0AAB">
        <w:rPr>
          <w:rFonts w:ascii="Times New Roman" w:hAnsi="Times New Roman" w:cs="Times New Roman"/>
          <w:color w:val="0F9ED5" w:themeColor="accent4"/>
          <w:sz w:val="24"/>
          <w:szCs w:val="24"/>
        </w:rPr>
        <w:t>end</w:t>
      </w:r>
      <w:r w:rsidR="00997FF9">
        <w:rPr>
          <w:rFonts w:ascii="Times New Roman" w:hAnsi="Times New Roman" w:cs="Times New Roman"/>
          <w:color w:val="0F9ED5" w:themeColor="accent4"/>
          <w:sz w:val="24"/>
          <w:szCs w:val="24"/>
        </w:rPr>
        <w:t xml:space="preserve"> results. </w:t>
      </w:r>
      <w:r w:rsidR="00256B15">
        <w:rPr>
          <w:rFonts w:ascii="Times New Roman" w:hAnsi="Times New Roman" w:cs="Times New Roman"/>
          <w:color w:val="0F9ED5" w:themeColor="accent4"/>
          <w:sz w:val="24"/>
          <w:szCs w:val="24"/>
        </w:rPr>
        <w:t xml:space="preserve">A total of four steps were involved in PRISMA, which are </w:t>
      </w:r>
      <w:r w:rsidR="00995A4B">
        <w:rPr>
          <w:rFonts w:ascii="Times New Roman" w:hAnsi="Times New Roman" w:cs="Times New Roman"/>
          <w:color w:val="0F9ED5" w:themeColor="accent4"/>
          <w:sz w:val="24"/>
          <w:szCs w:val="24"/>
        </w:rPr>
        <w:t>identification, screening, eligibility,</w:t>
      </w:r>
      <w:r w:rsidR="00E758AB">
        <w:rPr>
          <w:rFonts w:ascii="Times New Roman" w:hAnsi="Times New Roman" w:cs="Times New Roman"/>
          <w:color w:val="0F9ED5" w:themeColor="accent4"/>
          <w:sz w:val="24"/>
          <w:szCs w:val="24"/>
        </w:rPr>
        <w:t xml:space="preserve"> and</w:t>
      </w:r>
      <w:r w:rsidR="00995A4B">
        <w:rPr>
          <w:rFonts w:ascii="Times New Roman" w:hAnsi="Times New Roman" w:cs="Times New Roman"/>
          <w:color w:val="0F9ED5" w:themeColor="accent4"/>
          <w:sz w:val="24"/>
          <w:szCs w:val="24"/>
        </w:rPr>
        <w:t xml:space="preserve"> inclusion</w:t>
      </w:r>
      <w:r w:rsidR="000253A0">
        <w:rPr>
          <w:rFonts w:ascii="Times New Roman" w:hAnsi="Times New Roman" w:cs="Times New Roman"/>
          <w:color w:val="0F9ED5" w:themeColor="accent4"/>
          <w:sz w:val="24"/>
          <w:szCs w:val="24"/>
        </w:rPr>
        <w:t>.</w:t>
      </w:r>
      <w:r w:rsidR="008B75DE">
        <w:rPr>
          <w:rFonts w:ascii="Times New Roman" w:hAnsi="Times New Roman" w:cs="Times New Roman"/>
          <w:color w:val="0F9ED5" w:themeColor="accent4"/>
          <w:sz w:val="24"/>
          <w:szCs w:val="24"/>
        </w:rPr>
        <w:t xml:space="preserve"> </w:t>
      </w:r>
      <w:r w:rsidR="00045E28">
        <w:rPr>
          <w:rFonts w:ascii="Times New Roman" w:hAnsi="Times New Roman" w:cs="Times New Roman"/>
          <w:color w:val="0F9ED5" w:themeColor="accent4"/>
          <w:sz w:val="24"/>
          <w:szCs w:val="24"/>
        </w:rPr>
        <w:t>Thus,</w:t>
      </w:r>
      <w:r w:rsidR="008B75DE">
        <w:rPr>
          <w:rFonts w:ascii="Times New Roman" w:hAnsi="Times New Roman" w:cs="Times New Roman"/>
          <w:color w:val="0F9ED5" w:themeColor="accent4"/>
          <w:sz w:val="24"/>
          <w:szCs w:val="24"/>
        </w:rPr>
        <w:t xml:space="preserve"> ensuring</w:t>
      </w:r>
      <w:r w:rsidR="00CA6EF3">
        <w:rPr>
          <w:rFonts w:ascii="Times New Roman" w:hAnsi="Times New Roman" w:cs="Times New Roman"/>
          <w:color w:val="0F9ED5" w:themeColor="accent4"/>
          <w:sz w:val="24"/>
          <w:szCs w:val="24"/>
        </w:rPr>
        <w:t xml:space="preserve"> uniform and precise reporting of systematic review and </w:t>
      </w:r>
      <w:r w:rsidR="00AE2DD2">
        <w:rPr>
          <w:rFonts w:ascii="Times New Roman" w:hAnsi="Times New Roman" w:cs="Times New Roman"/>
          <w:color w:val="0F9ED5" w:themeColor="accent4"/>
          <w:sz w:val="24"/>
          <w:szCs w:val="24"/>
        </w:rPr>
        <w:t>meta-analysis</w:t>
      </w:r>
      <w:r w:rsidR="00CA6EF3">
        <w:rPr>
          <w:rFonts w:ascii="Times New Roman" w:hAnsi="Times New Roman" w:cs="Times New Roman"/>
          <w:color w:val="0F9ED5" w:themeColor="accent4"/>
          <w:sz w:val="24"/>
          <w:szCs w:val="24"/>
        </w:rPr>
        <w:t>.</w:t>
      </w:r>
      <w:r w:rsidR="00CB1588">
        <w:rPr>
          <w:rFonts w:ascii="Times New Roman" w:hAnsi="Times New Roman" w:cs="Times New Roman"/>
          <w:color w:val="0F9ED5" w:themeColor="accent4"/>
          <w:sz w:val="24"/>
          <w:szCs w:val="24"/>
        </w:rPr>
        <w:t xml:space="preserve"> </w:t>
      </w:r>
      <w:r w:rsidR="00FA3D59">
        <w:rPr>
          <w:rFonts w:ascii="Times New Roman" w:hAnsi="Times New Roman" w:cs="Times New Roman"/>
          <w:color w:val="0F9ED5" w:themeColor="accent4"/>
          <w:sz w:val="24"/>
          <w:szCs w:val="24"/>
        </w:rPr>
        <w:t xml:space="preserve">When conducting and systematic review around our main objective, it is </w:t>
      </w:r>
      <w:r w:rsidR="00681D73">
        <w:rPr>
          <w:rFonts w:ascii="Times New Roman" w:hAnsi="Times New Roman" w:cs="Times New Roman"/>
          <w:color w:val="0F9ED5" w:themeColor="accent4"/>
          <w:sz w:val="24"/>
          <w:szCs w:val="24"/>
        </w:rPr>
        <w:t>preferred to create well defined research question (RQ) to identify relevant topics</w:t>
      </w:r>
      <w:r w:rsidR="000318A4">
        <w:rPr>
          <w:rFonts w:ascii="Times New Roman" w:hAnsi="Times New Roman" w:cs="Times New Roman"/>
          <w:color w:val="0F9ED5" w:themeColor="accent4"/>
          <w:sz w:val="24"/>
          <w:szCs w:val="24"/>
        </w:rPr>
        <w:t xml:space="preserve">. According to this, </w:t>
      </w:r>
      <w:r w:rsidR="00A0049A">
        <w:rPr>
          <w:rFonts w:ascii="Times New Roman" w:hAnsi="Times New Roman" w:cs="Times New Roman"/>
          <w:color w:val="0F9ED5" w:themeColor="accent4"/>
          <w:sz w:val="24"/>
          <w:szCs w:val="24"/>
        </w:rPr>
        <w:t>two</w:t>
      </w:r>
      <w:r w:rsidR="000318A4">
        <w:rPr>
          <w:rFonts w:ascii="Times New Roman" w:hAnsi="Times New Roman" w:cs="Times New Roman"/>
          <w:color w:val="0F9ED5" w:themeColor="accent4"/>
          <w:sz w:val="24"/>
          <w:szCs w:val="24"/>
        </w:rPr>
        <w:t xml:space="preserve"> RQ</w:t>
      </w:r>
      <w:r w:rsidR="00F50F6D">
        <w:rPr>
          <w:rFonts w:ascii="Times New Roman" w:hAnsi="Times New Roman" w:cs="Times New Roman"/>
          <w:color w:val="0F9ED5" w:themeColor="accent4"/>
          <w:sz w:val="24"/>
          <w:szCs w:val="24"/>
        </w:rPr>
        <w:t xml:space="preserve"> were formulated:</w:t>
      </w:r>
    </w:p>
    <w:p w14:paraId="5A8FF4B3" w14:textId="2EA42457" w:rsidR="002B568D" w:rsidRPr="002B568D" w:rsidRDefault="002B568D" w:rsidP="00F65A9A">
      <w:pPr>
        <w:jc w:val="both"/>
        <w:rPr>
          <w:rFonts w:ascii="Times New Roman" w:hAnsi="Times New Roman" w:cs="Times New Roman"/>
          <w:color w:val="0F9ED5" w:themeColor="accent4"/>
          <w:sz w:val="24"/>
          <w:szCs w:val="24"/>
        </w:rPr>
      </w:pPr>
      <w:r w:rsidRPr="002B568D">
        <w:rPr>
          <w:rFonts w:ascii="Times New Roman" w:hAnsi="Times New Roman" w:cs="Times New Roman"/>
          <w:color w:val="0F9ED5" w:themeColor="accent4"/>
          <w:sz w:val="24"/>
          <w:szCs w:val="24"/>
        </w:rPr>
        <w:lastRenderedPageBreak/>
        <w:t>RQ1: Which XAI techniques have been integrated into Computer Vision (CV) for agricultural pest detection?</w:t>
      </w:r>
    </w:p>
    <w:p w14:paraId="786DE8A1" w14:textId="77777777" w:rsidR="00EA560D" w:rsidRDefault="002B568D" w:rsidP="00496665">
      <w:pPr>
        <w:jc w:val="both"/>
        <w:rPr>
          <w:rFonts w:ascii="Times New Roman" w:hAnsi="Times New Roman" w:cs="Times New Roman"/>
          <w:color w:val="0F9ED5" w:themeColor="accent4"/>
          <w:sz w:val="24"/>
          <w:szCs w:val="24"/>
        </w:rPr>
      </w:pPr>
      <w:r w:rsidRPr="002B568D">
        <w:rPr>
          <w:rFonts w:ascii="Times New Roman" w:hAnsi="Times New Roman" w:cs="Times New Roman"/>
          <w:color w:val="0F9ED5" w:themeColor="accent4"/>
          <w:sz w:val="24"/>
          <w:szCs w:val="24"/>
        </w:rPr>
        <w:t>RQ2: How has XAI contributed to the transparency of CV-based plant disease identification?</w:t>
      </w:r>
    </w:p>
    <w:p w14:paraId="51500257" w14:textId="5BF73FF4" w:rsidR="00F73B2B" w:rsidRDefault="00573A4F" w:rsidP="00EA560D">
      <w:pPr>
        <w:ind w:firstLine="720"/>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To conduct the systematic review</w:t>
      </w:r>
      <w:r w:rsidR="0072437E">
        <w:rPr>
          <w:rFonts w:ascii="Times New Roman" w:hAnsi="Times New Roman" w:cs="Times New Roman"/>
          <w:color w:val="0F9ED5" w:themeColor="accent4"/>
          <w:sz w:val="24"/>
          <w:szCs w:val="24"/>
        </w:rPr>
        <w:t xml:space="preserve"> to identify and locate relevant literature, </w:t>
      </w:r>
      <w:r w:rsidR="0038173F">
        <w:rPr>
          <w:rFonts w:ascii="Times New Roman" w:hAnsi="Times New Roman" w:cs="Times New Roman"/>
          <w:color w:val="0F9ED5" w:themeColor="accent4"/>
          <w:sz w:val="24"/>
          <w:szCs w:val="24"/>
        </w:rPr>
        <w:t xml:space="preserve">Scopus bibliographic database </w:t>
      </w:r>
      <w:r w:rsidR="00FB5158">
        <w:rPr>
          <w:rFonts w:ascii="Times New Roman" w:hAnsi="Times New Roman" w:cs="Times New Roman"/>
          <w:color w:val="0F9ED5" w:themeColor="accent4"/>
          <w:sz w:val="24"/>
          <w:szCs w:val="24"/>
        </w:rPr>
        <w:t>was</w:t>
      </w:r>
      <w:r w:rsidR="0038173F">
        <w:rPr>
          <w:rFonts w:ascii="Times New Roman" w:hAnsi="Times New Roman" w:cs="Times New Roman"/>
          <w:color w:val="0F9ED5" w:themeColor="accent4"/>
          <w:sz w:val="24"/>
          <w:szCs w:val="24"/>
        </w:rPr>
        <w:t xml:space="preserve"> used</w:t>
      </w:r>
      <w:r w:rsidR="009567DA">
        <w:rPr>
          <w:rFonts w:ascii="Times New Roman" w:hAnsi="Times New Roman" w:cs="Times New Roman"/>
          <w:color w:val="0F9ED5" w:themeColor="accent4"/>
          <w:sz w:val="24"/>
          <w:szCs w:val="24"/>
        </w:rPr>
        <w:t xml:space="preserve">. The following keywords and combinations were applied in the search string: </w:t>
      </w:r>
      <w:r w:rsidR="002922EA" w:rsidRPr="002922EA">
        <w:rPr>
          <w:rFonts w:ascii="Times New Roman" w:hAnsi="Times New Roman" w:cs="Times New Roman"/>
          <w:color w:val="0F9ED5" w:themeColor="accent4"/>
          <w:sz w:val="24"/>
          <w:szCs w:val="24"/>
        </w:rPr>
        <w:t xml:space="preserve">“explainable AI” OR “XAI” OR “explainable deep learning” OR “explainable machine learning”, combined with “object detection” OR “detect*” OR “instance segmentation” OR “YOLO” OR “Faster R-CNN”, and </w:t>
      </w:r>
      <w:proofErr w:type="spellStart"/>
      <w:r w:rsidR="002922EA" w:rsidRPr="002922EA">
        <w:rPr>
          <w:rFonts w:ascii="Times New Roman" w:hAnsi="Times New Roman" w:cs="Times New Roman"/>
          <w:color w:val="0F9ED5" w:themeColor="accent4"/>
          <w:sz w:val="24"/>
          <w:szCs w:val="24"/>
        </w:rPr>
        <w:t>agricultur</w:t>
      </w:r>
      <w:proofErr w:type="spellEnd"/>
      <w:r w:rsidR="002922EA" w:rsidRPr="002922EA">
        <w:rPr>
          <w:rFonts w:ascii="Times New Roman" w:hAnsi="Times New Roman" w:cs="Times New Roman"/>
          <w:color w:val="0F9ED5" w:themeColor="accent4"/>
          <w:sz w:val="24"/>
          <w:szCs w:val="24"/>
        </w:rPr>
        <w:t>* OR crop* OR plant* OR “plant disease” OR “crop disease” OR pest* OR weed*</w:t>
      </w:r>
      <w:r w:rsidR="00302A7F">
        <w:rPr>
          <w:rFonts w:ascii="Times New Roman" w:hAnsi="Times New Roman" w:cs="Times New Roman"/>
          <w:color w:val="0F9ED5" w:themeColor="accent4"/>
          <w:sz w:val="24"/>
          <w:szCs w:val="24"/>
        </w:rPr>
        <w:t xml:space="preserve"> (</w:t>
      </w:r>
      <w:r w:rsidR="00302A7F" w:rsidRPr="00302A7F">
        <w:rPr>
          <w:rFonts w:ascii="Times New Roman" w:hAnsi="Times New Roman" w:cs="Times New Roman"/>
          <w:color w:val="0F9ED5" w:themeColor="accent4"/>
          <w:sz w:val="24"/>
          <w:szCs w:val="24"/>
          <w:highlight w:val="yellow"/>
        </w:rPr>
        <w:t>Table 1</w:t>
      </w:r>
      <w:r w:rsidR="00302A7F">
        <w:rPr>
          <w:rFonts w:ascii="Times New Roman" w:hAnsi="Times New Roman" w:cs="Times New Roman"/>
          <w:color w:val="0F9ED5" w:themeColor="accent4"/>
          <w:sz w:val="24"/>
          <w:szCs w:val="24"/>
        </w:rPr>
        <w:t>)</w:t>
      </w:r>
      <w:r w:rsidR="002922EA" w:rsidRPr="002922EA">
        <w:rPr>
          <w:rFonts w:ascii="Times New Roman" w:hAnsi="Times New Roman" w:cs="Times New Roman"/>
          <w:color w:val="0F9ED5" w:themeColor="accent4"/>
          <w:sz w:val="24"/>
          <w:szCs w:val="24"/>
        </w:rPr>
        <w:t>.</w:t>
      </w:r>
      <w:r w:rsidR="002D371A">
        <w:rPr>
          <w:rFonts w:ascii="Times New Roman" w:hAnsi="Times New Roman" w:cs="Times New Roman"/>
          <w:color w:val="0F9ED5" w:themeColor="accent4"/>
          <w:sz w:val="24"/>
          <w:szCs w:val="24"/>
        </w:rPr>
        <w:t xml:space="preserve"> All search ranged from 201</w:t>
      </w:r>
      <w:r w:rsidR="00E20FE3">
        <w:rPr>
          <w:rFonts w:ascii="Times New Roman" w:hAnsi="Times New Roman" w:cs="Times New Roman"/>
          <w:color w:val="0F9ED5" w:themeColor="accent4"/>
          <w:sz w:val="24"/>
          <w:szCs w:val="24"/>
        </w:rPr>
        <w:t>6</w:t>
      </w:r>
      <w:r w:rsidR="002D371A">
        <w:rPr>
          <w:rFonts w:ascii="Times New Roman" w:hAnsi="Times New Roman" w:cs="Times New Roman"/>
          <w:color w:val="0F9ED5" w:themeColor="accent4"/>
          <w:sz w:val="24"/>
          <w:szCs w:val="24"/>
        </w:rPr>
        <w:t xml:space="preserve"> to </w:t>
      </w:r>
      <w:r w:rsidR="00553CCB">
        <w:rPr>
          <w:rFonts w:ascii="Times New Roman" w:hAnsi="Times New Roman" w:cs="Times New Roman"/>
          <w:color w:val="0F9ED5" w:themeColor="accent4"/>
          <w:sz w:val="24"/>
          <w:szCs w:val="24"/>
        </w:rPr>
        <w:t>202</w:t>
      </w:r>
      <w:r w:rsidR="0006418A">
        <w:rPr>
          <w:rFonts w:ascii="Times New Roman" w:hAnsi="Times New Roman" w:cs="Times New Roman"/>
          <w:color w:val="0F9ED5" w:themeColor="accent4"/>
          <w:sz w:val="24"/>
          <w:szCs w:val="24"/>
        </w:rPr>
        <w:t>7</w:t>
      </w:r>
      <w:r w:rsidR="0016711F">
        <w:rPr>
          <w:rFonts w:ascii="Times New Roman" w:hAnsi="Times New Roman" w:cs="Times New Roman"/>
          <w:color w:val="0F9ED5" w:themeColor="accent4"/>
          <w:sz w:val="24"/>
          <w:szCs w:val="24"/>
        </w:rPr>
        <w:t xml:space="preserve"> in database</w:t>
      </w:r>
      <w:r w:rsidR="00B4058F">
        <w:rPr>
          <w:rFonts w:ascii="Times New Roman" w:hAnsi="Times New Roman" w:cs="Times New Roman"/>
          <w:color w:val="0F9ED5" w:themeColor="accent4"/>
          <w:sz w:val="24"/>
          <w:szCs w:val="24"/>
        </w:rPr>
        <w:t xml:space="preserve"> provide total of </w:t>
      </w:r>
      <w:r w:rsidR="00B4058F" w:rsidRPr="00DD5FE8">
        <w:rPr>
          <w:rFonts w:ascii="Times New Roman" w:hAnsi="Times New Roman" w:cs="Times New Roman"/>
          <w:color w:val="0F9ED5" w:themeColor="accent4"/>
          <w:sz w:val="24"/>
          <w:szCs w:val="24"/>
          <w:highlight w:val="yellow"/>
        </w:rPr>
        <w:t>169 articles</w:t>
      </w:r>
      <w:r w:rsidR="00B63289">
        <w:rPr>
          <w:rFonts w:ascii="Times New Roman" w:hAnsi="Times New Roman" w:cs="Times New Roman"/>
          <w:color w:val="0F9ED5" w:themeColor="accent4"/>
          <w:sz w:val="24"/>
          <w:szCs w:val="24"/>
        </w:rPr>
        <w:t xml:space="preserve"> (the search range filter articles from 2017 to 2026)</w:t>
      </w:r>
      <w:r w:rsidR="0016711F">
        <w:rPr>
          <w:rFonts w:ascii="Times New Roman" w:hAnsi="Times New Roman" w:cs="Times New Roman"/>
          <w:color w:val="0F9ED5" w:themeColor="accent4"/>
          <w:sz w:val="24"/>
          <w:szCs w:val="24"/>
        </w:rPr>
        <w:t xml:space="preserve">. This period 2017 to 2026 </w:t>
      </w:r>
      <w:r w:rsidR="00F9094B">
        <w:rPr>
          <w:rFonts w:ascii="Times New Roman" w:hAnsi="Times New Roman" w:cs="Times New Roman"/>
          <w:color w:val="0F9ED5" w:themeColor="accent4"/>
          <w:sz w:val="24"/>
          <w:szCs w:val="24"/>
        </w:rPr>
        <w:t>covers</w:t>
      </w:r>
      <w:r w:rsidR="00127474">
        <w:rPr>
          <w:rFonts w:ascii="Times New Roman" w:hAnsi="Times New Roman" w:cs="Times New Roman"/>
          <w:color w:val="0F9ED5" w:themeColor="accent4"/>
          <w:sz w:val="24"/>
          <w:szCs w:val="24"/>
        </w:rPr>
        <w:t xml:space="preserve"> the formation and </w:t>
      </w:r>
      <w:r w:rsidR="003755AA">
        <w:rPr>
          <w:rFonts w:ascii="Times New Roman" w:hAnsi="Times New Roman" w:cs="Times New Roman"/>
          <w:color w:val="0F9ED5" w:themeColor="accent4"/>
          <w:sz w:val="24"/>
          <w:szCs w:val="24"/>
        </w:rPr>
        <w:t>boom</w:t>
      </w:r>
      <w:r w:rsidR="00127474">
        <w:rPr>
          <w:rFonts w:ascii="Times New Roman" w:hAnsi="Times New Roman" w:cs="Times New Roman"/>
          <w:color w:val="0F9ED5" w:themeColor="accent4"/>
          <w:sz w:val="24"/>
          <w:szCs w:val="24"/>
        </w:rPr>
        <w:t xml:space="preserve"> of XAI techniques</w:t>
      </w:r>
      <w:r w:rsidR="00841E54">
        <w:rPr>
          <w:rFonts w:ascii="Times New Roman" w:hAnsi="Times New Roman" w:cs="Times New Roman"/>
          <w:color w:val="0F9ED5" w:themeColor="accent4"/>
          <w:sz w:val="24"/>
          <w:szCs w:val="24"/>
        </w:rPr>
        <w:t xml:space="preserve"> in all domains.</w:t>
      </w:r>
      <w:r w:rsidR="009029C5">
        <w:rPr>
          <w:rFonts w:ascii="Times New Roman" w:hAnsi="Times New Roman" w:cs="Times New Roman"/>
          <w:color w:val="0F9ED5" w:themeColor="accent4"/>
          <w:sz w:val="24"/>
          <w:szCs w:val="24"/>
        </w:rPr>
        <w:t xml:space="preserve"> </w:t>
      </w:r>
      <w:r w:rsidR="005A3433">
        <w:rPr>
          <w:rFonts w:ascii="Times New Roman" w:hAnsi="Times New Roman" w:cs="Times New Roman"/>
          <w:color w:val="0F9ED5" w:themeColor="accent4"/>
          <w:sz w:val="24"/>
          <w:szCs w:val="24"/>
        </w:rPr>
        <w:t>Using this Boolean operators</w:t>
      </w:r>
      <w:r w:rsidR="005F4C4C">
        <w:rPr>
          <w:rFonts w:ascii="Times New Roman" w:hAnsi="Times New Roman" w:cs="Times New Roman"/>
          <w:color w:val="0F9ED5" w:themeColor="accent4"/>
          <w:sz w:val="24"/>
          <w:szCs w:val="24"/>
        </w:rPr>
        <w:t xml:space="preserve">, unrelated article </w:t>
      </w:r>
      <w:r w:rsidR="00AC388F">
        <w:rPr>
          <w:rFonts w:ascii="Times New Roman" w:hAnsi="Times New Roman" w:cs="Times New Roman"/>
          <w:color w:val="0F9ED5" w:themeColor="accent4"/>
          <w:sz w:val="24"/>
          <w:szCs w:val="24"/>
        </w:rPr>
        <w:t>was</w:t>
      </w:r>
      <w:r w:rsidR="005F4C4C">
        <w:rPr>
          <w:rFonts w:ascii="Times New Roman" w:hAnsi="Times New Roman" w:cs="Times New Roman"/>
          <w:color w:val="0F9ED5" w:themeColor="accent4"/>
          <w:sz w:val="24"/>
          <w:szCs w:val="24"/>
        </w:rPr>
        <w:t xml:space="preserve"> </w:t>
      </w:r>
      <w:r w:rsidR="00CA7990">
        <w:rPr>
          <w:rFonts w:ascii="Times New Roman" w:hAnsi="Times New Roman" w:cs="Times New Roman"/>
          <w:color w:val="0F9ED5" w:themeColor="accent4"/>
          <w:sz w:val="24"/>
          <w:szCs w:val="24"/>
        </w:rPr>
        <w:t xml:space="preserve">filtered and totally </w:t>
      </w:r>
      <w:r w:rsidR="00DF6D15">
        <w:rPr>
          <w:rFonts w:ascii="Times New Roman" w:hAnsi="Times New Roman" w:cs="Times New Roman"/>
          <w:color w:val="0F9ED5" w:themeColor="accent4"/>
          <w:sz w:val="24"/>
          <w:szCs w:val="24"/>
        </w:rPr>
        <w:t xml:space="preserve">66 articles were identified. </w:t>
      </w:r>
      <w:r w:rsidR="009733DF">
        <w:rPr>
          <w:rFonts w:ascii="Times New Roman" w:hAnsi="Times New Roman" w:cs="Times New Roman"/>
          <w:color w:val="0F9ED5" w:themeColor="accent4"/>
          <w:sz w:val="24"/>
          <w:szCs w:val="24"/>
        </w:rPr>
        <w:t>After through screening the ti</w:t>
      </w:r>
      <w:r w:rsidR="00F354D2">
        <w:rPr>
          <w:rFonts w:ascii="Times New Roman" w:hAnsi="Times New Roman" w:cs="Times New Roman"/>
          <w:color w:val="0F9ED5" w:themeColor="accent4"/>
          <w:sz w:val="24"/>
          <w:szCs w:val="24"/>
        </w:rPr>
        <w:t>t</w:t>
      </w:r>
      <w:r w:rsidR="009733DF">
        <w:rPr>
          <w:rFonts w:ascii="Times New Roman" w:hAnsi="Times New Roman" w:cs="Times New Roman"/>
          <w:color w:val="0F9ED5" w:themeColor="accent4"/>
          <w:sz w:val="24"/>
          <w:szCs w:val="24"/>
        </w:rPr>
        <w:t xml:space="preserve">le and abstracts, </w:t>
      </w:r>
      <w:r w:rsidR="00A1589B">
        <w:rPr>
          <w:rFonts w:ascii="Times New Roman" w:hAnsi="Times New Roman" w:cs="Times New Roman"/>
          <w:color w:val="0F9ED5" w:themeColor="accent4"/>
          <w:sz w:val="24"/>
          <w:szCs w:val="24"/>
        </w:rPr>
        <w:t>3</w:t>
      </w:r>
      <w:r w:rsidR="005279B1">
        <w:rPr>
          <w:rFonts w:ascii="Times New Roman" w:hAnsi="Times New Roman" w:cs="Times New Roman"/>
          <w:color w:val="0F9ED5" w:themeColor="accent4"/>
          <w:sz w:val="24"/>
          <w:szCs w:val="24"/>
        </w:rPr>
        <w:t>5</w:t>
      </w:r>
      <w:r w:rsidR="00A1589B">
        <w:rPr>
          <w:rFonts w:ascii="Times New Roman" w:hAnsi="Times New Roman" w:cs="Times New Roman"/>
          <w:color w:val="0F9ED5" w:themeColor="accent4"/>
          <w:sz w:val="24"/>
          <w:szCs w:val="24"/>
        </w:rPr>
        <w:t xml:space="preserve"> articles were</w:t>
      </w:r>
      <w:r w:rsidR="00B856D8">
        <w:rPr>
          <w:rFonts w:ascii="Times New Roman" w:hAnsi="Times New Roman" w:cs="Times New Roman"/>
          <w:color w:val="0F9ED5" w:themeColor="accent4"/>
          <w:sz w:val="24"/>
          <w:szCs w:val="24"/>
        </w:rPr>
        <w:t xml:space="preserve"> excluded</w:t>
      </w:r>
      <w:r w:rsidR="003B0755">
        <w:rPr>
          <w:rFonts w:ascii="Times New Roman" w:hAnsi="Times New Roman" w:cs="Times New Roman"/>
          <w:color w:val="0F9ED5" w:themeColor="accent4"/>
          <w:sz w:val="24"/>
          <w:szCs w:val="24"/>
        </w:rPr>
        <w:t xml:space="preserve">, which lefts </w:t>
      </w:r>
      <w:r w:rsidR="001D4BF9" w:rsidRPr="001D443E">
        <w:rPr>
          <w:rFonts w:ascii="Times New Roman" w:hAnsi="Times New Roman" w:cs="Times New Roman"/>
          <w:color w:val="0F9ED5" w:themeColor="accent4"/>
          <w:sz w:val="24"/>
          <w:szCs w:val="24"/>
          <w:highlight w:val="yellow"/>
        </w:rPr>
        <w:t>31</w:t>
      </w:r>
      <w:r w:rsidR="001D4BF9">
        <w:rPr>
          <w:rFonts w:ascii="Times New Roman" w:hAnsi="Times New Roman" w:cs="Times New Roman"/>
          <w:color w:val="0F9ED5" w:themeColor="accent4"/>
          <w:sz w:val="24"/>
          <w:szCs w:val="24"/>
        </w:rPr>
        <w:t xml:space="preserve"> articles for </w:t>
      </w:r>
      <w:r w:rsidR="00AF7459">
        <w:rPr>
          <w:rFonts w:ascii="Times New Roman" w:hAnsi="Times New Roman" w:cs="Times New Roman"/>
          <w:color w:val="0F9ED5" w:themeColor="accent4"/>
          <w:sz w:val="24"/>
          <w:szCs w:val="24"/>
        </w:rPr>
        <w:t xml:space="preserve">focused analysis. </w:t>
      </w:r>
      <w:r w:rsidR="007A113B">
        <w:rPr>
          <w:rFonts w:ascii="Times New Roman" w:hAnsi="Times New Roman" w:cs="Times New Roman"/>
          <w:color w:val="0F9ED5" w:themeColor="accent4"/>
          <w:sz w:val="24"/>
          <w:szCs w:val="24"/>
        </w:rPr>
        <w:t>T</w:t>
      </w:r>
      <w:r w:rsidR="002961DD">
        <w:rPr>
          <w:rFonts w:ascii="Times New Roman" w:hAnsi="Times New Roman" w:cs="Times New Roman"/>
          <w:color w:val="0F9ED5" w:themeColor="accent4"/>
          <w:sz w:val="24"/>
          <w:szCs w:val="24"/>
        </w:rPr>
        <w:t xml:space="preserve">his </w:t>
      </w:r>
      <w:r w:rsidR="00F41A44">
        <w:rPr>
          <w:rFonts w:ascii="Times New Roman" w:hAnsi="Times New Roman" w:cs="Times New Roman"/>
          <w:color w:val="0F9ED5" w:themeColor="accent4"/>
          <w:sz w:val="24"/>
          <w:szCs w:val="24"/>
        </w:rPr>
        <w:t xml:space="preserve">screening method </w:t>
      </w:r>
      <w:r w:rsidR="007A113B">
        <w:rPr>
          <w:rFonts w:ascii="Times New Roman" w:hAnsi="Times New Roman" w:cs="Times New Roman"/>
          <w:color w:val="0F9ED5" w:themeColor="accent4"/>
          <w:sz w:val="24"/>
          <w:szCs w:val="24"/>
        </w:rPr>
        <w:t xml:space="preserve">supports </w:t>
      </w:r>
      <w:r w:rsidR="00A40419">
        <w:rPr>
          <w:rFonts w:ascii="Times New Roman" w:hAnsi="Times New Roman" w:cs="Times New Roman"/>
          <w:color w:val="0F9ED5" w:themeColor="accent4"/>
          <w:sz w:val="24"/>
          <w:szCs w:val="24"/>
        </w:rPr>
        <w:t xml:space="preserve">complete and unbiased </w:t>
      </w:r>
      <w:r w:rsidR="000C666A">
        <w:rPr>
          <w:rFonts w:ascii="Times New Roman" w:hAnsi="Times New Roman" w:cs="Times New Roman"/>
          <w:color w:val="0F9ED5" w:themeColor="accent4"/>
          <w:sz w:val="24"/>
          <w:szCs w:val="24"/>
        </w:rPr>
        <w:t xml:space="preserve">results for further </w:t>
      </w:r>
      <w:r w:rsidR="00CC6C11">
        <w:rPr>
          <w:rFonts w:ascii="Times New Roman" w:hAnsi="Times New Roman" w:cs="Times New Roman"/>
          <w:color w:val="0F9ED5" w:themeColor="accent4"/>
          <w:sz w:val="24"/>
          <w:szCs w:val="24"/>
        </w:rPr>
        <w:t>direction.</w:t>
      </w:r>
      <w:r w:rsidR="005953A8">
        <w:rPr>
          <w:rFonts w:ascii="Times New Roman" w:hAnsi="Times New Roman" w:cs="Times New Roman"/>
          <w:color w:val="0F9ED5" w:themeColor="accent4"/>
          <w:sz w:val="24"/>
          <w:szCs w:val="24"/>
        </w:rPr>
        <w:t xml:space="preserve"> </w:t>
      </w:r>
      <w:r w:rsidR="00DD2817" w:rsidRPr="000B4EA4">
        <w:rPr>
          <w:rFonts w:ascii="Times New Roman" w:hAnsi="Times New Roman" w:cs="Times New Roman"/>
          <w:color w:val="0F9ED5" w:themeColor="accent4"/>
          <w:sz w:val="24"/>
          <w:szCs w:val="24"/>
          <w:highlight w:val="yellow"/>
        </w:rPr>
        <w:t>Figure a</w:t>
      </w:r>
      <w:r w:rsidR="00DD2817">
        <w:rPr>
          <w:rFonts w:ascii="Times New Roman" w:hAnsi="Times New Roman" w:cs="Times New Roman"/>
          <w:color w:val="0F9ED5" w:themeColor="accent4"/>
          <w:sz w:val="24"/>
          <w:szCs w:val="24"/>
        </w:rPr>
        <w:t xml:space="preserve"> represents the PRISMA procedure</w:t>
      </w:r>
      <w:r w:rsidR="00582D6F">
        <w:rPr>
          <w:rFonts w:ascii="Times New Roman" w:hAnsi="Times New Roman" w:cs="Times New Roman"/>
          <w:color w:val="0F9ED5" w:themeColor="accent4"/>
          <w:sz w:val="24"/>
          <w:szCs w:val="24"/>
        </w:rPr>
        <w:t xml:space="preserve"> stages</w:t>
      </w:r>
      <w:r w:rsidR="00DD2817">
        <w:rPr>
          <w:rFonts w:ascii="Times New Roman" w:hAnsi="Times New Roman" w:cs="Times New Roman"/>
          <w:color w:val="0F9ED5" w:themeColor="accent4"/>
          <w:sz w:val="24"/>
          <w:szCs w:val="24"/>
        </w:rPr>
        <w:t xml:space="preserve"> </w:t>
      </w:r>
      <w:r w:rsidR="00A342F9">
        <w:rPr>
          <w:rFonts w:ascii="Times New Roman" w:hAnsi="Times New Roman" w:cs="Times New Roman"/>
          <w:color w:val="0F9ED5" w:themeColor="accent4"/>
          <w:sz w:val="24"/>
          <w:szCs w:val="24"/>
        </w:rPr>
        <w:t xml:space="preserve">for literature </w:t>
      </w:r>
      <w:r w:rsidR="006F18C8">
        <w:rPr>
          <w:rFonts w:ascii="Times New Roman" w:hAnsi="Times New Roman" w:cs="Times New Roman"/>
          <w:color w:val="0F9ED5" w:themeColor="accent4"/>
          <w:sz w:val="24"/>
          <w:szCs w:val="24"/>
        </w:rPr>
        <w:t>screening and</w:t>
      </w:r>
      <w:r w:rsidR="00A342F9">
        <w:rPr>
          <w:rFonts w:ascii="Times New Roman" w:hAnsi="Times New Roman" w:cs="Times New Roman"/>
          <w:color w:val="0F9ED5" w:themeColor="accent4"/>
          <w:sz w:val="24"/>
          <w:szCs w:val="24"/>
        </w:rPr>
        <w:t xml:space="preserve"> selection</w:t>
      </w:r>
      <w:r w:rsidR="00582D6F">
        <w:rPr>
          <w:rFonts w:ascii="Times New Roman" w:hAnsi="Times New Roman" w:cs="Times New Roman"/>
          <w:color w:val="0F9ED5" w:themeColor="accent4"/>
          <w:sz w:val="24"/>
          <w:szCs w:val="24"/>
        </w:rPr>
        <w:t>.</w:t>
      </w:r>
    </w:p>
    <w:p w14:paraId="6F045C77" w14:textId="4EBCB021" w:rsidR="009979DA" w:rsidRDefault="009979DA" w:rsidP="009979DA">
      <w:pPr>
        <w:jc w:val="center"/>
        <w:rPr>
          <w:rFonts w:ascii="Times New Roman" w:hAnsi="Times New Roman" w:cs="Times New Roman"/>
          <w:color w:val="0F9ED5" w:themeColor="accent4"/>
          <w:sz w:val="24"/>
          <w:szCs w:val="24"/>
        </w:rPr>
      </w:pPr>
      <w:r w:rsidRPr="009979DA">
        <w:rPr>
          <w:rFonts w:ascii="Times New Roman" w:hAnsi="Times New Roman" w:cs="Times New Roman"/>
          <w:color w:val="0F9ED5" w:themeColor="accent4"/>
          <w:sz w:val="24"/>
          <w:szCs w:val="24"/>
        </w:rPr>
        <w:drawing>
          <wp:inline distT="0" distB="0" distL="0" distR="0" wp14:anchorId="37BDBC6D" wp14:editId="7B4D3FC9">
            <wp:extent cx="2946400" cy="3011274"/>
            <wp:effectExtent l="0" t="0" r="6350" b="0"/>
            <wp:docPr id="125168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88779" name=""/>
                    <pic:cNvPicPr/>
                  </pic:nvPicPr>
                  <pic:blipFill>
                    <a:blip r:embed="rId5"/>
                    <a:stretch>
                      <a:fillRect/>
                    </a:stretch>
                  </pic:blipFill>
                  <pic:spPr>
                    <a:xfrm>
                      <a:off x="0" y="0"/>
                      <a:ext cx="2950336" cy="3015297"/>
                    </a:xfrm>
                    <a:prstGeom prst="rect">
                      <a:avLst/>
                    </a:prstGeom>
                  </pic:spPr>
                </pic:pic>
              </a:graphicData>
            </a:graphic>
          </wp:inline>
        </w:drawing>
      </w:r>
    </w:p>
    <w:p w14:paraId="35023ECE" w14:textId="45B6B088" w:rsidR="009979DA" w:rsidRDefault="009979DA" w:rsidP="009979DA">
      <w:pPr>
        <w:jc w:val="center"/>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Figure a. </w:t>
      </w:r>
      <w:r w:rsidRPr="009979DA">
        <w:rPr>
          <w:rFonts w:ascii="Times New Roman" w:hAnsi="Times New Roman" w:cs="Times New Roman"/>
          <w:color w:val="0F9ED5" w:themeColor="accent4"/>
          <w:sz w:val="24"/>
          <w:szCs w:val="24"/>
        </w:rPr>
        <w:t>PRISMA flow diagram depicting the selection process for studies included in th</w:t>
      </w:r>
      <w:r w:rsidR="00CE21DF">
        <w:rPr>
          <w:rFonts w:ascii="Times New Roman" w:hAnsi="Times New Roman" w:cs="Times New Roman"/>
          <w:color w:val="0F9ED5" w:themeColor="accent4"/>
          <w:sz w:val="24"/>
          <w:szCs w:val="24"/>
        </w:rPr>
        <w:t xml:space="preserve">e </w:t>
      </w:r>
      <w:r w:rsidR="00C64DE2">
        <w:rPr>
          <w:rFonts w:ascii="Times New Roman" w:hAnsi="Times New Roman" w:cs="Times New Roman"/>
          <w:color w:val="0F9ED5" w:themeColor="accent4"/>
          <w:sz w:val="24"/>
          <w:szCs w:val="24"/>
        </w:rPr>
        <w:t>SLR</w:t>
      </w:r>
      <w:r w:rsidRPr="009979DA">
        <w:rPr>
          <w:rFonts w:ascii="Times New Roman" w:hAnsi="Times New Roman" w:cs="Times New Roman"/>
          <w:color w:val="0F9ED5" w:themeColor="accent4"/>
          <w:sz w:val="24"/>
          <w:szCs w:val="24"/>
        </w:rPr>
        <w:t>.</w:t>
      </w:r>
    </w:p>
    <w:p w14:paraId="7BEC4B6E" w14:textId="607E3DE2" w:rsidR="000533E0" w:rsidRPr="0041104B" w:rsidRDefault="000533E0" w:rsidP="00BA5344">
      <w:pPr>
        <w:jc w:val="both"/>
        <w:rPr>
          <w:rFonts w:ascii="Times New Roman" w:hAnsi="Times New Roman" w:cs="Times New Roman"/>
          <w:color w:val="EE0000"/>
          <w:sz w:val="24"/>
          <w:szCs w:val="24"/>
        </w:rPr>
      </w:pPr>
      <w:r w:rsidRPr="000533E0">
        <w:rPr>
          <w:rFonts w:ascii="Times New Roman" w:hAnsi="Times New Roman" w:cs="Times New Roman"/>
          <w:color w:val="EE0000"/>
          <w:sz w:val="24"/>
          <w:szCs w:val="24"/>
        </w:rPr>
        <w:t xml:space="preserve">Figure </w:t>
      </w:r>
      <w:r w:rsidR="003E7B2E">
        <w:rPr>
          <w:rFonts w:ascii="Times New Roman" w:hAnsi="Times New Roman" w:cs="Times New Roman"/>
          <w:color w:val="EE0000"/>
          <w:sz w:val="24"/>
          <w:szCs w:val="24"/>
        </w:rPr>
        <w:t>b</w:t>
      </w:r>
      <w:r w:rsidRPr="000533E0">
        <w:rPr>
          <w:rFonts w:ascii="Times New Roman" w:hAnsi="Times New Roman" w:cs="Times New Roman"/>
          <w:color w:val="EE0000"/>
          <w:sz w:val="24"/>
          <w:szCs w:val="24"/>
        </w:rPr>
        <w:t xml:space="preserve"> illustrates the thematic landscape derived from 28 peer-reviewed articles published between 2024 and 2026. The prominence of specific terms reflects the evolving priorities within the intersection of computer vision and precision agriculture. The dominance of terms such as "Deep Learning," "Convolutional Neural Network (CNN)," and "Transformer" underscores a robust reliance on high-performance computational architectures for feature extraction and image analysis.</w:t>
      </w:r>
      <w:r w:rsidR="00DE4A85">
        <w:rPr>
          <w:rFonts w:ascii="Times New Roman" w:hAnsi="Times New Roman" w:cs="Times New Roman"/>
          <w:color w:val="EE0000"/>
          <w:sz w:val="24"/>
          <w:szCs w:val="24"/>
        </w:rPr>
        <w:t xml:space="preserve"> </w:t>
      </w:r>
      <w:r w:rsidRPr="000533E0">
        <w:rPr>
          <w:rFonts w:ascii="Times New Roman" w:hAnsi="Times New Roman" w:cs="Times New Roman"/>
          <w:color w:val="EE0000"/>
          <w:sz w:val="24"/>
          <w:szCs w:val="24"/>
        </w:rPr>
        <w:t>A significant trend highlighted by the frequency of "Explainable AI (XAI)" and "Interpretable" indicates a critical shift in the field. Research is moving beyond "black-box" models toward systems that provide human-understandable justifications for disease and pest diagnoses, which is essential for building trust among farmers and stakeholders.</w:t>
      </w:r>
      <w:r w:rsidR="00C20C55">
        <w:rPr>
          <w:rFonts w:ascii="Times New Roman" w:hAnsi="Times New Roman" w:cs="Times New Roman"/>
          <w:color w:val="EE0000"/>
          <w:sz w:val="24"/>
          <w:szCs w:val="24"/>
        </w:rPr>
        <w:t xml:space="preserve"> </w:t>
      </w:r>
      <w:r w:rsidRPr="000533E0">
        <w:rPr>
          <w:rFonts w:ascii="Times New Roman" w:hAnsi="Times New Roman" w:cs="Times New Roman"/>
          <w:color w:val="EE0000"/>
          <w:sz w:val="24"/>
          <w:szCs w:val="24"/>
        </w:rPr>
        <w:t xml:space="preserve">Keywords like "disease detection," "pest," "crop," and "leaf" confirm that current </w:t>
      </w:r>
      <w:r w:rsidRPr="000533E0">
        <w:rPr>
          <w:rFonts w:ascii="Times New Roman" w:hAnsi="Times New Roman" w:cs="Times New Roman"/>
          <w:color w:val="EE0000"/>
          <w:sz w:val="24"/>
          <w:szCs w:val="24"/>
        </w:rPr>
        <w:lastRenderedPageBreak/>
        <w:t>research is heavily concentrated on early-stage pathology identification to safeguard food security and optimize pesticide application.</w:t>
      </w:r>
      <w:r w:rsidR="00C20C55">
        <w:rPr>
          <w:rFonts w:ascii="Times New Roman" w:hAnsi="Times New Roman" w:cs="Times New Roman"/>
          <w:color w:val="EE0000"/>
          <w:sz w:val="24"/>
          <w:szCs w:val="24"/>
        </w:rPr>
        <w:t xml:space="preserve"> </w:t>
      </w:r>
      <w:r w:rsidRPr="000533E0">
        <w:rPr>
          <w:rFonts w:ascii="Times New Roman" w:hAnsi="Times New Roman" w:cs="Times New Roman"/>
          <w:color w:val="EE0000"/>
          <w:sz w:val="24"/>
          <w:szCs w:val="24"/>
        </w:rPr>
        <w:t>The presence of "Edge," "IoT," and "MobileNetV2" suggests a growing interest in deploying these complex models on lightweight, portable devices for real-time field use.</w:t>
      </w:r>
      <w:r w:rsidR="00C66C6A">
        <w:rPr>
          <w:rFonts w:ascii="Times New Roman" w:hAnsi="Times New Roman" w:cs="Times New Roman"/>
          <w:color w:val="EE0000"/>
          <w:sz w:val="24"/>
          <w:szCs w:val="24"/>
        </w:rPr>
        <w:t xml:space="preserve"> </w:t>
      </w:r>
      <w:r w:rsidR="00B77078" w:rsidRPr="00B77078">
        <w:rPr>
          <w:rFonts w:ascii="Times New Roman" w:hAnsi="Times New Roman" w:cs="Times New Roman"/>
          <w:color w:val="EE0000"/>
          <w:sz w:val="24"/>
          <w:szCs w:val="24"/>
        </w:rPr>
        <w:t>As evidenced by the bar chart, there is a clear upward trajectory in research activity within this niche. While 2024 saw a foundational 3 articles, the field experienced a significant surge in 2025 with 17 publications</w:t>
      </w:r>
      <w:r w:rsidR="00235335">
        <w:rPr>
          <w:rFonts w:ascii="Times New Roman" w:hAnsi="Times New Roman" w:cs="Times New Roman"/>
          <w:color w:val="EE0000"/>
          <w:sz w:val="24"/>
          <w:szCs w:val="24"/>
        </w:rPr>
        <w:t>.</w:t>
      </w:r>
      <w:r w:rsidR="00B77078" w:rsidRPr="00B77078">
        <w:rPr>
          <w:rFonts w:ascii="Times New Roman" w:hAnsi="Times New Roman" w:cs="Times New Roman"/>
          <w:color w:val="EE0000"/>
          <w:sz w:val="24"/>
          <w:szCs w:val="24"/>
        </w:rPr>
        <w:t xml:space="preserve"> The 8 articles recorded for early 2026 suggest that interest remains high, likely continuing the momentum toward more transparent and accountable AI systems in agriculture.</w:t>
      </w:r>
    </w:p>
    <w:p w14:paraId="175B5518" w14:textId="5CF67D84" w:rsidR="000F660C" w:rsidRDefault="00DA4BDA" w:rsidP="00701B7C">
      <w:pPr>
        <w:jc w:val="center"/>
        <w:rPr>
          <w:rFonts w:ascii="Times New Roman" w:hAnsi="Times New Roman" w:cs="Times New Roman"/>
          <w:color w:val="0F9ED5" w:themeColor="accent4"/>
          <w:sz w:val="24"/>
          <w:szCs w:val="24"/>
        </w:rPr>
      </w:pPr>
      <w:r w:rsidRPr="00DA4BDA">
        <w:rPr>
          <w:rFonts w:ascii="Times New Roman" w:hAnsi="Times New Roman" w:cs="Times New Roman"/>
          <w:color w:val="0F9ED5" w:themeColor="accent4"/>
          <w:sz w:val="24"/>
          <w:szCs w:val="24"/>
        </w:rPr>
        <w:drawing>
          <wp:inline distT="0" distB="0" distL="0" distR="0" wp14:anchorId="773A2204" wp14:editId="6AD40BEF">
            <wp:extent cx="5731510" cy="2272665"/>
            <wp:effectExtent l="0" t="0" r="2540" b="0"/>
            <wp:docPr id="65507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78231" name=""/>
                    <pic:cNvPicPr/>
                  </pic:nvPicPr>
                  <pic:blipFill>
                    <a:blip r:embed="rId6"/>
                    <a:stretch>
                      <a:fillRect/>
                    </a:stretch>
                  </pic:blipFill>
                  <pic:spPr>
                    <a:xfrm>
                      <a:off x="0" y="0"/>
                      <a:ext cx="5731510" cy="2272665"/>
                    </a:xfrm>
                    <a:prstGeom prst="rect">
                      <a:avLst/>
                    </a:prstGeom>
                  </pic:spPr>
                </pic:pic>
              </a:graphicData>
            </a:graphic>
          </wp:inline>
        </w:drawing>
      </w:r>
    </w:p>
    <w:p w14:paraId="4EC00946" w14:textId="7B951A87" w:rsidR="00DF6D36" w:rsidRDefault="003E6860" w:rsidP="006601B9">
      <w:pPr>
        <w:jc w:val="both"/>
        <w:rPr>
          <w:rFonts w:ascii="Times New Roman" w:hAnsi="Times New Roman" w:cs="Times New Roman"/>
          <w:color w:val="0F9ED5" w:themeColor="accent4"/>
          <w:sz w:val="24"/>
          <w:szCs w:val="24"/>
        </w:rPr>
      </w:pPr>
      <w:r>
        <w:rPr>
          <w:rFonts w:ascii="Times New Roman" w:hAnsi="Times New Roman" w:cs="Times New Roman"/>
          <w:color w:val="0F9ED5" w:themeColor="accent4"/>
          <w:sz w:val="24"/>
          <w:szCs w:val="24"/>
        </w:rPr>
        <w:t xml:space="preserve">Figure b. </w:t>
      </w:r>
    </w:p>
    <w:tbl>
      <w:tblPr>
        <w:tblStyle w:val="TableGrid"/>
        <w:tblW w:w="0" w:type="auto"/>
        <w:tblLayout w:type="fixed"/>
        <w:tblLook w:val="04A0" w:firstRow="1" w:lastRow="0" w:firstColumn="1" w:lastColumn="0" w:noHBand="0" w:noVBand="1"/>
      </w:tblPr>
      <w:tblGrid>
        <w:gridCol w:w="1696"/>
        <w:gridCol w:w="3687"/>
        <w:gridCol w:w="3633"/>
      </w:tblGrid>
      <w:tr w:rsidR="000200BF" w:rsidRPr="000200BF" w14:paraId="5DEC72A8" w14:textId="77777777" w:rsidTr="000200BF">
        <w:trPr>
          <w:trHeight w:val="300"/>
        </w:trPr>
        <w:tc>
          <w:tcPr>
            <w:tcW w:w="1696" w:type="dxa"/>
            <w:noWrap/>
            <w:hideMark/>
          </w:tcPr>
          <w:p w14:paraId="09F8951C" w14:textId="77777777" w:rsidR="000200BF" w:rsidRPr="000200BF" w:rsidRDefault="000200BF" w:rsidP="000200BF">
            <w:pPr>
              <w:jc w:val="center"/>
              <w:rPr>
                <w:rFonts w:ascii="Aptos Narrow" w:eastAsia="Times New Roman" w:hAnsi="Aptos Narrow" w:cs="Times New Roman"/>
                <w:b/>
                <w:bCs/>
                <w:color w:val="000000"/>
                <w:kern w:val="0"/>
                <w:lang w:eastAsia="en-IN" w:bidi="ta-IN"/>
                <w14:ligatures w14:val="none"/>
              </w:rPr>
            </w:pPr>
            <w:r w:rsidRPr="000200BF">
              <w:rPr>
                <w:rFonts w:ascii="Aptos Narrow" w:eastAsia="Times New Roman" w:hAnsi="Aptos Narrow" w:cs="Times New Roman"/>
                <w:b/>
                <w:bCs/>
                <w:color w:val="000000"/>
                <w:kern w:val="0"/>
                <w:lang w:eastAsia="en-IN" w:bidi="ta-IN"/>
                <w14:ligatures w14:val="none"/>
              </w:rPr>
              <w:t>Criterion</w:t>
            </w:r>
          </w:p>
        </w:tc>
        <w:tc>
          <w:tcPr>
            <w:tcW w:w="3687" w:type="dxa"/>
            <w:noWrap/>
            <w:hideMark/>
          </w:tcPr>
          <w:p w14:paraId="207CFD6F" w14:textId="77777777" w:rsidR="000200BF" w:rsidRPr="000200BF" w:rsidRDefault="000200BF" w:rsidP="000200BF">
            <w:pPr>
              <w:jc w:val="center"/>
              <w:rPr>
                <w:rFonts w:ascii="Aptos Narrow" w:eastAsia="Times New Roman" w:hAnsi="Aptos Narrow" w:cs="Times New Roman"/>
                <w:b/>
                <w:bCs/>
                <w:color w:val="000000"/>
                <w:kern w:val="0"/>
                <w:lang w:eastAsia="en-IN" w:bidi="ta-IN"/>
                <w14:ligatures w14:val="none"/>
              </w:rPr>
            </w:pPr>
            <w:r w:rsidRPr="000200BF">
              <w:rPr>
                <w:rFonts w:ascii="Aptos Narrow" w:eastAsia="Times New Roman" w:hAnsi="Aptos Narrow" w:cs="Times New Roman"/>
                <w:b/>
                <w:bCs/>
                <w:color w:val="000000"/>
                <w:kern w:val="0"/>
                <w:lang w:eastAsia="en-IN" w:bidi="ta-IN"/>
                <w14:ligatures w14:val="none"/>
              </w:rPr>
              <w:t>Inclusion Criteria</w:t>
            </w:r>
          </w:p>
        </w:tc>
        <w:tc>
          <w:tcPr>
            <w:tcW w:w="3633" w:type="dxa"/>
            <w:noWrap/>
            <w:hideMark/>
          </w:tcPr>
          <w:p w14:paraId="76134FE1" w14:textId="77777777" w:rsidR="000200BF" w:rsidRPr="000200BF" w:rsidRDefault="000200BF" w:rsidP="000200BF">
            <w:pPr>
              <w:jc w:val="center"/>
              <w:rPr>
                <w:rFonts w:ascii="Aptos Narrow" w:eastAsia="Times New Roman" w:hAnsi="Aptos Narrow" w:cs="Times New Roman"/>
                <w:b/>
                <w:bCs/>
                <w:color w:val="000000"/>
                <w:kern w:val="0"/>
                <w:lang w:eastAsia="en-IN" w:bidi="ta-IN"/>
                <w14:ligatures w14:val="none"/>
              </w:rPr>
            </w:pPr>
            <w:r w:rsidRPr="000200BF">
              <w:rPr>
                <w:rFonts w:ascii="Aptos Narrow" w:eastAsia="Times New Roman" w:hAnsi="Aptos Narrow" w:cs="Times New Roman"/>
                <w:b/>
                <w:bCs/>
                <w:color w:val="000000"/>
                <w:kern w:val="0"/>
                <w:lang w:eastAsia="en-IN" w:bidi="ta-IN"/>
                <w14:ligatures w14:val="none"/>
              </w:rPr>
              <w:t>Exclusion Criteria</w:t>
            </w:r>
          </w:p>
        </w:tc>
      </w:tr>
      <w:tr w:rsidR="000200BF" w:rsidRPr="000200BF" w14:paraId="0D4DDBF1" w14:textId="77777777" w:rsidTr="000200BF">
        <w:trPr>
          <w:trHeight w:val="300"/>
        </w:trPr>
        <w:tc>
          <w:tcPr>
            <w:tcW w:w="1696" w:type="dxa"/>
            <w:noWrap/>
            <w:hideMark/>
          </w:tcPr>
          <w:p w14:paraId="52F7840D" w14:textId="77777777" w:rsidR="000200BF" w:rsidRPr="000200BF" w:rsidRDefault="000200BF" w:rsidP="000200BF">
            <w:pPr>
              <w:rPr>
                <w:rFonts w:ascii="Aptos Narrow" w:eastAsia="Times New Roman" w:hAnsi="Aptos Narrow" w:cs="Times New Roman"/>
                <w:b/>
                <w:bCs/>
                <w:color w:val="000000"/>
                <w:kern w:val="0"/>
                <w:lang w:eastAsia="en-IN" w:bidi="ta-IN"/>
                <w14:ligatures w14:val="none"/>
              </w:rPr>
            </w:pPr>
            <w:r w:rsidRPr="000200BF">
              <w:rPr>
                <w:rFonts w:ascii="Aptos Narrow" w:eastAsia="Times New Roman" w:hAnsi="Aptos Narrow" w:cs="Times New Roman"/>
                <w:b/>
                <w:bCs/>
                <w:color w:val="000000"/>
                <w:kern w:val="0"/>
                <w:lang w:eastAsia="en-IN" w:bidi="ta-IN"/>
                <w14:ligatures w14:val="none"/>
              </w:rPr>
              <w:t>Domain</w:t>
            </w:r>
          </w:p>
        </w:tc>
        <w:tc>
          <w:tcPr>
            <w:tcW w:w="3687" w:type="dxa"/>
            <w:noWrap/>
            <w:hideMark/>
          </w:tcPr>
          <w:p w14:paraId="7C91CB93"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Agriculture, crops, plants, pests, weeds, and plant/crop diseases.</w:t>
            </w:r>
          </w:p>
        </w:tc>
        <w:tc>
          <w:tcPr>
            <w:tcW w:w="3633" w:type="dxa"/>
            <w:noWrap/>
            <w:hideMark/>
          </w:tcPr>
          <w:p w14:paraId="003BB2FA"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Medical, clinical, human health, radiology (MRI/CT), oncology, or neurology.</w:t>
            </w:r>
          </w:p>
        </w:tc>
      </w:tr>
      <w:tr w:rsidR="000200BF" w:rsidRPr="000200BF" w14:paraId="67E76E12" w14:textId="77777777" w:rsidTr="000200BF">
        <w:trPr>
          <w:trHeight w:val="300"/>
        </w:trPr>
        <w:tc>
          <w:tcPr>
            <w:tcW w:w="1696" w:type="dxa"/>
            <w:noWrap/>
            <w:hideMark/>
          </w:tcPr>
          <w:p w14:paraId="7EFB6C17" w14:textId="77777777" w:rsidR="000200BF" w:rsidRPr="000200BF" w:rsidRDefault="000200BF" w:rsidP="000200BF">
            <w:pPr>
              <w:rPr>
                <w:rFonts w:ascii="Aptos Narrow" w:eastAsia="Times New Roman" w:hAnsi="Aptos Narrow" w:cs="Times New Roman"/>
                <w:b/>
                <w:bCs/>
                <w:color w:val="000000"/>
                <w:kern w:val="0"/>
                <w:lang w:eastAsia="en-IN" w:bidi="ta-IN"/>
                <w14:ligatures w14:val="none"/>
              </w:rPr>
            </w:pPr>
            <w:r w:rsidRPr="000200BF">
              <w:rPr>
                <w:rFonts w:ascii="Aptos Narrow" w:eastAsia="Times New Roman" w:hAnsi="Aptos Narrow" w:cs="Times New Roman"/>
                <w:b/>
                <w:bCs/>
                <w:color w:val="000000"/>
                <w:kern w:val="0"/>
                <w:lang w:eastAsia="en-IN" w:bidi="ta-IN"/>
                <w14:ligatures w14:val="none"/>
              </w:rPr>
              <w:t>Task</w:t>
            </w:r>
          </w:p>
        </w:tc>
        <w:tc>
          <w:tcPr>
            <w:tcW w:w="3687" w:type="dxa"/>
            <w:noWrap/>
            <w:hideMark/>
          </w:tcPr>
          <w:p w14:paraId="0E6E97C6"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Vision-based tasks: Object detection, instance segmentation, or specific architectures (e.g., YOLO, Faster R-CNN).</w:t>
            </w:r>
          </w:p>
        </w:tc>
        <w:tc>
          <w:tcPr>
            <w:tcW w:w="3633" w:type="dxa"/>
            <w:noWrap/>
            <w:hideMark/>
          </w:tcPr>
          <w:p w14:paraId="43C14100"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Non-vision tasks or general classification without a localization component.</w:t>
            </w:r>
          </w:p>
        </w:tc>
      </w:tr>
      <w:tr w:rsidR="000200BF" w:rsidRPr="000200BF" w14:paraId="7BFA670D" w14:textId="77777777" w:rsidTr="000200BF">
        <w:trPr>
          <w:trHeight w:val="300"/>
        </w:trPr>
        <w:tc>
          <w:tcPr>
            <w:tcW w:w="1696" w:type="dxa"/>
            <w:noWrap/>
            <w:hideMark/>
          </w:tcPr>
          <w:p w14:paraId="347696E9" w14:textId="77777777" w:rsidR="000200BF" w:rsidRPr="000200BF" w:rsidRDefault="000200BF" w:rsidP="000200BF">
            <w:pPr>
              <w:rPr>
                <w:rFonts w:ascii="Aptos Narrow" w:eastAsia="Times New Roman" w:hAnsi="Aptos Narrow" w:cs="Times New Roman"/>
                <w:b/>
                <w:bCs/>
                <w:color w:val="000000"/>
                <w:kern w:val="0"/>
                <w:lang w:eastAsia="en-IN" w:bidi="ta-IN"/>
                <w14:ligatures w14:val="none"/>
              </w:rPr>
            </w:pPr>
            <w:r w:rsidRPr="000200BF">
              <w:rPr>
                <w:rFonts w:ascii="Aptos Narrow" w:eastAsia="Times New Roman" w:hAnsi="Aptos Narrow" w:cs="Times New Roman"/>
                <w:b/>
                <w:bCs/>
                <w:color w:val="000000"/>
                <w:kern w:val="0"/>
                <w:lang w:eastAsia="en-IN" w:bidi="ta-IN"/>
                <w14:ligatures w14:val="none"/>
              </w:rPr>
              <w:t>AI Method</w:t>
            </w:r>
          </w:p>
        </w:tc>
        <w:tc>
          <w:tcPr>
            <w:tcW w:w="3687" w:type="dxa"/>
            <w:noWrap/>
            <w:hideMark/>
          </w:tcPr>
          <w:p w14:paraId="4488317A"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Explainable AI (XAI), explainable deep learning, or explainable machine learning.</w:t>
            </w:r>
          </w:p>
        </w:tc>
        <w:tc>
          <w:tcPr>
            <w:tcW w:w="3633" w:type="dxa"/>
            <w:noWrap/>
            <w:hideMark/>
          </w:tcPr>
          <w:p w14:paraId="37DEDE14"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"Black-box" models or standard DL/ML lacking interpretability/explanation components.</w:t>
            </w:r>
          </w:p>
        </w:tc>
      </w:tr>
      <w:tr w:rsidR="000200BF" w:rsidRPr="000200BF" w14:paraId="38724D2F" w14:textId="77777777" w:rsidTr="000200BF">
        <w:trPr>
          <w:trHeight w:val="300"/>
        </w:trPr>
        <w:tc>
          <w:tcPr>
            <w:tcW w:w="1696" w:type="dxa"/>
            <w:noWrap/>
            <w:hideMark/>
          </w:tcPr>
          <w:p w14:paraId="505049FE" w14:textId="77777777" w:rsidR="000200BF" w:rsidRPr="000200BF" w:rsidRDefault="000200BF" w:rsidP="000200BF">
            <w:pPr>
              <w:rPr>
                <w:rFonts w:ascii="Aptos Narrow" w:eastAsia="Times New Roman" w:hAnsi="Aptos Narrow" w:cs="Times New Roman"/>
                <w:b/>
                <w:bCs/>
                <w:color w:val="000000"/>
                <w:kern w:val="0"/>
                <w:lang w:eastAsia="en-IN" w:bidi="ta-IN"/>
                <w14:ligatures w14:val="none"/>
              </w:rPr>
            </w:pPr>
            <w:r w:rsidRPr="000200BF">
              <w:rPr>
                <w:rFonts w:ascii="Aptos Narrow" w:eastAsia="Times New Roman" w:hAnsi="Aptos Narrow" w:cs="Times New Roman"/>
                <w:b/>
                <w:bCs/>
                <w:color w:val="000000"/>
                <w:kern w:val="0"/>
                <w:lang w:eastAsia="en-IN" w:bidi="ta-IN"/>
                <w14:ligatures w14:val="none"/>
              </w:rPr>
              <w:t>Output Type</w:t>
            </w:r>
          </w:p>
        </w:tc>
        <w:tc>
          <w:tcPr>
            <w:tcW w:w="3687" w:type="dxa"/>
            <w:noWrap/>
            <w:hideMark/>
          </w:tcPr>
          <w:p w14:paraId="3333813F"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Peer-reviewed journal articles (DOCTYPE, "</w:t>
            </w:r>
            <w:proofErr w:type="spellStart"/>
            <w:r w:rsidRPr="000200BF">
              <w:rPr>
                <w:rFonts w:ascii="Aptos Narrow" w:eastAsia="Times New Roman" w:hAnsi="Aptos Narrow" w:cs="Times New Roman"/>
                <w:color w:val="000000"/>
                <w:kern w:val="0"/>
                <w:lang w:eastAsia="en-IN" w:bidi="ta-IN"/>
                <w14:ligatures w14:val="none"/>
              </w:rPr>
              <w:t>ar</w:t>
            </w:r>
            <w:proofErr w:type="spellEnd"/>
            <w:r w:rsidRPr="000200BF">
              <w:rPr>
                <w:rFonts w:ascii="Aptos Narrow" w:eastAsia="Times New Roman" w:hAnsi="Aptos Narrow" w:cs="Times New Roman"/>
                <w:color w:val="000000"/>
                <w:kern w:val="0"/>
                <w:lang w:eastAsia="en-IN" w:bidi="ta-IN"/>
                <w14:ligatures w14:val="none"/>
              </w:rPr>
              <w:t>").</w:t>
            </w:r>
          </w:p>
        </w:tc>
        <w:tc>
          <w:tcPr>
            <w:tcW w:w="3633" w:type="dxa"/>
            <w:noWrap/>
            <w:hideMark/>
          </w:tcPr>
          <w:p w14:paraId="59F21DE9"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Conference papers, preprints, reviews, books, or short surveys.</w:t>
            </w:r>
          </w:p>
        </w:tc>
      </w:tr>
      <w:tr w:rsidR="000200BF" w:rsidRPr="000200BF" w14:paraId="25CF1775" w14:textId="77777777" w:rsidTr="000200BF">
        <w:trPr>
          <w:trHeight w:val="300"/>
        </w:trPr>
        <w:tc>
          <w:tcPr>
            <w:tcW w:w="1696" w:type="dxa"/>
            <w:noWrap/>
            <w:hideMark/>
          </w:tcPr>
          <w:p w14:paraId="1407E03D" w14:textId="77777777" w:rsidR="000200BF" w:rsidRPr="000200BF" w:rsidRDefault="000200BF" w:rsidP="000200BF">
            <w:pPr>
              <w:rPr>
                <w:rFonts w:ascii="Aptos Narrow" w:eastAsia="Times New Roman" w:hAnsi="Aptos Narrow" w:cs="Times New Roman"/>
                <w:b/>
                <w:bCs/>
                <w:color w:val="000000"/>
                <w:kern w:val="0"/>
                <w:lang w:eastAsia="en-IN" w:bidi="ta-IN"/>
                <w14:ligatures w14:val="none"/>
              </w:rPr>
            </w:pPr>
            <w:r w:rsidRPr="000200BF">
              <w:rPr>
                <w:rFonts w:ascii="Aptos Narrow" w:eastAsia="Times New Roman" w:hAnsi="Aptos Narrow" w:cs="Times New Roman"/>
                <w:b/>
                <w:bCs/>
                <w:color w:val="000000"/>
                <w:kern w:val="0"/>
                <w:lang w:eastAsia="en-IN" w:bidi="ta-IN"/>
                <w14:ligatures w14:val="none"/>
              </w:rPr>
              <w:t>Timeline</w:t>
            </w:r>
          </w:p>
        </w:tc>
        <w:tc>
          <w:tcPr>
            <w:tcW w:w="3687" w:type="dxa"/>
            <w:noWrap/>
            <w:hideMark/>
          </w:tcPr>
          <w:p w14:paraId="0D3247AD"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Published between 2018 and 2026.</w:t>
            </w:r>
          </w:p>
        </w:tc>
        <w:tc>
          <w:tcPr>
            <w:tcW w:w="3633" w:type="dxa"/>
            <w:noWrap/>
            <w:hideMark/>
          </w:tcPr>
          <w:p w14:paraId="5CF45E36"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Articles published in 2017 or earlier.</w:t>
            </w:r>
          </w:p>
        </w:tc>
      </w:tr>
      <w:tr w:rsidR="000200BF" w:rsidRPr="000200BF" w14:paraId="71F68837" w14:textId="77777777" w:rsidTr="000200BF">
        <w:trPr>
          <w:trHeight w:val="300"/>
        </w:trPr>
        <w:tc>
          <w:tcPr>
            <w:tcW w:w="1696" w:type="dxa"/>
            <w:noWrap/>
            <w:hideMark/>
          </w:tcPr>
          <w:p w14:paraId="14C3B52E" w14:textId="77777777" w:rsidR="000200BF" w:rsidRPr="000200BF" w:rsidRDefault="000200BF" w:rsidP="000200BF">
            <w:pPr>
              <w:rPr>
                <w:rFonts w:ascii="Aptos Narrow" w:eastAsia="Times New Roman" w:hAnsi="Aptos Narrow" w:cs="Times New Roman"/>
                <w:b/>
                <w:bCs/>
                <w:color w:val="000000"/>
                <w:kern w:val="0"/>
                <w:lang w:eastAsia="en-IN" w:bidi="ta-IN"/>
                <w14:ligatures w14:val="none"/>
              </w:rPr>
            </w:pPr>
            <w:r w:rsidRPr="000200BF">
              <w:rPr>
                <w:rFonts w:ascii="Aptos Narrow" w:eastAsia="Times New Roman" w:hAnsi="Aptos Narrow" w:cs="Times New Roman"/>
                <w:b/>
                <w:bCs/>
                <w:color w:val="000000"/>
                <w:kern w:val="0"/>
                <w:lang w:eastAsia="en-IN" w:bidi="ta-IN"/>
                <w14:ligatures w14:val="none"/>
              </w:rPr>
              <w:t>Subject Area</w:t>
            </w:r>
          </w:p>
        </w:tc>
        <w:tc>
          <w:tcPr>
            <w:tcW w:w="3687" w:type="dxa"/>
            <w:noWrap/>
            <w:hideMark/>
          </w:tcPr>
          <w:p w14:paraId="330A58BD"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Agricultural, Computer Science, Environmental, Engineering, or Earth Sciences.</w:t>
            </w:r>
          </w:p>
        </w:tc>
        <w:tc>
          <w:tcPr>
            <w:tcW w:w="3633" w:type="dxa"/>
            <w:noWrap/>
            <w:hideMark/>
          </w:tcPr>
          <w:p w14:paraId="2EFB18E3" w14:textId="77777777" w:rsidR="000200BF" w:rsidRPr="000200BF" w:rsidRDefault="000200BF" w:rsidP="000200BF">
            <w:pPr>
              <w:rPr>
                <w:rFonts w:ascii="Aptos Narrow" w:eastAsia="Times New Roman" w:hAnsi="Aptos Narrow" w:cs="Times New Roman"/>
                <w:color w:val="000000"/>
                <w:kern w:val="0"/>
                <w:lang w:eastAsia="en-IN" w:bidi="ta-IN"/>
                <w14:ligatures w14:val="none"/>
              </w:rPr>
            </w:pPr>
            <w:r w:rsidRPr="000200BF">
              <w:rPr>
                <w:rFonts w:ascii="Aptos Narrow" w:eastAsia="Times New Roman" w:hAnsi="Aptos Narrow" w:cs="Times New Roman"/>
                <w:color w:val="000000"/>
                <w:kern w:val="0"/>
                <w:lang w:eastAsia="en-IN" w:bidi="ta-IN"/>
                <w14:ligatures w14:val="none"/>
              </w:rPr>
              <w:t>Areas unrelated to the technical or biological scope (e.g., Social Sciences, Arts).</w:t>
            </w:r>
          </w:p>
        </w:tc>
      </w:tr>
      <w:tr w:rsidR="005F7CCE" w:rsidRPr="000200BF" w14:paraId="762889A2" w14:textId="77777777" w:rsidTr="001635DE">
        <w:trPr>
          <w:trHeight w:val="300"/>
        </w:trPr>
        <w:tc>
          <w:tcPr>
            <w:tcW w:w="1696" w:type="dxa"/>
            <w:noWrap/>
          </w:tcPr>
          <w:p w14:paraId="281FBB17" w14:textId="7DA7A321" w:rsidR="005F7CCE" w:rsidRPr="000200BF" w:rsidRDefault="005F7CCE" w:rsidP="000200BF">
            <w:pPr>
              <w:rPr>
                <w:rFonts w:ascii="Aptos Narrow" w:eastAsia="Times New Roman" w:hAnsi="Aptos Narrow" w:cs="Times New Roman"/>
                <w:b/>
                <w:bCs/>
                <w:color w:val="000000"/>
                <w:kern w:val="0"/>
                <w:lang w:eastAsia="en-IN" w:bidi="ta-IN"/>
                <w14:ligatures w14:val="none"/>
              </w:rPr>
            </w:pPr>
            <w:r>
              <w:rPr>
                <w:rFonts w:ascii="Aptos Narrow" w:eastAsia="Times New Roman" w:hAnsi="Aptos Narrow" w:cs="Times New Roman"/>
                <w:b/>
                <w:bCs/>
                <w:color w:val="000000"/>
                <w:kern w:val="0"/>
                <w:lang w:eastAsia="en-IN" w:bidi="ta-IN"/>
                <w14:ligatures w14:val="none"/>
              </w:rPr>
              <w:t>Search String</w:t>
            </w:r>
            <w:r w:rsidR="00314801">
              <w:rPr>
                <w:rFonts w:ascii="Aptos Narrow" w:eastAsia="Times New Roman" w:hAnsi="Aptos Narrow" w:cs="Times New Roman"/>
                <w:b/>
                <w:bCs/>
                <w:color w:val="000000"/>
                <w:kern w:val="0"/>
                <w:lang w:eastAsia="en-IN" w:bidi="ta-IN"/>
                <w14:ligatures w14:val="none"/>
              </w:rPr>
              <w:t xml:space="preserve"> (Scopus)</w:t>
            </w:r>
          </w:p>
        </w:tc>
        <w:tc>
          <w:tcPr>
            <w:tcW w:w="7320" w:type="dxa"/>
            <w:gridSpan w:val="2"/>
            <w:noWrap/>
          </w:tcPr>
          <w:p w14:paraId="4B1EC2EB" w14:textId="493BBB5B" w:rsidR="005F7CCE" w:rsidRPr="000200BF" w:rsidRDefault="008D5416" w:rsidP="000200BF">
            <w:pPr>
              <w:rPr>
                <w:rFonts w:ascii="Aptos Narrow" w:eastAsia="Times New Roman" w:hAnsi="Aptos Narrow" w:cs="Times New Roman"/>
                <w:color w:val="000000"/>
                <w:kern w:val="0"/>
                <w:lang w:eastAsia="en-IN" w:bidi="ta-IN"/>
                <w14:ligatures w14:val="none"/>
              </w:rPr>
            </w:pPr>
            <w:r w:rsidRPr="008D5416">
              <w:rPr>
                <w:rFonts w:ascii="Aptos Narrow" w:eastAsia="Times New Roman" w:hAnsi="Aptos Narrow" w:cs="Times New Roman"/>
                <w:color w:val="000000"/>
                <w:kern w:val="0"/>
                <w:lang w:eastAsia="en-IN" w:bidi="ta-IN"/>
                <w14:ligatures w14:val="none"/>
              </w:rPr>
              <w:t xml:space="preserve">( TITLE ( "explainable AI" OR XAI OR "explainable deep learning" OR "explainable machine learning" ) ) AND ( TITLE-ABS-KEY ( "object detection" OR detect* OR "instance segmentation" OR YOLO OR "Faster R-CNN" ) ) AND ( TITLE-ABS-KEY ( </w:t>
            </w:r>
            <w:proofErr w:type="spellStart"/>
            <w:r w:rsidRPr="008D5416">
              <w:rPr>
                <w:rFonts w:ascii="Aptos Narrow" w:eastAsia="Times New Roman" w:hAnsi="Aptos Narrow" w:cs="Times New Roman"/>
                <w:color w:val="000000"/>
                <w:kern w:val="0"/>
                <w:lang w:eastAsia="en-IN" w:bidi="ta-IN"/>
                <w14:ligatures w14:val="none"/>
              </w:rPr>
              <w:t>agricultur</w:t>
            </w:r>
            <w:proofErr w:type="spellEnd"/>
            <w:r w:rsidRPr="008D5416">
              <w:rPr>
                <w:rFonts w:ascii="Aptos Narrow" w:eastAsia="Times New Roman" w:hAnsi="Aptos Narrow" w:cs="Times New Roman"/>
                <w:color w:val="000000"/>
                <w:kern w:val="0"/>
                <w:lang w:eastAsia="en-IN" w:bidi="ta-IN"/>
                <w14:ligatures w14:val="none"/>
              </w:rPr>
              <w:t>* OR crop* OR plant* OR "plant disease" OR "crop disease" OR pest* OR weed* ) ) AND PUBYEAR &gt; 201</w:t>
            </w:r>
            <w:r w:rsidR="00AD1EC8">
              <w:rPr>
                <w:rFonts w:ascii="Aptos Narrow" w:eastAsia="Times New Roman" w:hAnsi="Aptos Narrow" w:cs="Times New Roman"/>
                <w:color w:val="000000"/>
                <w:kern w:val="0"/>
                <w:lang w:eastAsia="en-IN" w:bidi="ta-IN"/>
                <w14:ligatures w14:val="none"/>
              </w:rPr>
              <w:t>6</w:t>
            </w:r>
            <w:r w:rsidRPr="008D5416">
              <w:rPr>
                <w:rFonts w:ascii="Aptos Narrow" w:eastAsia="Times New Roman" w:hAnsi="Aptos Narrow" w:cs="Times New Roman"/>
                <w:color w:val="000000"/>
                <w:kern w:val="0"/>
                <w:lang w:eastAsia="en-IN" w:bidi="ta-IN"/>
                <w14:ligatures w14:val="none"/>
              </w:rPr>
              <w:t xml:space="preserve"> AND PUBYEAR &lt; 2027 AND NOT ( TITLE-ABS-KEY ( human OR patient* OR medical OR medicine OR clinical OR MRI OR CT OR </w:t>
            </w:r>
            <w:proofErr w:type="spellStart"/>
            <w:r w:rsidRPr="008D5416">
              <w:rPr>
                <w:rFonts w:ascii="Aptos Narrow" w:eastAsia="Times New Roman" w:hAnsi="Aptos Narrow" w:cs="Times New Roman"/>
                <w:color w:val="000000"/>
                <w:kern w:val="0"/>
                <w:lang w:eastAsia="en-IN" w:bidi="ta-IN"/>
                <w14:ligatures w14:val="none"/>
              </w:rPr>
              <w:t>tumor</w:t>
            </w:r>
            <w:proofErr w:type="spellEnd"/>
            <w:r w:rsidRPr="008D5416">
              <w:rPr>
                <w:rFonts w:ascii="Aptos Narrow" w:eastAsia="Times New Roman" w:hAnsi="Aptos Narrow" w:cs="Times New Roman"/>
                <w:color w:val="000000"/>
                <w:kern w:val="0"/>
                <w:lang w:eastAsia="en-IN" w:bidi="ta-IN"/>
                <w14:ligatures w14:val="none"/>
              </w:rPr>
              <w:t xml:space="preserve">* OR cancer* OR </w:t>
            </w:r>
            <w:proofErr w:type="spellStart"/>
            <w:r w:rsidRPr="008D5416">
              <w:rPr>
                <w:rFonts w:ascii="Aptos Narrow" w:eastAsia="Times New Roman" w:hAnsi="Aptos Narrow" w:cs="Times New Roman"/>
                <w:color w:val="000000"/>
                <w:kern w:val="0"/>
                <w:lang w:eastAsia="en-IN" w:bidi="ta-IN"/>
                <w14:ligatures w14:val="none"/>
              </w:rPr>
              <w:t>alzheimer</w:t>
            </w:r>
            <w:proofErr w:type="spellEnd"/>
            <w:r w:rsidRPr="008D5416">
              <w:rPr>
                <w:rFonts w:ascii="Aptos Narrow" w:eastAsia="Times New Roman" w:hAnsi="Aptos Narrow" w:cs="Times New Roman"/>
                <w:color w:val="000000"/>
                <w:kern w:val="0"/>
                <w:lang w:eastAsia="en-IN" w:bidi="ta-IN"/>
                <w14:ligatures w14:val="none"/>
              </w:rPr>
              <w:t xml:space="preserve">* OR brain OR </w:t>
            </w:r>
            <w:proofErr w:type="spellStart"/>
            <w:r w:rsidRPr="008D5416">
              <w:rPr>
                <w:rFonts w:ascii="Aptos Narrow" w:eastAsia="Times New Roman" w:hAnsi="Aptos Narrow" w:cs="Times New Roman"/>
                <w:color w:val="000000"/>
                <w:kern w:val="0"/>
                <w:lang w:eastAsia="en-IN" w:bidi="ta-IN"/>
                <w14:ligatures w14:val="none"/>
              </w:rPr>
              <w:t>radiolog</w:t>
            </w:r>
            <w:proofErr w:type="spellEnd"/>
            <w:r w:rsidRPr="008D5416">
              <w:rPr>
                <w:rFonts w:ascii="Aptos Narrow" w:eastAsia="Times New Roman" w:hAnsi="Aptos Narrow" w:cs="Times New Roman"/>
                <w:color w:val="000000"/>
                <w:kern w:val="0"/>
                <w:lang w:eastAsia="en-IN" w:bidi="ta-IN"/>
                <w14:ligatures w14:val="none"/>
              </w:rPr>
              <w:t xml:space="preserve">* OR pathology ) ) AND ( LIMIT-TO ( SUBJAREA,"AGRI" ) OR LIMIT-TO ( SUBJAREA,"COMP" ) OR LIMIT-TO ( </w:t>
            </w:r>
            <w:r w:rsidRPr="008D5416">
              <w:rPr>
                <w:rFonts w:ascii="Aptos Narrow" w:eastAsia="Times New Roman" w:hAnsi="Aptos Narrow" w:cs="Times New Roman"/>
                <w:color w:val="000000"/>
                <w:kern w:val="0"/>
                <w:lang w:eastAsia="en-IN" w:bidi="ta-IN"/>
                <w14:ligatures w14:val="none"/>
              </w:rPr>
              <w:lastRenderedPageBreak/>
              <w:t>SUBJAREA,"ENVI" ) OR LIMIT-TO ( SUBJAREA,"ENGI" ) OR LIMIT-TO ( SUBJAREA,"EART" ) ) AND ( LIMIT-TO ( DOCTYPE,"</w:t>
            </w:r>
            <w:proofErr w:type="spellStart"/>
            <w:r w:rsidRPr="008D5416">
              <w:rPr>
                <w:rFonts w:ascii="Aptos Narrow" w:eastAsia="Times New Roman" w:hAnsi="Aptos Narrow" w:cs="Times New Roman"/>
                <w:color w:val="000000"/>
                <w:kern w:val="0"/>
                <w:lang w:eastAsia="en-IN" w:bidi="ta-IN"/>
                <w14:ligatures w14:val="none"/>
              </w:rPr>
              <w:t>ar</w:t>
            </w:r>
            <w:proofErr w:type="spellEnd"/>
            <w:r w:rsidRPr="008D5416">
              <w:rPr>
                <w:rFonts w:ascii="Aptos Narrow" w:eastAsia="Times New Roman" w:hAnsi="Aptos Narrow" w:cs="Times New Roman"/>
                <w:color w:val="000000"/>
                <w:kern w:val="0"/>
                <w:lang w:eastAsia="en-IN" w:bidi="ta-IN"/>
                <w14:ligatures w14:val="none"/>
              </w:rPr>
              <w:t>" ) )</w:t>
            </w:r>
          </w:p>
        </w:tc>
      </w:tr>
    </w:tbl>
    <w:p w14:paraId="1E0DDB29" w14:textId="77777777" w:rsidR="006A2F5B" w:rsidRDefault="006A2F5B" w:rsidP="006601B9">
      <w:pPr>
        <w:jc w:val="both"/>
        <w:rPr>
          <w:rFonts w:ascii="Times New Roman" w:hAnsi="Times New Roman" w:cs="Times New Roman"/>
          <w:color w:val="0F9ED5" w:themeColor="accent4"/>
          <w:sz w:val="24"/>
          <w:szCs w:val="24"/>
        </w:rPr>
      </w:pPr>
    </w:p>
    <w:p w14:paraId="49FD6A7B" w14:textId="77777777" w:rsidR="000200BF" w:rsidRDefault="000200BF" w:rsidP="006601B9">
      <w:pPr>
        <w:jc w:val="both"/>
        <w:rPr>
          <w:rFonts w:ascii="Times New Roman" w:hAnsi="Times New Roman" w:cs="Times New Roman"/>
          <w:color w:val="0F9ED5" w:themeColor="accent4"/>
          <w:sz w:val="24"/>
          <w:szCs w:val="24"/>
        </w:rPr>
      </w:pPr>
    </w:p>
    <w:p w14:paraId="30AAFAFF" w14:textId="77777777" w:rsidR="00706633" w:rsidRPr="0009492A" w:rsidRDefault="00706633" w:rsidP="006601B9">
      <w:pPr>
        <w:jc w:val="both"/>
        <w:rPr>
          <w:rFonts w:ascii="Times New Roman" w:hAnsi="Times New Roman" w:cs="Times New Roman"/>
          <w:color w:val="0F9ED5" w:themeColor="accent4"/>
          <w:sz w:val="24"/>
          <w:szCs w:val="24"/>
        </w:rPr>
      </w:pPr>
    </w:p>
    <w:sectPr w:rsidR="00706633" w:rsidRPr="000949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B96"/>
    <w:multiLevelType w:val="multilevel"/>
    <w:tmpl w:val="F8546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A2058"/>
    <w:multiLevelType w:val="multilevel"/>
    <w:tmpl w:val="068E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E2897"/>
    <w:multiLevelType w:val="multilevel"/>
    <w:tmpl w:val="CED8B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93E33"/>
    <w:multiLevelType w:val="multilevel"/>
    <w:tmpl w:val="F7D8B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197AEE"/>
    <w:multiLevelType w:val="multilevel"/>
    <w:tmpl w:val="8D928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447FD7"/>
    <w:multiLevelType w:val="multilevel"/>
    <w:tmpl w:val="651C5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F0437"/>
    <w:multiLevelType w:val="multilevel"/>
    <w:tmpl w:val="D1961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634B8D"/>
    <w:multiLevelType w:val="multilevel"/>
    <w:tmpl w:val="3768E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640499"/>
    <w:multiLevelType w:val="multilevel"/>
    <w:tmpl w:val="40CC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165A1D"/>
    <w:multiLevelType w:val="multilevel"/>
    <w:tmpl w:val="C7BAE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C90E46"/>
    <w:multiLevelType w:val="multilevel"/>
    <w:tmpl w:val="81FAC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D95B59"/>
    <w:multiLevelType w:val="multilevel"/>
    <w:tmpl w:val="655A9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6B3080"/>
    <w:multiLevelType w:val="multilevel"/>
    <w:tmpl w:val="A3F43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883234">
    <w:abstractNumId w:val="0"/>
  </w:num>
  <w:num w:numId="2" w16cid:durableId="398942744">
    <w:abstractNumId w:val="8"/>
  </w:num>
  <w:num w:numId="3" w16cid:durableId="1020007880">
    <w:abstractNumId w:val="10"/>
  </w:num>
  <w:num w:numId="4" w16cid:durableId="103044562">
    <w:abstractNumId w:val="7"/>
  </w:num>
  <w:num w:numId="5" w16cid:durableId="612129832">
    <w:abstractNumId w:val="3"/>
  </w:num>
  <w:num w:numId="6" w16cid:durableId="706641097">
    <w:abstractNumId w:val="5"/>
  </w:num>
  <w:num w:numId="7" w16cid:durableId="356733680">
    <w:abstractNumId w:val="9"/>
  </w:num>
  <w:num w:numId="8" w16cid:durableId="107509777">
    <w:abstractNumId w:val="2"/>
  </w:num>
  <w:num w:numId="9" w16cid:durableId="1173227444">
    <w:abstractNumId w:val="12"/>
  </w:num>
  <w:num w:numId="10" w16cid:durableId="381490610">
    <w:abstractNumId w:val="4"/>
  </w:num>
  <w:num w:numId="11" w16cid:durableId="1294674874">
    <w:abstractNumId w:val="11"/>
  </w:num>
  <w:num w:numId="12" w16cid:durableId="2038001898">
    <w:abstractNumId w:val="6"/>
  </w:num>
  <w:num w:numId="13" w16cid:durableId="4324358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621"/>
    <w:rsid w:val="0001651F"/>
    <w:rsid w:val="000200BF"/>
    <w:rsid w:val="000253A0"/>
    <w:rsid w:val="000318A4"/>
    <w:rsid w:val="00045E28"/>
    <w:rsid w:val="000533E0"/>
    <w:rsid w:val="0006418A"/>
    <w:rsid w:val="0009492A"/>
    <w:rsid w:val="000B4EA4"/>
    <w:rsid w:val="000C666A"/>
    <w:rsid w:val="000D51FE"/>
    <w:rsid w:val="000D7422"/>
    <w:rsid w:val="000F660C"/>
    <w:rsid w:val="0011078F"/>
    <w:rsid w:val="00127474"/>
    <w:rsid w:val="00142675"/>
    <w:rsid w:val="00144B8A"/>
    <w:rsid w:val="001530EA"/>
    <w:rsid w:val="001654EF"/>
    <w:rsid w:val="0016711F"/>
    <w:rsid w:val="001741EF"/>
    <w:rsid w:val="00195838"/>
    <w:rsid w:val="001A16E9"/>
    <w:rsid w:val="001B76E1"/>
    <w:rsid w:val="001B7E18"/>
    <w:rsid w:val="001D443E"/>
    <w:rsid w:val="001D4BF9"/>
    <w:rsid w:val="001E2D37"/>
    <w:rsid w:val="00216B75"/>
    <w:rsid w:val="00235335"/>
    <w:rsid w:val="00256B15"/>
    <w:rsid w:val="00290393"/>
    <w:rsid w:val="002922EA"/>
    <w:rsid w:val="0029518D"/>
    <w:rsid w:val="002961DD"/>
    <w:rsid w:val="002B568D"/>
    <w:rsid w:val="002B7401"/>
    <w:rsid w:val="002D371A"/>
    <w:rsid w:val="00302A7F"/>
    <w:rsid w:val="00314801"/>
    <w:rsid w:val="003755AA"/>
    <w:rsid w:val="0038173F"/>
    <w:rsid w:val="00393022"/>
    <w:rsid w:val="003A5253"/>
    <w:rsid w:val="003A6BCE"/>
    <w:rsid w:val="003B0755"/>
    <w:rsid w:val="003E6860"/>
    <w:rsid w:val="003E7B2E"/>
    <w:rsid w:val="003F6922"/>
    <w:rsid w:val="0041104B"/>
    <w:rsid w:val="004374B5"/>
    <w:rsid w:val="004655B1"/>
    <w:rsid w:val="00496665"/>
    <w:rsid w:val="004A365A"/>
    <w:rsid w:val="004E7B18"/>
    <w:rsid w:val="005074C2"/>
    <w:rsid w:val="00521DED"/>
    <w:rsid w:val="005279B1"/>
    <w:rsid w:val="00551621"/>
    <w:rsid w:val="00553CCB"/>
    <w:rsid w:val="00567F42"/>
    <w:rsid w:val="00573A4F"/>
    <w:rsid w:val="00575AFD"/>
    <w:rsid w:val="00582D6F"/>
    <w:rsid w:val="005953A8"/>
    <w:rsid w:val="005A3433"/>
    <w:rsid w:val="005A3817"/>
    <w:rsid w:val="005C39E4"/>
    <w:rsid w:val="005C73EE"/>
    <w:rsid w:val="005F4C4C"/>
    <w:rsid w:val="005F7CCE"/>
    <w:rsid w:val="00605DC4"/>
    <w:rsid w:val="00617C41"/>
    <w:rsid w:val="006601B9"/>
    <w:rsid w:val="00666E49"/>
    <w:rsid w:val="00674805"/>
    <w:rsid w:val="00681D73"/>
    <w:rsid w:val="006A2F5B"/>
    <w:rsid w:val="006C6CD3"/>
    <w:rsid w:val="006E5C2B"/>
    <w:rsid w:val="006F18C8"/>
    <w:rsid w:val="00701B7C"/>
    <w:rsid w:val="00706633"/>
    <w:rsid w:val="0072437E"/>
    <w:rsid w:val="0073203C"/>
    <w:rsid w:val="00737022"/>
    <w:rsid w:val="007815E0"/>
    <w:rsid w:val="00794CBB"/>
    <w:rsid w:val="007A113B"/>
    <w:rsid w:val="007C26EE"/>
    <w:rsid w:val="007C27B8"/>
    <w:rsid w:val="007E322B"/>
    <w:rsid w:val="00806DEC"/>
    <w:rsid w:val="00830FDC"/>
    <w:rsid w:val="00841E54"/>
    <w:rsid w:val="0089720F"/>
    <w:rsid w:val="008B75DE"/>
    <w:rsid w:val="008C64E1"/>
    <w:rsid w:val="008D454D"/>
    <w:rsid w:val="008D5416"/>
    <w:rsid w:val="008E19F2"/>
    <w:rsid w:val="008F48D4"/>
    <w:rsid w:val="009029C5"/>
    <w:rsid w:val="00913812"/>
    <w:rsid w:val="00935F7E"/>
    <w:rsid w:val="009424FA"/>
    <w:rsid w:val="00942C52"/>
    <w:rsid w:val="00952C09"/>
    <w:rsid w:val="009567DA"/>
    <w:rsid w:val="00971D5B"/>
    <w:rsid w:val="009728ED"/>
    <w:rsid w:val="009733DF"/>
    <w:rsid w:val="009913B3"/>
    <w:rsid w:val="00995A4B"/>
    <w:rsid w:val="009979DA"/>
    <w:rsid w:val="00997FF9"/>
    <w:rsid w:val="009A09FA"/>
    <w:rsid w:val="009A0AAB"/>
    <w:rsid w:val="009C44D0"/>
    <w:rsid w:val="00A0049A"/>
    <w:rsid w:val="00A1589B"/>
    <w:rsid w:val="00A23376"/>
    <w:rsid w:val="00A342F9"/>
    <w:rsid w:val="00A34EBE"/>
    <w:rsid w:val="00A40419"/>
    <w:rsid w:val="00A82E70"/>
    <w:rsid w:val="00AC388F"/>
    <w:rsid w:val="00AD1EC8"/>
    <w:rsid w:val="00AE2DD2"/>
    <w:rsid w:val="00AF13D9"/>
    <w:rsid w:val="00AF7459"/>
    <w:rsid w:val="00B3489C"/>
    <w:rsid w:val="00B4058F"/>
    <w:rsid w:val="00B43BF0"/>
    <w:rsid w:val="00B54757"/>
    <w:rsid w:val="00B63289"/>
    <w:rsid w:val="00B77078"/>
    <w:rsid w:val="00B855E3"/>
    <w:rsid w:val="00B856D8"/>
    <w:rsid w:val="00B978EA"/>
    <w:rsid w:val="00BA282D"/>
    <w:rsid w:val="00BA5344"/>
    <w:rsid w:val="00BD0754"/>
    <w:rsid w:val="00BD2402"/>
    <w:rsid w:val="00C04C97"/>
    <w:rsid w:val="00C20C55"/>
    <w:rsid w:val="00C3129D"/>
    <w:rsid w:val="00C45320"/>
    <w:rsid w:val="00C64DE2"/>
    <w:rsid w:val="00C66C6A"/>
    <w:rsid w:val="00CA6EF3"/>
    <w:rsid w:val="00CA7990"/>
    <w:rsid w:val="00CB1588"/>
    <w:rsid w:val="00CC3FDF"/>
    <w:rsid w:val="00CC6C11"/>
    <w:rsid w:val="00CE21DF"/>
    <w:rsid w:val="00D01905"/>
    <w:rsid w:val="00D10982"/>
    <w:rsid w:val="00D142D1"/>
    <w:rsid w:val="00D2421B"/>
    <w:rsid w:val="00D25004"/>
    <w:rsid w:val="00D409E9"/>
    <w:rsid w:val="00D530C1"/>
    <w:rsid w:val="00D600F8"/>
    <w:rsid w:val="00D73F7D"/>
    <w:rsid w:val="00D7651C"/>
    <w:rsid w:val="00DA4BDA"/>
    <w:rsid w:val="00DD2817"/>
    <w:rsid w:val="00DD5FE8"/>
    <w:rsid w:val="00DE002F"/>
    <w:rsid w:val="00DE4A85"/>
    <w:rsid w:val="00DF6D15"/>
    <w:rsid w:val="00DF6D36"/>
    <w:rsid w:val="00E00DF1"/>
    <w:rsid w:val="00E20FE3"/>
    <w:rsid w:val="00E33BDD"/>
    <w:rsid w:val="00E6117B"/>
    <w:rsid w:val="00E758AB"/>
    <w:rsid w:val="00E7615F"/>
    <w:rsid w:val="00EA560D"/>
    <w:rsid w:val="00EC39C7"/>
    <w:rsid w:val="00ED0F7E"/>
    <w:rsid w:val="00ED18DA"/>
    <w:rsid w:val="00ED276B"/>
    <w:rsid w:val="00ED398E"/>
    <w:rsid w:val="00EE13AD"/>
    <w:rsid w:val="00EF0C69"/>
    <w:rsid w:val="00EF5A06"/>
    <w:rsid w:val="00EF6EA5"/>
    <w:rsid w:val="00EF7080"/>
    <w:rsid w:val="00F024E5"/>
    <w:rsid w:val="00F05F21"/>
    <w:rsid w:val="00F30ED6"/>
    <w:rsid w:val="00F34111"/>
    <w:rsid w:val="00F354D2"/>
    <w:rsid w:val="00F41A44"/>
    <w:rsid w:val="00F50F6D"/>
    <w:rsid w:val="00F5128E"/>
    <w:rsid w:val="00F65A9A"/>
    <w:rsid w:val="00F67630"/>
    <w:rsid w:val="00F73B2B"/>
    <w:rsid w:val="00F9094B"/>
    <w:rsid w:val="00FA3D59"/>
    <w:rsid w:val="00FB5158"/>
    <w:rsid w:val="00FD3C35"/>
    <w:rsid w:val="00FE1DFD"/>
    <w:rsid w:val="00FF21DF"/>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AC549C"/>
  <w14:defaultImageDpi w14:val="32767"/>
  <w15:chartTrackingRefBased/>
  <w15:docId w15:val="{7612F770-3A4E-4877-BC94-3E1833D58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76E1"/>
  </w:style>
  <w:style w:type="paragraph" w:styleId="Heading1">
    <w:name w:val="heading 1"/>
    <w:basedOn w:val="Normal"/>
    <w:next w:val="Normal"/>
    <w:link w:val="Heading1Char"/>
    <w:uiPriority w:val="9"/>
    <w:qFormat/>
    <w:rsid w:val="005516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16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16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16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6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6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6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6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6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16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16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16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16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6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6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6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6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621"/>
    <w:rPr>
      <w:rFonts w:eastAsiaTheme="majorEastAsia" w:cstheme="majorBidi"/>
      <w:color w:val="272727" w:themeColor="text1" w:themeTint="D8"/>
    </w:rPr>
  </w:style>
  <w:style w:type="paragraph" w:styleId="Title">
    <w:name w:val="Title"/>
    <w:basedOn w:val="Normal"/>
    <w:next w:val="Normal"/>
    <w:link w:val="TitleChar"/>
    <w:uiPriority w:val="10"/>
    <w:qFormat/>
    <w:rsid w:val="005516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6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6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6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621"/>
    <w:pPr>
      <w:spacing w:before="160"/>
      <w:jc w:val="center"/>
    </w:pPr>
    <w:rPr>
      <w:i/>
      <w:iCs/>
      <w:color w:val="404040" w:themeColor="text1" w:themeTint="BF"/>
    </w:rPr>
  </w:style>
  <w:style w:type="character" w:customStyle="1" w:styleId="QuoteChar">
    <w:name w:val="Quote Char"/>
    <w:basedOn w:val="DefaultParagraphFont"/>
    <w:link w:val="Quote"/>
    <w:uiPriority w:val="29"/>
    <w:rsid w:val="00551621"/>
    <w:rPr>
      <w:i/>
      <w:iCs/>
      <w:color w:val="404040" w:themeColor="text1" w:themeTint="BF"/>
    </w:rPr>
  </w:style>
  <w:style w:type="paragraph" w:styleId="ListParagraph">
    <w:name w:val="List Paragraph"/>
    <w:basedOn w:val="Normal"/>
    <w:uiPriority w:val="34"/>
    <w:qFormat/>
    <w:rsid w:val="00551621"/>
    <w:pPr>
      <w:ind w:left="720"/>
      <w:contextualSpacing/>
    </w:pPr>
  </w:style>
  <w:style w:type="character" w:styleId="IntenseEmphasis">
    <w:name w:val="Intense Emphasis"/>
    <w:basedOn w:val="DefaultParagraphFont"/>
    <w:uiPriority w:val="21"/>
    <w:qFormat/>
    <w:rsid w:val="00551621"/>
    <w:rPr>
      <w:i/>
      <w:iCs/>
      <w:color w:val="0F4761" w:themeColor="accent1" w:themeShade="BF"/>
    </w:rPr>
  </w:style>
  <w:style w:type="paragraph" w:styleId="IntenseQuote">
    <w:name w:val="Intense Quote"/>
    <w:basedOn w:val="Normal"/>
    <w:next w:val="Normal"/>
    <w:link w:val="IntenseQuoteChar"/>
    <w:uiPriority w:val="30"/>
    <w:qFormat/>
    <w:rsid w:val="005516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621"/>
    <w:rPr>
      <w:i/>
      <w:iCs/>
      <w:color w:val="0F4761" w:themeColor="accent1" w:themeShade="BF"/>
    </w:rPr>
  </w:style>
  <w:style w:type="character" w:styleId="IntenseReference">
    <w:name w:val="Intense Reference"/>
    <w:basedOn w:val="DefaultParagraphFont"/>
    <w:uiPriority w:val="32"/>
    <w:qFormat/>
    <w:rsid w:val="00551621"/>
    <w:rPr>
      <w:b/>
      <w:bCs/>
      <w:smallCaps/>
      <w:color w:val="0F4761" w:themeColor="accent1" w:themeShade="BF"/>
      <w:spacing w:val="5"/>
    </w:rPr>
  </w:style>
  <w:style w:type="table" w:styleId="TableGrid">
    <w:name w:val="Table Grid"/>
    <w:basedOn w:val="TableNormal"/>
    <w:uiPriority w:val="39"/>
    <w:rsid w:val="005C39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1063</TotalTime>
  <Pages>15</Pages>
  <Words>3473</Words>
  <Characters>19798</Characters>
  <Application>Microsoft Office Word</Application>
  <DocSecurity>0</DocSecurity>
  <Lines>164</Lines>
  <Paragraphs>46</Paragraphs>
  <ScaleCrop>false</ScaleCrop>
  <Company/>
  <LinksUpToDate>false</LinksUpToDate>
  <CharactersWithSpaces>23225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Kamalesh kanna S</dc:creator>
  <cp:keywords/>
  <dc:description/>
  <cp:lastModifiedBy>Kamalesh kanna S</cp:lastModifiedBy>
  <cp:revision>205</cp:revision>
  <dcterms:created xsi:type="dcterms:W3CDTF">2026-02-08T04:09:00Z</dcterms:created>
  <dcterms:modified xsi:type="dcterms:W3CDTF">2026-04-14T05:37:00Z</dcterms:modified>
</cp:coreProperties>
</file>