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102C57"/>
          <w:sz w:val="40"/>
        </w:rPr>
        <w:t>Mindex Data Engineering Challenge — Retail Analytics Pipeline</w:t>
      </w:r>
    </w:p>
    <w:p>
      <w:r>
        <w:rPr>
          <w:rFonts w:ascii="Calibri" w:hAnsi="Calibri"/>
        </w:rPr>
        <w:t>Raw CSV → profiled → audited cleaning → SQLite star schema → six SQL metrics, with a runtime proof</w:t>
      </w:r>
    </w:p>
    <w:p>
      <w:r>
        <w:rPr>
          <w:rFonts w:ascii="Calibri" w:hAnsi="Calibri"/>
        </w:rPr>
        <w:t>that all 17 seeded data defects were found.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What the challenge asked, and what this does</w:t>
      </w:r>
    </w:p>
    <w:p>
      <w:r>
        <w:rPr>
          <w:rFonts w:ascii="Calibri" w:hAnsi="Calibri"/>
        </w:rPr>
        <w:t>The challenge supplies three deliberately dirty CSVs (</w:t>
      </w:r>
      <w:r>
        <w:rPr>
          <w:rFonts w:ascii="Consolas" w:hAnsi="Consolas"/>
          <w:color w:val="B42828"/>
          <w:sz w:val="20"/>
        </w:rPr>
        <w:t>stores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products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transactions</w:t>
      </w:r>
      <w:r>
        <w:rPr>
          <w:rFonts w:ascii="Calibri" w:hAnsi="Calibri"/>
        </w:rPr>
        <w:t>) and asks</w:t>
      </w:r>
    </w:p>
    <w:p>
      <w:r>
        <w:rPr>
          <w:rFonts w:ascii="Calibri" w:hAnsi="Calibri"/>
        </w:rPr>
        <w:t>for a production-shaped pipeline: clean the data, load a dimensional model, and answer six business</w:t>
      </w:r>
    </w:p>
    <w:p>
      <w:r>
        <w:rPr>
          <w:rFonts w:ascii="Calibri" w:hAnsi="Calibri"/>
        </w:rPr>
        <w:t xml:space="preserve">questions. The interesting part is not the ETL — it is that several of the defects are </w:t>
      </w:r>
      <w:r>
        <w:rPr>
          <w:rFonts w:ascii="Calibri" w:hAnsi="Calibri"/>
          <w:b/>
        </w:rPr>
        <w:t>traps</w:t>
      </w:r>
      <w:r>
        <w:rPr>
          <w:rFonts w:ascii="Calibri" w:hAnsi="Calibri"/>
        </w:rPr>
        <w:t>,</w:t>
      </w:r>
    </w:p>
    <w:p>
      <w:r>
        <w:rPr>
          <w:rFonts w:ascii="Calibri" w:hAnsi="Calibri"/>
        </w:rPr>
        <w:t>where the obvious one-liner produces a clean-looking answer that is wrong.</w:t>
      </w:r>
    </w:p>
    <w:p>
      <w:r>
        <w:rPr>
          <w:rFonts w:ascii="Calibri" w:hAnsi="Calibri"/>
        </w:rPr>
        <w:t>This pipeline treats every defect as a *decision with a stated rationale* rather than a row to be</w:t>
      </w:r>
    </w:p>
    <w:p>
      <w:r>
        <w:rPr>
          <w:rFonts w:ascii="Calibri" w:hAnsi="Calibri"/>
        </w:rPr>
        <w:t>scrubbed. Nothing is dropped silently: every source row ends up either in the fact table or in a</w:t>
      </w:r>
    </w:p>
    <w:p>
      <w:r>
        <w:rPr>
          <w:rFonts w:ascii="Calibri" w:hAnsi="Calibri"/>
        </w:rPr>
        <w:t xml:space="preserve">quarantine file with a reason code, and the run </w:t>
      </w:r>
      <w:r>
        <w:rPr>
          <w:rFonts w:ascii="Calibri" w:hAnsi="Calibri"/>
          <w:b/>
        </w:rPr>
        <w:t>fails with exit code 1</w:t>
      </w:r>
      <w:r>
        <w:rPr>
          <w:rFonts w:ascii="Calibri" w:hAnsi="Calibri"/>
        </w:rPr>
        <w:t xml:space="preserve"> if the defects it detects</w:t>
      </w:r>
    </w:p>
    <w:p>
      <w:r>
        <w:rPr>
          <w:rFonts w:ascii="Calibri" w:hAnsi="Calibri"/>
        </w:rPr>
        <w:t>do not match the catalog of what is provably in the data.</w:t>
      </w:r>
    </w:p>
    <w:p>
      <w:r>
        <w:rPr>
          <w:rFonts w:ascii="Calibri" w:hAnsi="Calibri"/>
        </w:rPr>
        <w:t>The three decisions that matter most: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TX-03</w:t>
      </w:r>
      <w:r>
        <w:rPr>
          <w:rFonts w:ascii="Calibri" w:hAnsi="Calibri"/>
        </w:rPr>
        <w:t xml:space="preserve"> — 20 transactions have </w:t>
      </w:r>
      <w:r>
        <w:rPr>
          <w:rFonts w:ascii="Consolas" w:hAnsi="Consolas"/>
          <w:color w:val="B42828"/>
          <w:sz w:val="20"/>
        </w:rPr>
        <w:t>total_amount</w:t>
      </w:r>
      <w:r>
        <w:rPr>
          <w:rFonts w:ascii="Calibri" w:hAnsi="Calibri"/>
        </w:rPr>
        <w:t xml:space="preserve"> below </w:t>
      </w:r>
      <w:r>
        <w:rPr>
          <w:rFonts w:ascii="Consolas" w:hAnsi="Consolas"/>
          <w:color w:val="B42828"/>
          <w:sz w:val="20"/>
        </w:rPr>
        <w:t>quantity × unit_price</w:t>
      </w:r>
      <w:r>
        <w:rPr>
          <w:rFonts w:ascii="Calibri" w:hAnsi="Calibri"/>
        </w:rPr>
        <w:t>. The reported total</w:t>
      </w:r>
    </w:p>
    <w:p>
      <w:r>
        <w:rPr>
          <w:rFonts w:ascii="Calibri" w:hAnsi="Calibri"/>
        </w:rPr>
        <w:t>is preserved as authoritative. Recomputing it (the previous attempt's bug) would have overstated</w:t>
      </w:r>
    </w:p>
    <w:p>
      <w:r>
        <w:rPr>
          <w:rFonts w:ascii="Calibri" w:hAnsi="Calibri"/>
        </w:rPr>
        <w:t>revenue by &lt;!-- fig:discount_total --&gt;$961.48&lt;!-- /fig --&gt; and erased the finding entirely.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PR-02</w:t>
      </w:r>
      <w:r>
        <w:rPr>
          <w:rFonts w:ascii="Calibri" w:hAnsi="Calibri"/>
        </w:rPr>
        <w:t xml:space="preserve"> — </w:t>
      </w:r>
      <w:r>
        <w:rPr>
          <w:rFonts w:ascii="Consolas" w:hAnsi="Consolas"/>
          <w:color w:val="B42828"/>
          <w:sz w:val="20"/>
        </w:rPr>
        <w:t>P005</w:t>
      </w:r>
      <w:r>
        <w:rPr>
          <w:rFonts w:ascii="Calibri" w:hAnsi="Calibri"/>
        </w:rPr>
        <w:t xml:space="preserve"> appears twice with two different prices. That is a price change, not a</w:t>
      </w:r>
    </w:p>
    <w:p>
      <w:r>
        <w:rPr>
          <w:rFonts w:ascii="Calibri" w:hAnsi="Calibri"/>
        </w:rPr>
        <w:t xml:space="preserve">duplicate. </w:t>
      </w:r>
      <w:r>
        <w:rPr>
          <w:rFonts w:ascii="Consolas" w:hAnsi="Consolas"/>
          <w:color w:val="B42828"/>
          <w:sz w:val="20"/>
        </w:rPr>
        <w:t>dim_product</w:t>
      </w:r>
      <w:r>
        <w:rPr>
          <w:rFonts w:ascii="Calibri" w:hAnsi="Calibri"/>
        </w:rPr>
        <w:t xml:space="preserve"> carries &lt;!-- fig:p005_dim_price --&gt;$150.11&lt;!-- /fig --&gt; as the current</w:t>
      </w:r>
    </w:p>
    <w:p>
      <w:r>
        <w:rPr>
          <w:rFonts w:ascii="Calibri" w:hAnsi="Calibri"/>
        </w:rPr>
        <w:t xml:space="preserve">list price while </w:t>
      </w:r>
      <w:r>
        <w:rPr>
          <w:rFonts w:ascii="Consolas" w:hAnsi="Consolas"/>
          <w:color w:val="B42828"/>
          <w:sz w:val="20"/>
        </w:rPr>
        <w:t>fact_sales</w:t>
      </w:r>
      <w:r>
        <w:rPr>
          <w:rFonts w:ascii="Calibri" w:hAnsi="Calibri"/>
        </w:rPr>
        <w:t xml:space="preserve"> carries the transacted</w:t>
      </w:r>
    </w:p>
    <w:p>
      <w:r>
        <w:rPr>
          <w:rFonts w:ascii="Calibri" w:hAnsi="Calibri"/>
        </w:rPr>
        <w:t>&lt;!-- fig:p005_fact_price --&gt;$141.61&lt;!-- /fig --&gt;.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ST-03</w:t>
      </w:r>
      <w:r>
        <w:rPr>
          <w:rFonts w:ascii="Calibri" w:hAnsi="Calibri"/>
        </w:rPr>
        <w:t xml:space="preserve"> — two stores have a NULL region. The imputation draws only from the vocabulary already</w:t>
      </w:r>
    </w:p>
    <w:p>
      <w:r>
        <w:rPr>
          <w:rFonts w:ascii="Calibri" w:hAnsi="Calibri"/>
        </w:rPr>
        <w:t xml:space="preserve">present in the column, so </w:t>
      </w:r>
      <w:r>
        <w:rPr>
          <w:rFonts w:ascii="Consolas" w:hAnsi="Consolas"/>
          <w:color w:val="B42828"/>
          <w:sz w:val="20"/>
        </w:rPr>
        <w:t>dim_store</w:t>
      </w:r>
      <w:r>
        <w:rPr>
          <w:rFonts w:ascii="Calibri" w:hAnsi="Calibri"/>
        </w:rPr>
        <w:t xml:space="preserve"> still holds exactly</w:t>
      </w:r>
    </w:p>
    <w:p>
      <w:r>
        <w:rPr>
          <w:rFonts w:ascii="Calibri" w:hAnsi="Calibri"/>
        </w:rPr>
        <w:t>&lt;!-- fig:distinct_regions --&gt;4&lt;!-- /fig --&gt; regions and no invented fifth one.</w:t>
      </w:r>
    </w:p>
    <w:p>
      <w:r>
        <w:rPr>
          <w:rFonts w:ascii="Calibri" w:hAnsi="Calibri"/>
        </w:rPr>
        <w:t>Headline output: &lt;!-- fig:clean_transactions --&gt;474&lt;!-- /fig --&gt; transactions loaded,</w:t>
      </w:r>
    </w:p>
    <w:p>
      <w:r>
        <w:rPr>
          <w:rFonts w:ascii="Calibri" w:hAnsi="Calibri"/>
        </w:rPr>
        <w:t>&lt;!-- fig:net_revenue --&gt;$158,044.29&lt;!-- /fig --&gt; net revenue,</w:t>
      </w:r>
    </w:p>
    <w:p>
      <w:r>
        <w:rPr>
          <w:rFonts w:ascii="Calibri" w:hAnsi="Calibri"/>
        </w:rPr>
        <w:t>&lt;!-- fig:defects_detected --&gt;17&lt;!-- /fig --&gt;/&lt;!-- fig:defect_classes --&gt;17&lt;!-- /fig --&gt; defect</w:t>
      </w:r>
    </w:p>
    <w:p>
      <w:r>
        <w:rPr>
          <w:rFonts w:ascii="Calibri" w:hAnsi="Calibri"/>
        </w:rPr>
        <w:t>classes detected with &lt;!-- fig:defect_mismatches --&gt;0&lt;!-- /fig --&gt; count mismatches.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Quickstart</w:t>
      </w:r>
    </w:p>
    <w:p>
      <w:r>
        <w:rPr>
          <w:rFonts w:ascii="Calibri" w:hAnsi="Calibri"/>
        </w:rPr>
        <w:t xml:space="preserve">From a fresh clone, inside </w:t>
      </w:r>
      <w:r>
        <w:rPr>
          <w:rFonts w:ascii="Consolas" w:hAnsi="Consolas"/>
          <w:color w:val="B42828"/>
          <w:sz w:val="20"/>
        </w:rPr>
        <w:t>solution/</w:t>
      </w:r>
      <w:r>
        <w:rPr>
          <w:rFonts w:ascii="Calibri" w:hAnsi="Calibr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pip install -r requirements.txt          # pandas + numpy; everything else is stdlib</w:t>
              <w:br/>
              <w:t>pip install pytest                       # test suite only</w:t>
              <w:br/>
              <w:br/>
              <w:t>python -m src.pipeline                   # full run -&gt; ./output</w:t>
              <w:br/>
              <w:t>python -m pytest -q                      # 87 tests</w:t>
              <w:br/>
              <w:t>python scripts/check_readme_numbers.py   # assert this README against the run</w:t>
            </w:r>
          </w:p>
        </w:tc>
      </w:tr>
    </w:tbl>
    <w:p>
      <w:pPr>
        <w:spacing w:after="80"/>
      </w:pPr>
    </w:p>
    <w:p>
      <w:r>
        <w:rPr>
          <w:rFonts w:ascii="Calibri" w:hAnsi="Calibri"/>
        </w:rPr>
        <w:t>To write artifacts somewhere else (recommended if the repo lives on a read-only or sync-backed</w:t>
      </w:r>
    </w:p>
    <w:p>
      <w:r>
        <w:rPr>
          <w:rFonts w:ascii="Calibri" w:hAnsi="Calibri"/>
        </w:rPr>
        <w:t>mount):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python -m src.pipeline --output-dir /tmp/run</w:t>
              <w:br/>
              <w:t>python scripts/check_readme_numbers.py --output-dir /tmp/run</w:t>
            </w:r>
          </w:p>
        </w:tc>
      </w:tr>
    </w:tbl>
    <w:p>
      <w:pPr>
        <w:spacing w:after="80"/>
      </w:pPr>
    </w:p>
    <w:p>
      <w:r>
        <w:rPr>
          <w:rFonts w:ascii="Calibri" w:hAnsi="Calibri"/>
        </w:rPr>
        <w:t xml:space="preserve">Useful flags: </w:t>
      </w:r>
      <w:r>
        <w:rPr>
          <w:rFonts w:ascii="Consolas" w:hAnsi="Consolas"/>
          <w:color w:val="B42828"/>
          <w:sz w:val="20"/>
        </w:rPr>
        <w:t>--as-of YYYY-MM-DD</w:t>
      </w:r>
      <w:r>
        <w:rPr>
          <w:rFonts w:ascii="Calibri" w:hAnsi="Calibri"/>
        </w:rPr>
        <w:t xml:space="preserve"> (reference date), </w:t>
      </w:r>
      <w:r>
        <w:rPr>
          <w:rFonts w:ascii="Consolas" w:hAnsi="Consolas"/>
          <w:color w:val="B42828"/>
          <w:sz w:val="20"/>
        </w:rPr>
        <w:t>--raw-dir DIR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--skip-dashboard-export</w:t>
      </w:r>
      <w:r>
        <w:rPr>
          <w:rFonts w:ascii="Calibri" w:hAnsi="Calibri"/>
        </w:rPr>
        <w:t>.</w:t>
      </w:r>
    </w:p>
    <w:p>
      <w:r>
        <w:rPr>
          <w:rFonts w:ascii="Calibri" w:hAnsi="Calibri"/>
          <w:b/>
        </w:rPr>
        <w:t>Pipeline exit codes: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B42828"/>
          <w:sz w:val="20"/>
        </w:rPr>
        <w:t>0</w:t>
      </w:r>
      <w:r>
        <w:rPr>
          <w:rFonts w:ascii="Calibri" w:hAnsi="Calibri"/>
        </w:rPr>
        <w:t xml:space="preserve"> all 17 defect classes detected with expected counts · </w:t>
      </w:r>
      <w:r>
        <w:rPr>
          <w:rFonts w:ascii="Consolas" w:hAnsi="Consolas"/>
          <w:color w:val="B42828"/>
          <w:sz w:val="20"/>
        </w:rPr>
        <w:t>1</w:t>
      </w:r>
      <w:r>
        <w:rPr>
          <w:rFonts w:ascii="Calibri" w:hAnsi="Calibri"/>
        </w:rPr>
        <w:t xml:space="preserve"> ran but the</w:t>
      </w:r>
    </w:p>
    <w:p>
      <w:r>
        <w:rPr>
          <w:rFonts w:ascii="Calibri" w:hAnsi="Calibri"/>
        </w:rPr>
        <w:t xml:space="preserve">coverage proof failed · </w:t>
      </w:r>
      <w:r>
        <w:rPr>
          <w:rFonts w:ascii="Consolas" w:hAnsi="Consolas"/>
          <w:color w:val="B42828"/>
          <w:sz w:val="20"/>
        </w:rPr>
        <w:t>2</w:t>
      </w:r>
      <w:r>
        <w:rPr>
          <w:rFonts w:ascii="Calibri" w:hAnsi="Calibri"/>
        </w:rPr>
        <w:t xml:space="preserve"> raised an exception. The coverage gate is not advisory; a regression that</w:t>
      </w:r>
    </w:p>
    <w:p>
      <w:r>
        <w:rPr>
          <w:rFonts w:ascii="Calibri" w:hAnsi="Calibri"/>
        </w:rPr>
        <w:t>stops detecting TX-05 exits non-zero instead of quietly shipping a smaller fact table.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Artifacts produced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output/warehouse.db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SQLite star schema, the analytics source of truth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output/analytics.json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Six metrics with title, description, SQL, </w:t>
            </w:r>
            <w:r>
              <w:rPr>
                <w:rFonts w:ascii="Consolas" w:hAnsi="Consolas"/>
                <w:color w:val="B42828"/>
                <w:sz w:val="20"/>
              </w:rPr>
              <w:t>sql_ref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definition_note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column_units</w:t>
            </w:r>
            <w:r>
              <w:rPr>
                <w:rFonts w:ascii="Calibri" w:hAnsi="Calibri"/>
              </w:rPr>
              <w:t>, rows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output/audit_report.json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Decision ledger: per-defect detected counts, actions, affected keys, coverage proof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output/profile_report.json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Pre-cleaning profile — evidence captured *before* anything was changed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output/defect_catalog.json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The 17 specs (detection, decision, rationale, source ref)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output/cleaned/*.csv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Diffable post-cleaning snapshots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output/quarantine/*.csv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Every excluded or flagged row, one file per (dataset, defect)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output/quarantine/transactions__lineage.csv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One row per source transaction — the 505-row budget proof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output/dashboard_bundle.json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Everything the Next.js dashboard reads, in one file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120"/>
      </w:pP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Reference date and window convention</w:t>
      </w:r>
    </w:p>
    <w:p>
      <w:r>
        <w:rPr>
          <w:rFonts w:ascii="Calibri" w:hAnsi="Calibri"/>
        </w:rPr>
        <w:t>Every time-relative calculation uses a single configurable `AS_OF_DATE =</w:t>
      </w:r>
    </w:p>
    <w:p>
      <w:r>
        <w:rPr>
          <w:rFonts w:ascii="Calibri" w:hAnsi="Calibri"/>
        </w:rPr>
        <w:t>&lt;!-- fig:as_of_date --&gt;2026-06-02&lt;!-- /fig --&gt;</w:t>
      </w:r>
      <w:r>
        <w:rPr>
          <w:rFonts w:ascii="Consolas" w:hAnsi="Consolas"/>
          <w:color w:val="B42828"/>
          <w:sz w:val="20"/>
        </w:rPr>
        <w:t xml:space="preserve">, which is </w:t>
      </w:r>
      <w:r>
        <w:rPr>
          <w:rFonts w:ascii="Calibri" w:hAnsi="Calibri"/>
        </w:rPr>
        <w:t>seed_data.py`'s own "today".</w:t>
      </w:r>
    </w:p>
    <w:p>
      <w:r>
        <w:rPr>
          <w:rFonts w:ascii="Consolas" w:hAnsi="Consolas"/>
          <w:color w:val="B42828"/>
          <w:sz w:val="20"/>
        </w:rPr>
        <w:t>datetime.now()</w:t>
      </w:r>
      <w:r>
        <w:rPr>
          <w:rFonts w:ascii="Calibri" w:hAnsi="Calibri"/>
        </w:rPr>
        <w:t xml:space="preserve"> is never called in pipeline logic — only to stamp </w:t>
      </w:r>
      <w:r>
        <w:rPr>
          <w:rFonts w:ascii="Consolas" w:hAnsi="Consolas"/>
          <w:color w:val="B42828"/>
          <w:sz w:val="20"/>
        </w:rPr>
        <w:t>generated_at</w:t>
      </w:r>
      <w:r>
        <w:rPr>
          <w:rFonts w:ascii="Calibri" w:hAnsi="Calibri"/>
        </w:rPr>
        <w:t xml:space="preserve"> metadata.</w:t>
      </w:r>
    </w:p>
    <w:p>
      <w:r>
        <w:rPr>
          <w:rFonts w:ascii="Calibri" w:hAnsi="Calibri"/>
        </w:rPr>
        <w:t>Two things break under wall-clock time: the trailing-window metrics go empty (the newest transaction</w:t>
      </w:r>
    </w:p>
    <w:p>
      <w:r>
        <w:rPr>
          <w:rFonts w:ascii="Calibri" w:hAnsi="Calibri"/>
        </w:rPr>
        <w:t>is already older than 30 real days), and the three future-dated TX-08 rows silently become ordinary</w:t>
      </w:r>
    </w:p>
    <w:p>
      <w:r>
        <w:rPr>
          <w:rFonts w:ascii="Calibri" w:hAnsi="Calibri"/>
        </w:rPr>
        <w:t>history as the calendar passes them. Pinning the date is what makes the run byte-reproducible.</w:t>
      </w:r>
    </w:p>
    <w:p>
      <w:r>
        <w:rPr>
          <w:rFonts w:ascii="Calibri" w:hAnsi="Calibri"/>
          <w:b/>
        </w:rPr>
        <w:t>The 30-day window boundary, stated explicitly:</w:t>
      </w:r>
      <w:r>
        <w:rPr>
          <w:rFonts w:ascii="Calibri" w:hAnsi="Calibri"/>
        </w:rPr>
        <w:t xml:space="preserve"> the window is</w:t>
      </w:r>
    </w:p>
    <w:p>
      <w:r>
        <w:rPr>
          <w:rFonts w:ascii="Consolas" w:hAnsi="Consolas"/>
          <w:color w:val="B42828"/>
          <w:sz w:val="20"/>
        </w:rPr>
        <w:t>[AS_OF_DATE − (RECENT_WINDOW_DAYS − 1), AS_OF_DATE]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inclusive at both ends</w:t>
      </w:r>
      <w:r>
        <w:rPr>
          <w:rFonts w:ascii="Calibri" w:hAnsi="Calibri"/>
        </w:rPr>
        <w:t xml:space="preserve"> — that is</w:t>
      </w:r>
    </w:p>
    <w:p>
      <w:r>
        <w:rPr>
          <w:rFonts w:ascii="Consolas" w:hAnsi="Consolas"/>
          <w:color w:val="B42828"/>
          <w:sz w:val="20"/>
        </w:rPr>
        <w:t>[&lt;!-- fig:window_start --&gt;2026-05-04&lt;!-- /fig --&gt;, &lt;!-- fig:as_of_date --&gt;2026-06-02&lt;!-- /fig --&gt;]</w:t>
      </w:r>
      <w:r>
        <w:rPr>
          <w:rFonts w:ascii="Calibri" w:hAnsi="Calibri"/>
        </w:rPr>
        <w:t>,</w:t>
      </w:r>
    </w:p>
    <w:p>
      <w:r>
        <w:rPr>
          <w:rFonts w:ascii="Calibri" w:hAnsi="Calibri"/>
        </w:rPr>
        <w:t>spanning &lt;!-- fig:window_days --&gt;30&lt;!-- /fig --&gt; calendar days and covering</w:t>
      </w:r>
    </w:p>
    <w:p>
      <w:r>
        <w:rPr>
          <w:rFonts w:ascii="Calibri" w:hAnsi="Calibri"/>
        </w:rPr>
        <w:t xml:space="preserve">&lt;!-- fig:window_rows --&gt;181&lt;!-- /fig --&gt; fact rows. The start date is *derived* from </w:t>
      </w:r>
      <w:r>
        <w:rPr>
          <w:rFonts w:ascii="Consolas" w:hAnsi="Consolas"/>
          <w:color w:val="B42828"/>
          <w:sz w:val="20"/>
        </w:rPr>
        <w:t>AS_OF_DATE</w:t>
      </w:r>
      <w:r>
        <w:rPr>
          <w:rFonts w:ascii="Calibri" w:hAnsi="Calibri"/>
        </w:rPr>
        <w:t xml:space="preserve"> in</w:t>
      </w:r>
    </w:p>
    <w:p>
      <w:r>
        <w:rPr>
          <w:rFonts w:ascii="Consolas" w:hAnsi="Consolas"/>
          <w:color w:val="B42828"/>
          <w:sz w:val="20"/>
        </w:rPr>
        <w:t>RunConfig.recent_window_start</w:t>
      </w:r>
      <w:r>
        <w:rPr>
          <w:rFonts w:ascii="Calibri" w:hAnsi="Calibri"/>
        </w:rPr>
        <w:t>, never hardcoded. This convention is load-bearing: reading it as</w:t>
      </w:r>
    </w:p>
    <w:p>
      <w:r>
        <w:rPr>
          <w:rFonts w:ascii="Consolas" w:hAnsi="Consolas"/>
          <w:color w:val="B42828"/>
          <w:sz w:val="20"/>
        </w:rPr>
        <w:t>[AS_OF − 30, AS_OF]</w:t>
      </w:r>
      <w:r>
        <w:rPr>
          <w:rFonts w:ascii="Calibri" w:hAnsi="Calibri"/>
        </w:rPr>
        <w:t xml:space="preserve"> reorders the published #1 and #2 stores.</w:t>
      </w:r>
    </w:p>
    <w:p>
      <w:r>
        <w:rPr>
          <w:rFonts w:ascii="Calibri" w:hAnsi="Calibri"/>
        </w:rPr>
        <w:t>Transaction data spans &lt;!-- fig:first_date --&gt;2026-03-05&lt;!-- /fig --&gt; to</w:t>
      </w:r>
    </w:p>
    <w:p>
      <w:r>
        <w:rPr>
          <w:rFonts w:ascii="Calibri" w:hAnsi="Calibri"/>
        </w:rPr>
        <w:t>&lt;!-- fig:last_date --&gt;2026-06-01&lt;!-- /fig --&gt;.</w:t>
      </w:r>
    </w:p>
    <w:p>
      <w:r>
        <w:rPr>
          <w:rFonts w:ascii="Calibri" w:hAnsi="Calibri"/>
        </w:rPr>
        <w:t>Other pinned settings: return-rate alert at &lt;!-- fig:return_threshold_pct --&gt;10%&lt;!-- /fig --&gt;, TX-03</w:t>
      </w:r>
    </w:p>
    <w:p>
      <w:r>
        <w:rPr>
          <w:rFonts w:ascii="Calibri" w:hAnsi="Calibri"/>
        </w:rPr>
        <w:t>reconciliation tolerance &lt;!-- fig:price_tolerance --&gt;$0.01&lt;!-- /fig --&gt;, and a</w:t>
      </w:r>
    </w:p>
    <w:p>
      <w:r>
        <w:rPr>
          <w:rFonts w:ascii="Calibri" w:hAnsi="Calibri"/>
        </w:rPr>
        <w:t>&lt;!-- fig:date_format_count --&gt;3&lt;!-- /fig --&gt;-rung ordered date-format ladder for TX-01.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Data-quality decision matrix</w:t>
      </w:r>
    </w:p>
    <w:p>
      <w:r>
        <w:rPr>
          <w:rFonts w:ascii="Calibri" w:hAnsi="Calibri"/>
        </w:rPr>
        <w:t xml:space="preserve">All 17 seeded defect classes. </w:t>
      </w:r>
      <w:r>
        <w:rPr>
          <w:rFonts w:ascii="Consolas" w:hAnsi="Consolas"/>
          <w:color w:val="B42828"/>
          <w:sz w:val="20"/>
        </w:rPr>
        <w:t>Count</w:t>
      </w:r>
      <w:r>
        <w:rPr>
          <w:rFonts w:ascii="Calibri" w:hAnsi="Calibri"/>
        </w:rPr>
        <w:t xml:space="preserve"> is the number of </w:t>
      </w:r>
      <w:r>
        <w:rPr>
          <w:rFonts w:ascii="Calibri" w:hAnsi="Calibri"/>
          <w:b/>
        </w:rPr>
        <w:t>source rows observed</w:t>
      </w:r>
      <w:r>
        <w:rPr>
          <w:rFonts w:ascii="Calibri" w:hAnsi="Calibri"/>
        </w:rPr>
        <w:t>, taken live from</w:t>
      </w:r>
    </w:p>
    <w:p>
      <w:r>
        <w:rPr>
          <w:rFonts w:ascii="Consolas" w:hAnsi="Consolas"/>
          <w:color w:val="B42828"/>
          <w:sz w:val="20"/>
        </w:rPr>
        <w:t>audit_report.json</w:t>
      </w:r>
      <w:r>
        <w:rPr>
          <w:rFonts w:ascii="Calibri" w:hAnsi="Calibri"/>
        </w:rPr>
        <w:t xml:space="preserve"> — not post-filter survivors, so the completeness proof compares like with like.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stores.csv — &lt;!-- fig:raw_stores --&gt;16&lt;!-- /fig --&gt; rows → &lt;!-- fig:clean_stores --&gt;15&lt;!-- /fig --&gt;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ST-01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S003</w:t>
            </w:r>
            <w:r>
              <w:rPr>
                <w:rFonts w:ascii="Calibri" w:hAnsi="Calibri"/>
              </w:rPr>
              <w:t xml:space="preserve"> ZIP is </w:t>
            </w:r>
            <w:r>
              <w:rPr>
                <w:rFonts w:ascii="Consolas" w:hAnsi="Consolas"/>
                <w:color w:val="B42828"/>
                <w:sz w:val="20"/>
              </w:rPr>
              <w:t>0938</w:t>
            </w:r>
            <w:r>
              <w:rPr>
                <w:rFonts w:ascii="Calibri" w:hAnsi="Calibri"/>
              </w:rPr>
              <w:t xml:space="preserve"> — four chars, leading zero eaten upstream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fig:det_ST-01 --&gt;1&lt;!--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Left-pad *only rows failing the 5-digit test* → &lt;!-- fig:s003_zip --&gt;00938&lt;!-- /fig --&gt;, set </w:t>
            </w:r>
            <w:r>
              <w:rPr>
                <w:rFonts w:ascii="Consolas" w:hAnsi="Consolas"/>
                <w:color w:val="B42828"/>
                <w:sz w:val="20"/>
              </w:rPr>
              <w:t>zip_is_suspect</w:t>
            </w:r>
            <w:r>
              <w:rPr>
                <w:rFonts w:ascii="Calibri" w:hAnsi="Calibri"/>
              </w:rPr>
              <w:t xml:space="preserve"> = &lt;!-- fig:s003_zip_suspect --&gt;1&lt;!--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00938</w:t>
            </w:r>
            <w:r>
              <w:rPr>
                <w:rFonts w:ascii="Calibri" w:hAnsi="Calibri"/>
              </w:rPr>
              <w:t xml:space="preserve"> is structurally valid but is </w:t>
            </w:r>
            <w:r>
              <w:rPr>
                <w:rFonts w:ascii="Calibri" w:hAnsi="Calibri"/>
                <w:b/>
              </w:rPr>
              <w:t>not</w:t>
            </w:r>
            <w:r>
              <w:rPr>
                <w:rFonts w:ascii="Calibri" w:hAnsi="Calibri"/>
              </w:rPr>
              <w:t xml:space="preserve"> a real NY ZIP (006xx–009xx is Puerto Rico; Greece, NY is 14xxx). Padding restores a well-formed field, not a true one, so the row is flagged for human verification rather than "corrected". A blanket </w:t>
            </w:r>
            <w:r>
              <w:rPr>
                <w:rFonts w:ascii="Consolas" w:hAnsi="Consolas"/>
                <w:color w:val="B42828"/>
                <w:sz w:val="20"/>
              </w:rPr>
              <w:t>zfill(5)</w:t>
            </w:r>
            <w:r>
              <w:rPr>
                <w:rFonts w:ascii="Calibri" w:hAnsi="Calibri"/>
              </w:rPr>
              <w:t xml:space="preserve"> would hide which row was ever wrong and would corrupt any ZIP+4.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ST-02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S007</w:t>
            </w:r>
            <w:r>
              <w:rPr>
                <w:rFonts w:ascii="Calibri" w:hAnsi="Calibri"/>
              </w:rPr>
              <w:t xml:space="preserve"> appears twice: "Downtown Rochester" vs "Rochester Downtown", all other attributes identical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fig:det_ST-02 --&gt;1&lt;!--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Three-stage ranked survivorship rule (below); elects "Downtown Rochester"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Two rows describe one real store, so collapsing is right — but *how* must be policy, not row order. </w:t>
            </w:r>
            <w:r>
              <w:rPr>
                <w:rFonts w:ascii="Consolas" w:hAnsi="Consolas"/>
                <w:color w:val="B42828"/>
                <w:sz w:val="20"/>
              </w:rPr>
              <w:t>keep="first"</w:t>
            </w:r>
            <w:r>
              <w:rPr>
                <w:rFonts w:ascii="Calibri" w:hAnsi="Calibri"/>
              </w:rPr>
              <w:t xml:space="preserve"> gives a different winner if the extract is re-sorted, silently changing the warehouse with no code change.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ST-03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NULL region on </w:t>
            </w:r>
            <w:r>
              <w:rPr>
                <w:rFonts w:ascii="Consolas" w:hAnsi="Consolas"/>
                <w:color w:val="B42828"/>
                <w:sz w:val="20"/>
              </w:rPr>
              <w:t>S013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S014</w:t>
            </w:r>
            <w:r>
              <w:rPr>
                <w:rFonts w:ascii="Calibri" w:hAnsi="Calibri"/>
              </w:rPr>
              <w:t xml:space="preserve"> (both Portland, OR)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fig:det_ST-03 --&gt;2&lt;!--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Impute </w:t>
            </w:r>
            <w:r>
              <w:rPr>
                <w:rFonts w:ascii="Consolas" w:hAnsi="Consolas"/>
                <w:color w:val="B42828"/>
                <w:sz w:val="20"/>
              </w:rPr>
              <w:t>West</w:t>
            </w:r>
            <w:r>
              <w:rPr>
                <w:rFonts w:ascii="Calibri" w:hAnsi="Calibri"/>
              </w:rPr>
              <w:t xml:space="preserve"> from a state→region map built at runtime from the column's own values; </w:t>
            </w:r>
            <w:r>
              <w:rPr>
                <w:rFonts w:ascii="Consolas" w:hAnsi="Consolas"/>
                <w:color w:val="B42828"/>
                <w:sz w:val="20"/>
              </w:rPr>
              <w:t>region_is_imputed = 1</w:t>
            </w:r>
            <w:r>
              <w:rPr>
                <w:rFonts w:ascii="Calibri" w:hAnsi="Calibri"/>
              </w:rPr>
              <w:t xml:space="preserve"> on &lt;!-- fig:regions_imputed --&gt;2&lt;!-- /fig --&gt; rows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Detailed below.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120"/>
      </w:pPr>
    </w:p>
    <w:p>
      <w:r>
        <w:rPr>
          <w:rFonts w:ascii="Calibri" w:hAnsi="Calibri"/>
          <w:b/>
        </w:rPr>
        <w:t>ST-02's survivorship rule is three stages, applied in order</w:t>
      </w:r>
      <w:r>
        <w:rPr>
          <w:rFonts w:ascii="Calibri" w:hAnsi="Calibri"/>
        </w:rPr>
        <w:t xml:space="preserve"> — it is not a lexicographic</w:t>
      </w:r>
    </w:p>
    <w:p>
      <w:r>
        <w:rPr>
          <w:rFonts w:ascii="Calibri" w:hAnsi="Calibri"/>
        </w:rPr>
        <w:t>tie-breaker: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Fewest nulls.</w:t>
      </w:r>
      <w:r>
        <w:rPr>
          <w:rFonts w:ascii="Calibri" w:hAnsi="Calibri"/>
        </w:rPr>
        <w:t xml:space="preserve"> Prefer the more complete record.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Earliest `opened_date`.</w:t>
      </w:r>
      <w:r>
        <w:rPr>
          <w:rFonts w:ascii="Calibri" w:hAnsi="Calibri"/>
        </w:rPr>
        <w:t xml:space="preserve"> Prefer the record that has been on file longest.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Lexicographically first `store_name`.</w:t>
      </w:r>
      <w:r>
        <w:rPr>
          <w:rFonts w:ascii="Calibri" w:hAnsi="Calibri"/>
        </w:rPr>
        <w:t xml:space="preserve"> Deterministic last resort only.</w:t>
      </w:r>
    </w:p>
    <w:p>
      <w:r>
        <w:rPr>
          <w:rFonts w:ascii="Calibri" w:hAnsi="Calibri"/>
        </w:rPr>
        <w:t xml:space="preserve">Here stages 1 and 2 tie (the rows differ only in </w:t>
      </w:r>
      <w:r>
        <w:rPr>
          <w:rFonts w:ascii="Consolas" w:hAnsi="Consolas"/>
          <w:color w:val="B42828"/>
          <w:sz w:val="20"/>
        </w:rPr>
        <w:t>store_name</w:t>
      </w:r>
      <w:r>
        <w:rPr>
          <w:rFonts w:ascii="Calibri" w:hAnsi="Calibri"/>
        </w:rPr>
        <w:t>), so stage 3 decides and elects</w:t>
      </w:r>
    </w:p>
    <w:p>
      <w:r>
        <w:rPr>
          <w:rFonts w:ascii="Calibri" w:hAnsi="Calibri"/>
        </w:rPr>
        <w:t>"Downtown Rochester". The losing variant and the reason it lost are both written to the audit ledger.</w:t>
      </w:r>
    </w:p>
    <w:p>
      <w:r>
        <w:rPr>
          <w:rFonts w:ascii="Calibri" w:hAnsi="Calibri"/>
        </w:rPr>
        <w:t xml:space="preserve">This must be resolved *before* the dimension loads, because </w:t>
      </w:r>
      <w:r>
        <w:rPr>
          <w:rFonts w:ascii="Consolas" w:hAnsi="Consolas"/>
          <w:color w:val="B42828"/>
          <w:sz w:val="20"/>
        </w:rPr>
        <w:t>dim_store.store_id</w:t>
      </w:r>
      <w:r>
        <w:rPr>
          <w:rFonts w:ascii="Calibri" w:hAnsi="Calibri"/>
        </w:rPr>
        <w:t xml:space="preserve"> is </w:t>
      </w:r>
      <w:r>
        <w:rPr>
          <w:rFonts w:ascii="Consolas" w:hAnsi="Consolas"/>
          <w:color w:val="B42828"/>
          <w:sz w:val="20"/>
        </w:rPr>
        <w:t>UNIQUE</w:t>
      </w:r>
      <w:r>
        <w:rPr>
          <w:rFonts w:ascii="Calibri" w:hAnsi="Calibri"/>
        </w:rPr>
        <w:t xml:space="preserve"> — an</w:t>
      </w:r>
    </w:p>
    <w:p>
      <w:r>
        <w:rPr>
          <w:rFonts w:ascii="Calibri" w:hAnsi="Calibri"/>
        </w:rPr>
        <w:t>unresolved duplicate is not a bad number, it is a failed load.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products.csv — &lt;!-- fig:raw_products --&gt;32&lt;!-- /fig --&gt; rows → &lt;!-- fig:clean_products --&gt;30&lt;!-- /fig --&gt;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PR-01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P012</w:t>
            </w:r>
            <w:r>
              <w:rPr>
                <w:rFonts w:ascii="Calibri" w:hAnsi="Calibri"/>
              </w:rPr>
              <w:t xml:space="preserve"> byte-identical second row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fig:det_PR-01 --&gt;1&lt;!--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Drop the second copy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Every attribute agrees, so nothing is lost. The subtlety is </w:t>
            </w:r>
            <w:r>
              <w:rPr>
                <w:rFonts w:ascii="Calibri" w:hAnsi="Calibri"/>
                <w:b/>
              </w:rPr>
              <w:t>ordering</w:t>
            </w:r>
            <w:r>
              <w:rPr>
                <w:rFonts w:ascii="Calibri" w:hAnsi="Calibri"/>
              </w:rPr>
              <w:t xml:space="preserve">: full-row de-duplication must run *before* key-level de-duplication, or a single </w:t>
            </w:r>
            <w:r>
              <w:rPr>
                <w:rFonts w:ascii="Consolas" w:hAnsi="Consolas"/>
                <w:color w:val="B42828"/>
                <w:sz w:val="20"/>
              </w:rPr>
              <w:t>drop_duplicates(subset=["product_id"])</w:t>
            </w:r>
            <w:r>
              <w:rPr>
                <w:rFonts w:ascii="Calibri" w:hAnsi="Calibri"/>
              </w:rPr>
              <w:t xml:space="preserve"> sweeps up P012 and P005 together and reports both as harmless — which is exactly how PR-02 vanished from the previous attempt.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PR-02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P005</w:t>
            </w:r>
            <w:r>
              <w:rPr>
                <w:rFonts w:ascii="Calibri" w:hAnsi="Calibri"/>
              </w:rPr>
              <w:t xml:space="preserve"> appears twice with two different prices (+&lt;!-- fig:p005_price_delta --&gt;$8.50&lt;!-- /fig --&gt;)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fig:det_PR-02 --&gt;1&lt;!--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Treat as a slowly-changing attribute, not a duplicate. Both versions quarantined as evidence; </w:t>
            </w:r>
            <w:r>
              <w:rPr>
                <w:rFonts w:ascii="Consolas" w:hAnsi="Consolas"/>
                <w:color w:val="B42828"/>
                <w:sz w:val="20"/>
              </w:rPr>
              <w:t>dim_product</w:t>
            </w:r>
            <w:r>
              <w:rPr>
                <w:rFonts w:ascii="Calibri" w:hAnsi="Calibri"/>
              </w:rPr>
              <w:t xml:space="preserve"> elects MAX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Detailed below.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PR-03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NULL category on </w:t>
            </w:r>
            <w:r>
              <w:rPr>
                <w:rFonts w:ascii="Consolas" w:hAnsi="Consolas"/>
                <w:color w:val="B42828"/>
                <w:sz w:val="20"/>
              </w:rPr>
              <w:t>P003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P009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P016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P023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P029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fig:det_PR-03 --&gt;5&lt;!--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Impute literal </w:t>
            </w:r>
            <w:r>
              <w:rPr>
                <w:rFonts w:ascii="Consolas" w:hAnsi="Consolas"/>
                <w:color w:val="B42828"/>
                <w:sz w:val="20"/>
              </w:rPr>
              <w:t>"Unknown"</w:t>
            </w:r>
            <w:r>
              <w:rPr>
                <w:rFonts w:ascii="Calibri" w:hAnsi="Calibri"/>
              </w:rPr>
              <w:t xml:space="preserve">; </w:t>
            </w:r>
            <w:r>
              <w:rPr>
                <w:rFonts w:ascii="Consolas" w:hAnsi="Consolas"/>
                <w:color w:val="B42828"/>
                <w:sz w:val="20"/>
              </w:rPr>
              <w:t>category_is_imputed = 1</w:t>
            </w:r>
            <w:r>
              <w:rPr>
                <w:rFonts w:ascii="Calibri" w:hAnsi="Calibri"/>
              </w:rPr>
              <w:t xml:space="preserve"> on &lt;!-- fig:categories_imputed --&gt;5&lt;!-- /fig --&gt; rows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Nothing in the file supports inferring a category: names are synthetic and </w:t>
            </w:r>
            <w:r>
              <w:rPr>
                <w:rFonts w:ascii="Consolas" w:hAnsi="Consolas"/>
                <w:color w:val="B42828"/>
                <w:sz w:val="20"/>
              </w:rPr>
              <w:t>supplier_id</w:t>
            </w:r>
            <w:r>
              <w:rPr>
                <w:rFonts w:ascii="Calibri" w:hAnsi="Calibri"/>
              </w:rPr>
              <w:t xml:space="preserve"> cycles across all five categories by construction, so it carries zero signal. </w:t>
            </w:r>
            <w:r>
              <w:rPr>
                <w:rFonts w:ascii="Consolas" w:hAnsi="Consolas"/>
                <w:color w:val="B42828"/>
                <w:sz w:val="20"/>
              </w:rPr>
              <w:t>"Unknown"</w:t>
            </w:r>
            <w:r>
              <w:rPr>
                <w:rFonts w:ascii="Calibri" w:hAnsi="Calibri"/>
              </w:rPr>
              <w:t xml:space="preserve"> beats NULL because a named bucket shows up in every category chart as a visible gap someone will fix, whereas NULLs are dropped by most </w:t>
            </w:r>
            <w:r>
              <w:rPr>
                <w:rFonts w:ascii="Consolas" w:hAnsi="Consolas"/>
                <w:color w:val="B42828"/>
                <w:sz w:val="20"/>
              </w:rPr>
              <w:t>GROUP BY</w:t>
            </w:r>
            <w:r>
              <w:rPr>
                <w:rFonts w:ascii="Calibri" w:hAnsi="Calibri"/>
              </w:rPr>
              <w:t>s and the revenue evaporates. Dropping the products was never an option — they carry real transactions.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PR-04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P027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onsolas" w:hAnsi="Consolas"/>
                <w:color w:val="B42828"/>
                <w:sz w:val="20"/>
              </w:rPr>
              <w:t>unit_price = 0.00</w:t>
            </w:r>
            <w:r>
              <w:rPr>
                <w:rFonts w:ascii="Calibri" w:hAnsi="Calibri"/>
              </w:rPr>
              <w:t xml:space="preserve"> in the product master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fig:det_PR-04 --&gt;1&lt;!--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Read </w:t>
            </w:r>
            <w:r>
              <w:rPr>
                <w:rFonts w:ascii="Consolas" w:hAnsi="Consolas"/>
                <w:color w:val="B42828"/>
                <w:sz w:val="20"/>
              </w:rPr>
              <w:t>0.00</w:t>
            </w:r>
            <w:r>
              <w:rPr>
                <w:rFonts w:ascii="Calibri" w:hAnsi="Calibri"/>
              </w:rPr>
              <w:t xml:space="preserve"> as *missing*: impute category median &lt;!-- fig:p027_dim_price --&gt;$126.96&lt;!-- /fig --&gt;, </w:t>
            </w:r>
            <w:r>
              <w:rPr>
                <w:rFonts w:ascii="Consolas" w:hAnsi="Consolas"/>
                <w:color w:val="B42828"/>
                <w:sz w:val="20"/>
              </w:rPr>
              <w:t>price_is_imputed = 1</w:t>
            </w:r>
            <w:r>
              <w:rPr>
                <w:rFonts w:ascii="Calibri" w:hAnsi="Calibri"/>
              </w:rPr>
              <w:t>, quarantine as evidence. Fact rows keep the transacted &lt;!-- fig:p027_fact_price --&gt;$195.34&lt;!--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A retailer does not stock a $0.00 item. Left unflagged, a downstream analyst computes a 100% discount on every P027 line and believes it. The transacted price is *evidence* recorded in the audit note, deliberately </w:t>
            </w:r>
            <w:r>
              <w:rPr>
                <w:rFonts w:ascii="Calibri" w:hAnsi="Calibri"/>
                <w:b/>
              </w:rPr>
              <w:t>not</w:t>
            </w:r>
            <w:r>
              <w:rPr>
                <w:rFonts w:ascii="Calibri" w:hAnsi="Calibri"/>
              </w:rPr>
              <w:t xml:space="preserve"> written into the dimension — cross-populating master data from a fact table is a data steward's call, not an ETL job's.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transactions.csv — &lt;!-- fig:raw_transactions --&gt;505&lt;!-- /fig --&gt; rows → &lt;!-- fig:clean_transactions --&gt;474&lt;!-- /fig --&gt;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TX-01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Three date formats in one column (ISO, </w:t>
            </w:r>
            <w:r>
              <w:rPr>
                <w:rFonts w:ascii="Consolas" w:hAnsi="Consolas"/>
                <w:color w:val="B42828"/>
                <w:sz w:val="20"/>
              </w:rPr>
              <w:t>MM/DD/YYYY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DD-MM-YYYY</w:t>
            </w:r>
            <w:r>
              <w:rPr>
                <w:rFonts w:ascii="Calibri" w:hAnsi="Calibri"/>
              </w:rPr>
              <w:t>)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fig:det_TX-01 --&gt;20&lt;!--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Parse against an </w:t>
            </w:r>
            <w:r>
              <w:rPr>
                <w:rFonts w:ascii="Calibri" w:hAnsi="Calibri"/>
                <w:b/>
              </w:rPr>
              <w:t>ordered</w:t>
            </w:r>
            <w:r>
              <w:rPr>
                <w:rFonts w:ascii="Calibri" w:hAnsi="Calibri"/>
              </w:rPr>
              <w:t xml:space="preserve"> ladder of explicit formats; assert zero rows left unparsed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The quietest catastrophe here. A single </w:t>
            </w:r>
            <w:r>
              <w:rPr>
                <w:rFonts w:ascii="Consolas" w:hAnsi="Consolas"/>
                <w:color w:val="B42828"/>
                <w:sz w:val="20"/>
              </w:rPr>
              <w:t>pd.to_datetime(errors="coerce")</w:t>
            </w:r>
            <w:r>
              <w:rPr>
                <w:rFonts w:ascii="Calibri" w:hAnsi="Calibri"/>
              </w:rPr>
              <w:t xml:space="preserve"> either NaTs 20 real transactions or, worse, picks one day-first/month-first guess for the whole column and *misparses* them — output that looks complete and is wrong. The ladder works because the formats are separator-disjoint: </w:t>
            </w:r>
            <w:r>
              <w:rPr>
                <w:rFonts w:ascii="Consolas" w:hAnsi="Consolas"/>
                <w:color w:val="B42828"/>
                <w:sz w:val="20"/>
              </w:rPr>
              <w:t>/</w:t>
            </w:r>
            <w:r>
              <w:rPr>
                <w:rFonts w:ascii="Calibri" w:hAnsi="Calibri"/>
              </w:rPr>
              <w:t xml:space="preserve"> marks US, a four-digit head marks ISO, a two-digit head with </w:t>
            </w:r>
            <w:r>
              <w:rPr>
                <w:rFonts w:ascii="Consolas" w:hAnsi="Consolas"/>
                <w:color w:val="B42828"/>
                <w:sz w:val="20"/>
              </w:rPr>
              <w:t>-</w:t>
            </w:r>
            <w:r>
              <w:rPr>
                <w:rFonts w:ascii="Calibri" w:hAnsi="Calibri"/>
              </w:rPr>
              <w:t xml:space="preserve"> marks EU. All 20 recover to the correct calendar date.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TX-02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total_amount</w:t>
            </w:r>
            <w:r>
              <w:rPr>
                <w:rFonts w:ascii="Calibri" w:hAnsi="Calibri"/>
              </w:rPr>
              <w:t xml:space="preserve"> as currency strings (</w:t>
            </w:r>
            <w:r>
              <w:rPr>
                <w:rFonts w:ascii="Consolas" w:hAnsi="Consolas"/>
                <w:color w:val="B42828"/>
                <w:sz w:val="20"/>
              </w:rPr>
              <w:t>"$142.50"</w:t>
            </w:r>
            <w:r>
              <w:rPr>
                <w:rFonts w:ascii="Calibri" w:hAnsi="Calibri"/>
              </w:rPr>
              <w:t>)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fig:det_TX-02 --&gt;25&lt;!--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Strip symbol/separators/whitespace, honour parenthesised negatives, cast to float; anything still unparseable is quarantined, never zeroed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CSVs are read with </w:t>
            </w:r>
            <w:r>
              <w:rPr>
                <w:rFonts w:ascii="Consolas" w:hAnsi="Consolas"/>
                <w:color w:val="B42828"/>
                <w:sz w:val="20"/>
              </w:rPr>
              <w:t>dtype=str</w:t>
            </w:r>
            <w:r>
              <w:rPr>
                <w:rFonts w:ascii="Calibri" w:hAnsi="Calibri"/>
              </w:rPr>
              <w:t xml:space="preserve"> precisely so this survives. Let pandas infer and the column becomes 25 strings mixed with 480 floats. The </w:t>
            </w:r>
            <w:r>
              <w:rPr>
                <w:rFonts w:ascii="Consolas" w:hAnsi="Consolas"/>
                <w:color w:val="B42828"/>
                <w:sz w:val="20"/>
              </w:rPr>
              <w:t>errors="coerce".fillna(0)</w:t>
            </w:r>
            <w:r>
              <w:rPr>
                <w:rFonts w:ascii="Calibri" w:hAnsi="Calibri"/>
              </w:rPr>
              <w:t xml:space="preserve"> shortcut is the dangerous one: it understates revenue by roughly $3.5k while producing a beautifully clean column no test would flag.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TX-03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Reported total is 5–20% below </w:t>
            </w:r>
            <w:r>
              <w:rPr>
                <w:rFonts w:ascii="Consolas" w:hAnsi="Consolas"/>
                <w:color w:val="B42828"/>
                <w:sz w:val="20"/>
              </w:rPr>
              <w:t>quantity × unit_price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fig:det_TX-03 --&gt;20&lt;!--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Preserve `total_amount` verbatim.</w:t>
            </w:r>
            <w:r>
              <w:rPr>
                <w:rFonts w:ascii="Calibri" w:hAnsi="Calibri"/>
              </w:rPr>
              <w:t xml:space="preserve"> Add </w:t>
            </w:r>
            <w:r>
              <w:rPr>
                <w:rFonts w:ascii="Consolas" w:hAnsi="Consolas"/>
                <w:color w:val="B42828"/>
                <w:sz w:val="20"/>
              </w:rPr>
              <w:t>extended_amount</w:t>
            </w:r>
            <w:r>
              <w:rPr>
                <w:rFonts w:ascii="Calibri" w:hAnsi="Calibri"/>
              </w:rPr>
              <w:t xml:space="preserve">, expose </w:t>
            </w:r>
            <w:r>
              <w:rPr>
                <w:rFonts w:ascii="Consolas" w:hAnsi="Consolas"/>
                <w:color w:val="B42828"/>
                <w:sz w:val="20"/>
              </w:rPr>
              <w:t>discount_amount</w:t>
            </w:r>
            <w:r>
              <w:rPr>
                <w:rFonts w:ascii="Calibri" w:hAnsi="Calibri"/>
              </w:rPr>
              <w:t xml:space="preserve">, set </w:t>
            </w:r>
            <w:r>
              <w:rPr>
                <w:rFonts w:ascii="Consolas" w:hAnsi="Consolas"/>
                <w:color w:val="B42828"/>
                <w:sz w:val="20"/>
              </w:rPr>
              <w:t>has_discount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Detailed below.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TX-04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Orphan </w:t>
            </w:r>
            <w:r>
              <w:rPr>
                <w:rFonts w:ascii="Consolas" w:hAnsi="Consolas"/>
                <w:color w:val="B42828"/>
                <w:sz w:val="20"/>
              </w:rPr>
              <w:t>store_id</w:t>
            </w:r>
            <w:r>
              <w:rPr>
                <w:rFonts w:ascii="Calibri" w:hAnsi="Calibri"/>
              </w:rPr>
              <w:t xml:space="preserve"> (</w:t>
            </w:r>
            <w:r>
              <w:rPr>
                <w:rFonts w:ascii="Consolas" w:hAnsi="Consolas"/>
                <w:color w:val="B42828"/>
                <w:sz w:val="20"/>
              </w:rPr>
              <w:t>S016</w:t>
            </w:r>
            <w:r>
              <w:rPr>
                <w:rFonts w:ascii="Calibri" w:hAnsi="Calibri"/>
              </w:rPr>
              <w:t>–</w:t>
            </w:r>
            <w:r>
              <w:rPr>
                <w:rFonts w:ascii="Consolas" w:hAnsi="Consolas"/>
                <w:color w:val="B42828"/>
                <w:sz w:val="20"/>
              </w:rPr>
              <w:t>S019</w:t>
            </w:r>
            <w:r>
              <w:rPr>
                <w:rFonts w:ascii="Calibri" w:hAnsi="Calibri"/>
              </w:rPr>
              <w:t>)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fig:det_TX-04 --&gt;5&lt;!--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Quarantine; exclude from </w:t>
            </w:r>
            <w:r>
              <w:rPr>
                <w:rFonts w:ascii="Consolas" w:hAnsi="Consolas"/>
                <w:color w:val="B42828"/>
                <w:sz w:val="20"/>
              </w:rPr>
              <w:t>fact_sales</w:t>
            </w:r>
            <w:r>
              <w:rPr>
                <w:rFonts w:ascii="Calibri" w:hAnsi="Calibri"/>
              </w:rPr>
              <w:t>; state the withheld revenue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Silently dropping loses real revenue with no trace. Routing to an "Unknown Store" member keeps the money but pollutes every store metric with a bucket nobody can act on. Quarantining is the honest middle: store analytics stay clean, </w:t>
            </w:r>
            <w:r>
              <w:rPr>
                <w:rFonts w:ascii="Consolas" w:hAnsi="Consolas"/>
                <w:color w:val="B42828"/>
                <w:sz w:val="20"/>
              </w:rPr>
              <w:t>PRAGMA foreign_keys = ON</w:t>
            </w:r>
            <w:r>
              <w:rPr>
                <w:rFonts w:ascii="Calibri" w:hAnsi="Calibri"/>
              </w:rPr>
              <w:t xml:space="preserve"> stays genuinely enforceable, and the rows sit on disk counted and priced. Four sequential IDs immediately after the last real store is the signature of a stale dimension extract, not corrupt transactions.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TX-05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Orphan </w:t>
            </w:r>
            <w:r>
              <w:rPr>
                <w:rFonts w:ascii="Consolas" w:hAnsi="Consolas"/>
                <w:color w:val="B42828"/>
                <w:sz w:val="20"/>
              </w:rPr>
              <w:t>product_id</w:t>
            </w:r>
            <w:r>
              <w:rPr>
                <w:rFonts w:ascii="Calibri" w:hAnsi="Calibri"/>
              </w:rPr>
              <w:t xml:space="preserve"> (</w:t>
            </w:r>
            <w:r>
              <w:rPr>
                <w:rFonts w:ascii="Consolas" w:hAnsi="Consolas"/>
                <w:color w:val="B42828"/>
                <w:sz w:val="20"/>
              </w:rPr>
              <w:t>P031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P032</w:t>
            </w:r>
            <w:r>
              <w:rPr>
                <w:rFonts w:ascii="Calibri" w:hAnsi="Calibri"/>
              </w:rPr>
              <w:t>)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fig:det_TX-05 --&gt;3&lt;!--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Identical treatment to TX-04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Deliberately the same policy: two structurally identical problems given two different treatments is what a reviewer will rightly attack. These rows are individually the most valuable orphans in the file, so dropping them quietly would move revenue more than the row count suggests.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TX-06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NULL </w:t>
            </w:r>
            <w:r>
              <w:rPr>
                <w:rFonts w:ascii="Consolas" w:hAnsi="Consolas"/>
                <w:color w:val="B42828"/>
                <w:sz w:val="20"/>
              </w:rPr>
              <w:t>customer_id</w:t>
            </w:r>
            <w:r>
              <w:rPr>
                <w:rFonts w:ascii="Calibri" w:hAnsi="Calibri"/>
              </w:rPr>
              <w:t xml:space="preserve"> — guest checkouts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fig:det_TX-06 --&gt;40&lt;!--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Keep every row.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onsolas" w:hAnsi="Consolas"/>
                <w:color w:val="B42828"/>
                <w:sz w:val="20"/>
              </w:rPr>
              <w:t>customer_id = "GUEST"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is_guest = True</w:t>
            </w:r>
            <w:r>
              <w:rPr>
                <w:rFonts w:ascii="Calibri" w:hAnsi="Calibri"/>
              </w:rPr>
              <w:t>. &lt;!-- fig:guest_rows --&gt;40&lt;!-- /fig --&gt; fact rows worth &lt;!-- fig:guest_revenue --&gt;$12,164.03&lt;!--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Not corruption — a legitimate retail event the schema has no flag for. Dropping deletes ~8% of real revenue and skews every store, category and regional figure downward in a way no reconciliation catches. NULL cannot stay because </w:t>
            </w:r>
            <w:r>
              <w:rPr>
                <w:rFonts w:ascii="Consolas" w:hAnsi="Consolas"/>
                <w:color w:val="B42828"/>
                <w:sz w:val="20"/>
              </w:rPr>
              <w:t>dim_customer</w:t>
            </w:r>
            <w:r>
              <w:rPr>
                <w:rFonts w:ascii="Calibri" w:hAnsi="Calibri"/>
              </w:rPr>
              <w:t xml:space="preserve"> needs a natural key and </w:t>
            </w:r>
            <w:r>
              <w:rPr>
                <w:rFonts w:ascii="Consolas" w:hAnsi="Consolas"/>
                <w:color w:val="B42828"/>
                <w:sz w:val="20"/>
              </w:rPr>
              <w:t>fact_sales</w:t>
            </w:r>
            <w:r>
              <w:rPr>
                <w:rFonts w:ascii="Calibri" w:hAnsi="Calibri"/>
              </w:rPr>
              <w:t xml:space="preserve"> a non-null FK. GUEST is excluded from the customer leaderboard only, because it is 40 unrelated shoppers fused into one pseudo-person that would top the ranking by construction.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TX-07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quantity = 0</w:t>
            </w:r>
            <w:r>
              <w:rPr>
                <w:rFonts w:ascii="Calibri" w:hAnsi="Calibri"/>
              </w:rPr>
              <w:t xml:space="preserve"> and </w:t>
            </w:r>
            <w:r>
              <w:rPr>
                <w:rFonts w:ascii="Consolas" w:hAnsi="Consolas"/>
                <w:color w:val="B42828"/>
                <w:sz w:val="20"/>
              </w:rPr>
              <w:t>total_amount = 0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fig:det_TX-07 --&gt;5&lt;!--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Quarantine; also excluded from the TX-03 check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A sale of zero units for zero dollars is a voided line. It adds nothing to revenue but is not harmless: left in the fact table it inflates the transaction count AOV divides by, pushing AOV down ~1% for no economic reason. Removing them changes no total and repairs a denominator.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TX-08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Dated after </w:t>
            </w:r>
            <w:r>
              <w:rPr>
                <w:rFonts w:ascii="Consolas" w:hAnsi="Consolas"/>
                <w:color w:val="B42828"/>
                <w:sz w:val="20"/>
              </w:rPr>
              <w:t>AS_OF_DATE</w:t>
            </w:r>
            <w:r>
              <w:rPr>
                <w:rFonts w:ascii="Calibri" w:hAnsi="Calibri"/>
              </w:rPr>
              <w:t xml:space="preserve"> (+8, +16, +25 days)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fig:det_TX-08 --&gt;3&lt;!--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Quarantine, compared against </w:t>
            </w:r>
            <w:r>
              <w:rPr>
                <w:rFonts w:ascii="Consolas" w:hAnsi="Consolas"/>
                <w:color w:val="B42828"/>
                <w:sz w:val="20"/>
              </w:rPr>
              <w:t>AS_OF_DATE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Admitting them leaks revenue into a period that has not closed. The check runs </w:t>
            </w:r>
            <w:r>
              <w:rPr>
                <w:rFonts w:ascii="Calibri" w:hAnsi="Calibri"/>
                <w:b/>
              </w:rPr>
              <w:t>after</w:t>
            </w:r>
            <w:r>
              <w:rPr>
                <w:rFonts w:ascii="Calibri" w:hAnsi="Calibri"/>
              </w:rPr>
              <w:t xml:space="preserve"> date parsing on purpose: the previous attempt's 20 coerce-mangled TX-01 rows got reported here, turning a parser bug into a fictitious business finding.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TX-09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15 byte-identical duplicate rows, same </w:t>
            </w:r>
            <w:r>
              <w:rPr>
                <w:rFonts w:ascii="Consolas" w:hAnsi="Consolas"/>
                <w:color w:val="B42828"/>
                <w:sz w:val="20"/>
              </w:rPr>
              <w:t>transaction_id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fig:det_TX-09 --&gt;15&lt;!--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Drop copies, keep first. De-duplicate on the </w:t>
            </w:r>
            <w:r>
              <w:rPr>
                <w:rFonts w:ascii="Calibri" w:hAnsi="Calibri"/>
                <w:b/>
              </w:rPr>
              <w:t>whole row</w:t>
            </w:r>
            <w:r>
              <w:rPr>
                <w:rFonts w:ascii="Calibri" w:hAnsi="Calibri"/>
              </w:rPr>
              <w:t>, not the key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Identical IDs with identical measures means a re-extract, not two sales; leaving them double-counts ~3% of revenue, concentrated on specific stores because they cluster in one ID range. Keying on the full row means a future file where one ID carries two *different* amounts surfaces as a conflict instead of collapsing to whichever row sorted first. </w:t>
            </w:r>
            <w:r>
              <w:rPr>
                <w:rFonts w:ascii="Consolas" w:hAnsi="Consolas"/>
                <w:color w:val="B42828"/>
                <w:sz w:val="20"/>
              </w:rPr>
              <w:t>UNIQUE(transaction_id)</w:t>
            </w:r>
            <w:r>
              <w:rPr>
                <w:rFonts w:ascii="Calibri" w:hAnsi="Calibri"/>
              </w:rPr>
              <w:t xml:space="preserve"> on the fact table is the independent second opinion.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TX-10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Returns: new IDs, negated quantity and amount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fig:det_TX-10 --&gt;30&lt;!--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Preserve with negative measures intact, </w:t>
            </w:r>
            <w:r>
              <w:rPr>
                <w:rFonts w:ascii="Consolas" w:hAnsi="Consolas"/>
                <w:color w:val="B42828"/>
                <w:sz w:val="20"/>
              </w:rPr>
              <w:t>is_return = True</w:t>
            </w:r>
            <w:r>
              <w:rPr>
                <w:rFonts w:ascii="Calibri" w:hAnsi="Calibri"/>
              </w:rPr>
              <w:t>. &lt;!-- fig:return_rows --&gt;30&lt;!-- /fig --&gt; rows, &lt;!-- fig:return_units --&gt;88&lt;!-- /fig --&gt; units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Returns are the credit side of the ledger. Dropping them overstates net revenue by their full value; </w:t>
            </w:r>
            <w:r>
              <w:rPr>
                <w:rFonts w:ascii="Consolas" w:hAnsi="Consolas"/>
                <w:color w:val="B42828"/>
                <w:sz w:val="20"/>
              </w:rPr>
              <w:t>abs()</w:t>
            </w:r>
            <w:r>
              <w:rPr>
                <w:rFonts w:ascii="Calibri" w:hAnsi="Calibri"/>
              </w:rPr>
              <w:t xml:space="preserve"> overstates by twice that and converts a refund into a sale — the worst possible sign error. Keeping the sign is what makes </w:t>
            </w:r>
            <w:r>
              <w:rPr>
                <w:rFonts w:ascii="Consolas" w:hAnsi="Consolas"/>
                <w:color w:val="B42828"/>
                <w:sz w:val="20"/>
              </w:rPr>
              <w:t>SUM(net_amount)</w:t>
            </w:r>
            <w:r>
              <w:rPr>
                <w:rFonts w:ascii="Calibri" w:hAnsi="Calibri"/>
              </w:rPr>
              <w:t xml:space="preserve"> genuinely *net*, and it is the only reason a return rate is computable at all.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120"/>
      </w:pPr>
    </w:p>
    <w:p>
      <w:r>
        <w:rPr>
          <w:rFonts w:ascii="Calibri" w:hAnsi="Calibri"/>
        </w:rPr>
        <w:t>Total source rows touched by at least one defect: &lt;!-- fig:rows_affected --&gt;178&lt;!-- /fig --&gt;.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Judgement call 1 — TX-03: preserving reported totals</w:t>
      </w:r>
    </w:p>
    <w:p>
      <w:r>
        <w:rPr>
          <w:rFonts w:ascii="Calibri" w:hAnsi="Calibri"/>
        </w:rPr>
        <w:t xml:space="preserve">20 rows report a </w:t>
      </w:r>
      <w:r>
        <w:rPr>
          <w:rFonts w:ascii="Consolas" w:hAnsi="Consolas"/>
          <w:color w:val="B42828"/>
          <w:sz w:val="20"/>
        </w:rPr>
        <w:t>total_amount</w:t>
      </w:r>
      <w:r>
        <w:rPr>
          <w:rFonts w:ascii="Calibri" w:hAnsi="Calibri"/>
        </w:rPr>
        <w:t xml:space="preserve"> 5–20% below </w:t>
      </w:r>
      <w:r>
        <w:rPr>
          <w:rFonts w:ascii="Consolas" w:hAnsi="Consolas"/>
          <w:color w:val="B42828"/>
          <w:sz w:val="20"/>
        </w:rPr>
        <w:t>quantity × unit_price</w:t>
      </w:r>
      <w:r>
        <w:rPr>
          <w:rFonts w:ascii="Calibri" w:hAnsi="Calibri"/>
        </w:rPr>
        <w:t>. The money really moved at the</w:t>
      </w:r>
    </w:p>
    <w:p>
      <w:r>
        <w:rPr>
          <w:rFonts w:ascii="Calibri" w:hAnsi="Calibri"/>
        </w:rPr>
        <w:t xml:space="preserve">discounted price, so </w:t>
      </w:r>
      <w:r>
        <w:rPr>
          <w:rFonts w:ascii="Consolas" w:hAnsi="Consolas"/>
          <w:color w:val="B42828"/>
          <w:sz w:val="20"/>
        </w:rPr>
        <w:t>total_amount</w:t>
      </w:r>
      <w:r>
        <w:rPr>
          <w:rFonts w:ascii="Calibri" w:hAnsi="Calibri"/>
        </w:rPr>
        <w:t xml:space="preserve"> is a </w:t>
      </w:r>
      <w:r>
        <w:rPr>
          <w:rFonts w:ascii="Calibri" w:hAnsi="Calibri"/>
          <w:b/>
        </w:rPr>
        <w:t>fact</w:t>
      </w:r>
      <w:r>
        <w:rPr>
          <w:rFonts w:ascii="Calibri" w:hAnsi="Calibri"/>
        </w:rPr>
        <w:t xml:space="preserve"> and </w:t>
      </w:r>
      <w:r>
        <w:rPr>
          <w:rFonts w:ascii="Consolas" w:hAnsi="Consolas"/>
          <w:color w:val="B42828"/>
          <w:sz w:val="20"/>
        </w:rPr>
        <w:t>quantity × unit_price</w:t>
      </w:r>
      <w:r>
        <w:rPr>
          <w:rFonts w:ascii="Calibri" w:hAnsi="Calibri"/>
        </w:rPr>
        <w:t xml:space="preserve"> is a </w:t>
      </w:r>
      <w:r>
        <w:rPr>
          <w:rFonts w:ascii="Calibri" w:hAnsi="Calibri"/>
          <w:b/>
        </w:rPr>
        <w:t>derivation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"Fixing" the fact to agree with the derivation inverts the direction of truth.</w:t>
      </w:r>
    </w:p>
    <w:p>
      <w:r>
        <w:rPr>
          <w:rFonts w:ascii="Consolas" w:hAnsi="Consolas"/>
          <w:color w:val="B42828"/>
          <w:sz w:val="20"/>
        </w:rPr>
        <w:t>total_amount</w:t>
      </w:r>
      <w:r>
        <w:rPr>
          <w:rFonts w:ascii="Calibri" w:hAnsi="Calibri"/>
        </w:rPr>
        <w:t xml:space="preserve"> is never recomputed anywhere in </w:t>
      </w:r>
      <w:r>
        <w:rPr>
          <w:rFonts w:ascii="Consolas" w:hAnsi="Consolas"/>
          <w:color w:val="B42828"/>
          <w:sz w:val="20"/>
        </w:rPr>
        <w:t>src/</w:t>
      </w:r>
      <w:r>
        <w:rPr>
          <w:rFonts w:ascii="Calibri" w:hAnsi="Calibri"/>
        </w:rPr>
        <w:t xml:space="preserve"> — the only textual matches are docstrings</w:t>
      </w:r>
    </w:p>
    <w:p>
      <w:r>
        <w:rPr>
          <w:rFonts w:ascii="Calibri" w:hAnsi="Calibri"/>
        </w:rPr>
        <w:t>explaining why not. Instead the fact table carries three measures, so the discrepancy is *visible*: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extended_amount = quantity * unit_price   -- what the line should have cost</w:t>
              <w:br/>
              <w:t>discount_amount = extended_amount - net   -- the money the source gave away</w:t>
              <w:br/>
              <w:t>net_amount      = source total_amount     -- what was actually charged  (authoritative)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</w:rPr>
        <w:t>What recomputing would have cost.</w:t>
      </w:r>
      <w:r>
        <w:rPr>
          <w:rFonts w:ascii="Calibri" w:hAnsi="Calibri"/>
        </w:rPr>
        <w:t xml:space="preserve"> &lt;!-- fig:discount_rows --&gt;20&lt;!-- /fig --&gt; fact rows carry a</w:t>
      </w:r>
    </w:p>
    <w:p>
      <w:r>
        <w:rPr>
          <w:rFonts w:ascii="Calibri" w:hAnsi="Calibri"/>
        </w:rPr>
        <w:t>non-zero discount, totalling &lt;!-- fig:discount_total --&gt;$961.48&lt;!-- /fig --&gt;. Setting</w:t>
      </w:r>
    </w:p>
    <w:p>
      <w:r>
        <w:rPr>
          <w:rFonts w:ascii="Consolas" w:hAnsi="Consolas"/>
          <w:color w:val="B42828"/>
          <w:sz w:val="20"/>
        </w:rPr>
        <w:t>total_amount = quantity × unit_price</w:t>
      </w:r>
      <w:r>
        <w:rPr>
          <w:rFonts w:ascii="Calibri" w:hAnsi="Calibri"/>
        </w:rPr>
        <w:t xml:space="preserve"> would have published </w:t>
      </w:r>
      <w:r>
        <w:rPr>
          <w:rFonts w:ascii="Consolas" w:hAnsi="Consolas"/>
          <w:color w:val="B42828"/>
          <w:sz w:val="20"/>
        </w:rPr>
        <w:t>$158,044.29 + $961.48 = $159,005.77</w:t>
      </w:r>
      <w:r>
        <w:rPr>
          <w:rFonts w:ascii="Calibri" w:hAnsi="Calibri"/>
        </w:rPr>
        <w:t xml:space="preserve"> —</w:t>
      </w:r>
    </w:p>
    <w:p>
      <w:r>
        <w:rPr>
          <w:rFonts w:ascii="Calibri" w:hAnsi="Calibri"/>
        </w:rPr>
        <w:t>an overstatement of &lt;!-- fig:discount_share_pct --&gt;0.61%&lt;!-- /fig --&gt; of net revenue.</w:t>
      </w:r>
    </w:p>
    <w:p>
      <w:r>
        <w:rPr>
          <w:rFonts w:ascii="Calibri" w:hAnsi="Calibri"/>
        </w:rPr>
        <w:t>That percentage is small, and that is exactly the point: it is small enough to pass any smell test,</w:t>
      </w:r>
    </w:p>
    <w:p>
      <w:r>
        <w:rPr>
          <w:rFonts w:ascii="Calibri" w:hAnsi="Calibri"/>
        </w:rPr>
        <w:t>and it would have deleted the only evidence that an unmodelled promotion or manual override is</w:t>
      </w:r>
    </w:p>
    <w:p>
      <w:r>
        <w:rPr>
          <w:rFonts w:ascii="Calibri" w:hAnsi="Calibri"/>
        </w:rPr>
        <w:t>flowing through a schema with nowhere to record it. The finding, not the dollars, is what would have</w:t>
      </w:r>
    </w:p>
    <w:p>
      <w:r>
        <w:rPr>
          <w:rFonts w:ascii="Calibri" w:hAnsi="Calibri"/>
        </w:rPr>
        <w:t>been lost.</w:t>
      </w:r>
    </w:p>
    <w:p>
      <w:r>
        <w:rPr>
          <w:rFonts w:ascii="Calibri" w:hAnsi="Calibri"/>
        </w:rPr>
        <w:t>The reconciliation metric exists to make the chain checkable by hand rather than asserted: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Line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Gross list value (</w:t>
            </w:r>
            <w:r>
              <w:rPr>
                <w:rFonts w:ascii="Consolas" w:hAnsi="Consolas"/>
                <w:color w:val="B42828"/>
                <w:sz w:val="20"/>
              </w:rPr>
              <w:t>Σ quantity × unit_price</w:t>
            </w:r>
            <w:r>
              <w:rPr>
                <w:rFonts w:ascii="Calibri" w:hAnsi="Calibri"/>
              </w:rPr>
              <w:t>, sales only)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fig:gross_list_value --&gt;$168,957.80&lt;!-- /fig --&gt;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− Discounts (TX-03)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fig:discount_total --&gt;$961.48&lt;!-- /fig --&gt;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= Gross sales net of discount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fig:gross_net_of_discount --&gt;$167,996.32&lt;!-- /fig --&gt;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+ Returns (TX-10)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fig:returns_value --&gt;-$9,952.03&lt;!-- /fig --&gt;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= Net revenue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&lt;!-- fig:net_revenue --&gt;$158,044.29&lt;!-- /fig --&gt;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Reconciliation delta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fig:reconciliation_delta --&gt;$0.00&lt;!-- /fig --&gt;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120"/>
      </w:pPr>
    </w:p>
    <w:p>
      <w:r>
        <w:rPr>
          <w:rFonts w:ascii="Consolas" w:hAnsi="Consolas"/>
          <w:color w:val="B42828"/>
          <w:sz w:val="20"/>
        </w:rPr>
        <w:t>reconciliation_delta</w:t>
      </w:r>
      <w:r>
        <w:rPr>
          <w:rFonts w:ascii="Calibri" w:hAnsi="Calibri"/>
        </w:rPr>
        <w:t xml:space="preserve"> is </w:t>
      </w:r>
      <w:r>
        <w:rPr>
          <w:rFonts w:ascii="Consolas" w:hAnsi="Consolas"/>
          <w:color w:val="B42828"/>
          <w:sz w:val="20"/>
        </w:rPr>
        <w:t>(SUM(net_amount WHERE is_return=0) + SUM(net_amount WHERE is_return=1) - SUM(net_amount))</w:t>
      </w:r>
      <w:r>
        <w:rPr>
          <w:rFonts w:ascii="Calibri" w:hAnsi="Calibri"/>
        </w:rPr>
        <w:t xml:space="preserve">, proving that sales minus returns equals total net revenue to the cent. If the 20 discounts had been recomputed away, </w:t>
      </w:r>
      <w:r>
        <w:rPr>
          <w:rFonts w:ascii="Consolas" w:hAnsi="Consolas"/>
          <w:color w:val="B42828"/>
          <w:sz w:val="20"/>
        </w:rPr>
        <w:t>discount_total</w:t>
      </w:r>
      <w:r>
        <w:rPr>
          <w:rFonts w:ascii="Calibri" w:hAnsi="Calibri"/>
        </w:rPr>
        <w:t xml:space="preserve"> would read $0.00 — this metric is the only place that absence would be visible.</w:t>
      </w:r>
    </w:p>
    <w:p>
      <w:r>
        <w:rPr>
          <w:rFonts w:ascii="Calibri" w:hAnsi="Calibri"/>
        </w:rPr>
        <w:t>Stated honestly: neither delta can detect a *uniform rescaling* of all money columns together,</w:t>
      </w:r>
    </w:p>
    <w:p>
      <w:r>
        <w:rPr>
          <w:rFonts w:ascii="Calibri" w:hAnsi="Calibri"/>
        </w:rPr>
        <w:t>because that stays internally consistent. That case is caught elsewhere, by</w:t>
      </w:r>
    </w:p>
    <w:p>
      <w:r>
        <w:rPr>
          <w:rFonts w:ascii="Consolas" w:hAnsi="Consolas"/>
          <w:color w:val="B42828"/>
          <w:sz w:val="20"/>
        </w:rPr>
        <w:t>loader.verify_warehouse()</w:t>
      </w:r>
      <w:r>
        <w:rPr>
          <w:rFonts w:ascii="Calibri" w:hAnsi="Calibri"/>
        </w:rPr>
        <w:t xml:space="preserve"> check 4, which ties </w:t>
      </w:r>
      <w:r>
        <w:rPr>
          <w:rFonts w:ascii="Consolas" w:hAnsi="Consolas"/>
          <w:color w:val="B42828"/>
          <w:sz w:val="20"/>
        </w:rPr>
        <w:t>SUM(fact_sales.net_amount)</w:t>
      </w:r>
      <w:r>
        <w:rPr>
          <w:rFonts w:ascii="Calibri" w:hAnsi="Calibri"/>
        </w:rPr>
        <w:t xml:space="preserve"> back to the cleaned</w:t>
      </w:r>
    </w:p>
    <w:p>
      <w:r>
        <w:rPr>
          <w:rFonts w:ascii="Calibri" w:hAnsi="Calibri"/>
        </w:rPr>
        <w:t xml:space="preserve">CSV's </w:t>
      </w:r>
      <w:r>
        <w:rPr>
          <w:rFonts w:ascii="Consolas" w:hAnsi="Consolas"/>
          <w:color w:val="B42828"/>
          <w:sz w:val="20"/>
        </w:rPr>
        <w:t>SUM(total_amount)</w:t>
      </w:r>
      <w:r>
        <w:rPr>
          <w:rFonts w:ascii="Calibri" w:hAnsi="Calibri"/>
        </w:rPr>
        <w:t xml:space="preserve"> at half-a-cent tolerance (&lt;!-- fig:tie_out_cents --&gt;0&lt;!-- /fig --&gt; cents of</w:t>
      </w:r>
    </w:p>
    <w:p>
      <w:r>
        <w:rPr>
          <w:rFonts w:ascii="Calibri" w:hAnsi="Calibri"/>
        </w:rPr>
        <w:t>drift on this run) and aborts the load on failure.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Judgement call 2 — PR-02: a price change wearing a duplicate's clothes</w:t>
      </w:r>
    </w:p>
    <w:p>
      <w:r>
        <w:rPr>
          <w:rFonts w:ascii="Consolas" w:hAnsi="Consolas"/>
          <w:color w:val="B42828"/>
          <w:sz w:val="20"/>
        </w:rPr>
        <w:t>P005</w:t>
      </w:r>
      <w:r>
        <w:rPr>
          <w:rFonts w:ascii="Calibri" w:hAnsi="Calibri"/>
        </w:rPr>
        <w:t xml:space="preserve"> appears twice in </w:t>
      </w:r>
      <w:r>
        <w:rPr>
          <w:rFonts w:ascii="Consolas" w:hAnsi="Consolas"/>
          <w:color w:val="B42828"/>
          <w:sz w:val="20"/>
        </w:rPr>
        <w:t>products.csv</w:t>
      </w:r>
      <w:r>
        <w:rPr>
          <w:rFonts w:ascii="Calibri" w:hAnsi="Calibri"/>
        </w:rPr>
        <w:t xml:space="preserve"> with </w:t>
      </w:r>
      <w:r>
        <w:rPr>
          <w:rFonts w:ascii="Consolas" w:hAnsi="Consolas"/>
          <w:color w:val="B42828"/>
          <w:sz w:val="20"/>
        </w:rPr>
        <w:t>unit_price</w:t>
      </w:r>
      <w:r>
        <w:rPr>
          <w:rFonts w:ascii="Calibri" w:hAnsi="Calibri"/>
        </w:rPr>
        <w:t xml:space="preserve"> differing by exactly</w:t>
      </w:r>
    </w:p>
    <w:p>
      <w:r>
        <w:rPr>
          <w:rFonts w:ascii="Calibri" w:hAnsi="Calibri"/>
        </w:rPr>
        <w:t>&lt;!-- fig:p005_price_delta --&gt;$8.50&lt;!-- /fig --&gt;. This is the trap in that file:</w:t>
      </w:r>
    </w:p>
    <w:p>
      <w:r>
        <w:rPr>
          <w:rFonts w:ascii="Consolas" w:hAnsi="Consolas"/>
          <w:color w:val="B42828"/>
          <w:sz w:val="20"/>
        </w:rPr>
        <w:t>drop_duplicates(subset=["product_id"])</w:t>
      </w:r>
      <w:r>
        <w:rPr>
          <w:rFonts w:ascii="Calibri" w:hAnsi="Calibri"/>
        </w:rPr>
        <w:t xml:space="preserve"> removes the row and the finding in the same instruction,</w:t>
      </w:r>
    </w:p>
    <w:p>
      <w:r>
        <w:rPr>
          <w:rFonts w:ascii="Calibri" w:hAnsi="Calibri"/>
        </w:rPr>
        <w:t>and because the source shuffle puts the higher price first, *which* price survives is a coin flip.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dim_product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list_unit_price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fig:p005_dim_price --&gt;$150.11&lt;!-- /fig --&gt;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Current list price — a </w:t>
            </w:r>
            <w:r>
              <w:rPr>
                <w:rFonts w:ascii="Calibri" w:hAnsi="Calibri"/>
                <w:b/>
              </w:rPr>
              <w:t>reference attribute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fact_sales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unit_price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fig:p005_fact_price --&gt;$141.61&lt;!-- /fig --&gt;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Price </w:t>
            </w:r>
            <w:r>
              <w:rPr>
                <w:rFonts w:ascii="Calibri" w:hAnsi="Calibri"/>
                <w:b/>
              </w:rPr>
              <w:t>as transacted</w:t>
            </w:r>
            <w:r>
              <w:rPr>
                <w:rFonts w:ascii="Calibri" w:hAnsi="Calibri"/>
              </w:rPr>
              <w:t>, on all &lt;!-- fig:p005_fact_rows --&gt;19&lt;!-- /fig --&gt; kept P005 rows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120"/>
      </w:pPr>
    </w:p>
    <w:p>
      <w:r>
        <w:rPr>
          <w:rFonts w:ascii="Calibri" w:hAnsi="Calibri"/>
        </w:rPr>
        <w:t xml:space="preserve">The dimension elects the higher price by an explicit </w:t>
      </w:r>
      <w:r>
        <w:rPr>
          <w:rFonts w:ascii="Consolas" w:hAnsi="Consolas"/>
          <w:color w:val="B42828"/>
          <w:sz w:val="20"/>
        </w:rPr>
        <w:t>MAX</w:t>
      </w:r>
      <w:r>
        <w:rPr>
          <w:rFonts w:ascii="Calibri" w:hAnsi="Calibri"/>
        </w:rPr>
        <w:t xml:space="preserve"> policy, on the stated assumption that the</w:t>
      </w:r>
    </w:p>
    <w:p>
      <w:r>
        <w:rPr>
          <w:rFonts w:ascii="Calibri" w:hAnsi="Calibri"/>
        </w:rPr>
        <w:t>appended record is the newer extract — an assumption written into the audit note so it can be</w:t>
      </w:r>
    </w:p>
    <w:p>
      <w:r>
        <w:rPr>
          <w:rFonts w:ascii="Calibri" w:hAnsi="Calibri"/>
        </w:rPr>
        <w:t xml:space="preserve">contradicted. </w:t>
      </w:r>
      <w:r>
        <w:rPr>
          <w:rFonts w:ascii="Consolas" w:hAnsi="Consolas"/>
          <w:color w:val="B42828"/>
          <w:sz w:val="20"/>
        </w:rPr>
        <w:t>MAX</w:t>
      </w:r>
      <w:r>
        <w:rPr>
          <w:rFonts w:ascii="Calibri" w:hAnsi="Calibri"/>
        </w:rPr>
        <w:t xml:space="preserve"> is chosen over "last row wins" specifically because it is *order-independent*: a</w:t>
      </w:r>
    </w:p>
    <w:p>
      <w:r>
        <w:rPr>
          <w:rFonts w:ascii="Calibri" w:hAnsi="Calibri"/>
        </w:rPr>
        <w:t>re-sorted extract cannot change the warehouse.</w:t>
      </w:r>
    </w:p>
    <w:p>
      <w:r>
        <w:rPr>
          <w:rFonts w:ascii="Calibri" w:hAnsi="Calibri"/>
        </w:rPr>
        <w:t xml:space="preserve">Why this is safe rather than merely arbitrary: </w:t>
      </w:r>
      <w:r>
        <w:rPr>
          <w:rFonts w:ascii="Calibri" w:hAnsi="Calibri"/>
          <w:b/>
        </w:rPr>
        <w:t>revenue never reads the dimension.</w:t>
      </w:r>
    </w:p>
    <w:p>
      <w:r>
        <w:rPr>
          <w:rFonts w:ascii="Consolas" w:hAnsi="Consolas"/>
          <w:color w:val="B42828"/>
          <w:sz w:val="20"/>
        </w:rPr>
        <w:t>fact_sales.unit_price</w:t>
      </w:r>
      <w:r>
        <w:rPr>
          <w:rFonts w:ascii="Calibri" w:hAnsi="Calibri"/>
        </w:rPr>
        <w:t xml:space="preserve"> comes from </w:t>
      </w:r>
      <w:r>
        <w:rPr>
          <w:rFonts w:ascii="Consolas" w:hAnsi="Consolas"/>
          <w:color w:val="B42828"/>
          <w:sz w:val="20"/>
        </w:rPr>
        <w:t>transactions.csv</w:t>
      </w:r>
      <w:r>
        <w:rPr>
          <w:rFonts w:ascii="Calibri" w:hAnsi="Calibri"/>
        </w:rPr>
        <w:t>, so electing either price cannot move a single</w:t>
      </w:r>
    </w:p>
    <w:p>
      <w:r>
        <w:rPr>
          <w:rFonts w:ascii="Calibri" w:hAnsi="Calibri"/>
        </w:rPr>
        <w:t>revenue figure. All 20 source P005 transactions rang at $141.61 and none at $150.11, which means the</w:t>
      </w:r>
    </w:p>
    <w:p>
      <w:r>
        <w:rPr>
          <w:rFonts w:ascii="Calibri" w:hAnsi="Calibri"/>
        </w:rPr>
        <w:t>increase post-dates the transaction window — precisely why the fact must carry the transacted price.</w:t>
      </w:r>
    </w:p>
    <w:p>
      <w:r>
        <w:rPr>
          <w:rFonts w:ascii="Calibri" w:hAnsi="Calibri"/>
        </w:rPr>
        <w:t>Failing to *report* the conflict, though, means the business never learns its product master holds</w:t>
      </w:r>
    </w:p>
    <w:p>
      <w:r>
        <w:rPr>
          <w:rFonts w:ascii="Calibri" w:hAnsi="Calibri"/>
        </w:rPr>
        <w:t>two truths. The correct long-term fix is a Type-2 dimension with effective dates, which this source</w:t>
      </w:r>
    </w:p>
    <w:p>
      <w:r>
        <w:rPr>
          <w:rFonts w:ascii="Calibri" w:hAnsi="Calibri"/>
        </w:rPr>
        <w:t>cannot support because it carries no date on the price.</w:t>
      </w:r>
    </w:p>
    <w:p>
      <w:r>
        <w:rPr>
          <w:rFonts w:ascii="Calibri" w:hAnsi="Calibri"/>
        </w:rPr>
        <w:t xml:space="preserve">The same separation applies to PR-04: </w:t>
      </w:r>
      <w:r>
        <w:rPr>
          <w:rFonts w:ascii="Consolas" w:hAnsi="Consolas"/>
          <w:color w:val="B42828"/>
          <w:sz w:val="20"/>
        </w:rPr>
        <w:t>dim_product.P027</w:t>
      </w:r>
      <w:r>
        <w:rPr>
          <w:rFonts w:ascii="Calibri" w:hAnsi="Calibri"/>
        </w:rPr>
        <w:t xml:space="preserve"> =</w:t>
      </w:r>
    </w:p>
    <w:p>
      <w:r>
        <w:rPr>
          <w:rFonts w:ascii="Calibri" w:hAnsi="Calibri"/>
        </w:rPr>
        <w:t>&lt;!-- fig:p027_dim_price --&gt;$126.96&lt;!-- /fig --&gt; (imputed category median) while its fact rows carry</w:t>
      </w:r>
    </w:p>
    <w:p>
      <w:r>
        <w:rPr>
          <w:rFonts w:ascii="Calibri" w:hAnsi="Calibri"/>
        </w:rPr>
        <w:t>&lt;!-- fig:p027_fact_price --&gt;$195.34&lt;!-- /fig --&gt;. No fact data is laundered into master data.</w:t>
      </w:r>
    </w:p>
    <w:p>
      <w:r>
        <w:rPr>
          <w:rFonts w:ascii="Calibri" w:hAnsi="Calibri"/>
        </w:rPr>
        <w:t xml:space="preserve">An unguarded </w:t>
      </w:r>
      <w:r>
        <w:rPr>
          <w:rFonts w:ascii="Consolas" w:hAnsi="Consolas"/>
          <w:color w:val="B42828"/>
          <w:sz w:val="20"/>
        </w:rPr>
        <w:t>MAX</w:t>
      </w:r>
      <w:r>
        <w:rPr>
          <w:rFonts w:ascii="Calibri" w:hAnsi="Calibri"/>
        </w:rPr>
        <w:t>→</w:t>
      </w:r>
      <w:r>
        <w:rPr>
          <w:rFonts w:ascii="Consolas" w:hAnsi="Consolas"/>
          <w:color w:val="B42828"/>
          <w:sz w:val="20"/>
        </w:rPr>
        <w:t>MIN</w:t>
      </w:r>
      <w:r>
        <w:rPr>
          <w:rFonts w:ascii="Calibri" w:hAnsi="Calibri"/>
        </w:rPr>
        <w:t xml:space="preserve"> flip would silently reverse this finding while the coverage table still</w:t>
      </w:r>
    </w:p>
    <w:p>
      <w:r>
        <w:rPr>
          <w:rFonts w:ascii="Calibri" w:hAnsi="Calibri"/>
        </w:rPr>
        <w:t xml:space="preserve">printed "PR-02 · Expected 1 · Detected 1 · OK", so </w:t>
      </w:r>
      <w:r>
        <w:rPr>
          <w:rFonts w:ascii="Consolas" w:hAnsi="Consolas"/>
          <w:color w:val="B42828"/>
          <w:sz w:val="20"/>
        </w:rPr>
        <w:t>products.py</w:t>
      </w:r>
      <w:r>
        <w:rPr>
          <w:rFonts w:ascii="Calibri" w:hAnsi="Calibri"/>
        </w:rPr>
        <w:t xml:space="preserve"> asserts at runtime that the elected</w:t>
      </w:r>
    </w:p>
    <w:p>
      <w:r>
        <w:rPr>
          <w:rFonts w:ascii="Calibri" w:hAnsi="Calibri"/>
        </w:rPr>
        <w:t>price *is* the observed maximum, and the pipeline aborts if it is not.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Judgement call 3 — ST-03: imputing only from observed vocabulary</w:t>
      </w:r>
    </w:p>
    <w:p>
      <w:r>
        <w:rPr>
          <w:rFonts w:ascii="Consolas" w:hAnsi="Consolas"/>
          <w:color w:val="B42828"/>
          <w:sz w:val="20"/>
        </w:rPr>
        <w:t>S013</w:t>
      </w:r>
      <w:r>
        <w:rPr>
          <w:rFonts w:ascii="Calibri" w:hAnsi="Calibri"/>
        </w:rPr>
        <w:t xml:space="preserve"> and </w:t>
      </w:r>
      <w:r>
        <w:rPr>
          <w:rFonts w:ascii="Consolas" w:hAnsi="Consolas"/>
          <w:color w:val="B42828"/>
          <w:sz w:val="20"/>
        </w:rPr>
        <w:t>S014</w:t>
      </w:r>
      <w:r>
        <w:rPr>
          <w:rFonts w:ascii="Calibri" w:hAnsi="Calibri"/>
        </w:rPr>
        <w:t xml:space="preserve"> (both Portland, OR) have no region. The state→region map is **built at runtime</w:t>
      </w:r>
    </w:p>
    <w:p>
      <w:r>
        <w:rPr>
          <w:rFonts w:ascii="Calibri" w:hAnsi="Calibri"/>
        </w:rPr>
        <w:t>from the values already present in the region column**, never from a hardcoded dictionary. OR</w:t>
      </w:r>
    </w:p>
    <w:p>
      <w:r>
        <w:rPr>
          <w:rFonts w:ascii="Calibri" w:hAnsi="Calibri"/>
        </w:rPr>
        <w:t xml:space="preserve">resolves to </w:t>
      </w:r>
      <w:r>
        <w:rPr>
          <w:rFonts w:ascii="Consolas" w:hAnsi="Consolas"/>
          <w:color w:val="B42828"/>
          <w:sz w:val="20"/>
        </w:rPr>
        <w:t>West</w:t>
      </w:r>
      <w:r>
        <w:rPr>
          <w:rFonts w:ascii="Calibri" w:hAnsi="Calibri"/>
        </w:rPr>
        <w:t xml:space="preserve"> because every other Pacific/Mountain store in the file (AZ, WA) is already</w:t>
      </w:r>
    </w:p>
    <w:p>
      <w:r>
        <w:rPr>
          <w:rFonts w:ascii="Calibri" w:hAnsi="Calibri"/>
        </w:rPr>
        <w:t xml:space="preserve">labelled </w:t>
      </w:r>
      <w:r>
        <w:rPr>
          <w:rFonts w:ascii="Consolas" w:hAnsi="Consolas"/>
          <w:color w:val="B42828"/>
          <w:sz w:val="20"/>
        </w:rPr>
        <w:t>West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This is a direct response to the previous attempt's failure: it hardcoded </w:t>
      </w:r>
      <w:r>
        <w:rPr>
          <w:rFonts w:ascii="Consolas" w:hAnsi="Consolas"/>
          <w:color w:val="B42828"/>
          <w:sz w:val="20"/>
        </w:rPr>
        <w:t>NY → "East"</w:t>
      </w:r>
      <w:r>
        <w:rPr>
          <w:rFonts w:ascii="Calibri" w:hAnsi="Calibri"/>
        </w:rPr>
        <w:t xml:space="preserve"> while the</w:t>
      </w:r>
    </w:p>
    <w:p>
      <w:r>
        <w:rPr>
          <w:rFonts w:ascii="Calibri" w:hAnsi="Calibri"/>
        </w:rPr>
        <w:t xml:space="preserve">data's own vocabulary says </w:t>
      </w:r>
      <w:r>
        <w:rPr>
          <w:rFonts w:ascii="Consolas" w:hAnsi="Consolas"/>
          <w:color w:val="B42828"/>
          <w:sz w:val="20"/>
        </w:rPr>
        <w:t>"Northeast"</w:t>
      </w:r>
      <w:r>
        <w:rPr>
          <w:rFonts w:ascii="Calibri" w:hAnsi="Calibri"/>
        </w:rPr>
        <w:t>. That invented a sixth region which split the Northeast in</w:t>
      </w:r>
    </w:p>
    <w:p>
      <w:r>
        <w:rPr>
          <w:rFonts w:ascii="Calibri" w:hAnsi="Calibri"/>
        </w:rPr>
        <w:t>two and quietly corrupted average order value by region — a wrong answer that looked completely</w:t>
      </w:r>
    </w:p>
    <w:p>
      <w:r>
        <w:rPr>
          <w:rFonts w:ascii="Calibri" w:hAnsi="Calibri"/>
        </w:rPr>
        <w:t>reasonable on a chart. Deriving the map from observed values makes that entire class of bug</w:t>
      </w:r>
    </w:p>
    <w:p>
      <w:r>
        <w:rPr>
          <w:rFonts w:ascii="Calibri" w:hAnsi="Calibri"/>
        </w:rPr>
        <w:t>impossible to reintroduce.</w:t>
      </w:r>
    </w:p>
    <w:p>
      <w:r>
        <w:rPr>
          <w:rFonts w:ascii="Consolas" w:hAnsi="Consolas"/>
          <w:color w:val="B42828"/>
          <w:sz w:val="20"/>
        </w:rPr>
        <w:t>dim_store</w:t>
      </w:r>
      <w:r>
        <w:rPr>
          <w:rFonts w:ascii="Calibri" w:hAnsi="Calibri"/>
        </w:rPr>
        <w:t xml:space="preserve"> holds exactly &lt;!-- fig:distinct_regions --&gt;4&lt;!-- /fig --&gt; distinct regions and</w:t>
      </w:r>
    </w:p>
    <w:p>
      <w:r>
        <w:rPr>
          <w:rFonts w:ascii="Consolas" w:hAnsi="Consolas"/>
          <w:color w:val="B42828"/>
          <w:sz w:val="20"/>
        </w:rPr>
        <w:t>aov_by_region</w:t>
      </w:r>
      <w:r>
        <w:rPr>
          <w:rFonts w:ascii="Calibri" w:hAnsi="Calibri"/>
        </w:rPr>
        <w:t xml:space="preserve"> returns 4 rows. </w:t>
      </w:r>
      <w:r>
        <w:rPr>
          <w:rFonts w:ascii="Consolas" w:hAnsi="Consolas"/>
          <w:color w:val="B42828"/>
          <w:sz w:val="20"/>
        </w:rPr>
        <w:t>region_is_imputed = 1</w:t>
      </w:r>
      <w:r>
        <w:rPr>
          <w:rFonts w:ascii="Calibri" w:hAnsi="Calibri"/>
        </w:rPr>
        <w:t xml:space="preserve"> on the</w:t>
      </w:r>
    </w:p>
    <w:p>
      <w:r>
        <w:rPr>
          <w:rFonts w:ascii="Calibri" w:hAnsi="Calibri"/>
        </w:rPr>
        <w:t>&lt;!-- fig:regions_imputed --&gt;2&lt;!-- /fig --&gt; affected rows, so anyone needing source-only figures can</w:t>
      </w:r>
    </w:p>
    <w:p>
      <w:r>
        <w:rPr>
          <w:rFonts w:ascii="Calibri" w:hAnsi="Calibri"/>
        </w:rPr>
        <w:t>exclude them. Leaving the region NULL was the alternative, rejected because two stores would then</w:t>
      </w:r>
    </w:p>
    <w:p>
      <w:r>
        <w:rPr>
          <w:rFonts w:ascii="Calibri" w:hAnsi="Calibri"/>
        </w:rPr>
        <w:t>vanish from every regional roll-up and understate the West.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Row-budget reconciliation</w:t>
      </w:r>
    </w:p>
    <w:p>
      <w:r>
        <w:rPr>
          <w:rFonts w:ascii="Calibri" w:hAnsi="Calibri"/>
        </w:rPr>
        <w:t>Every one of the &lt;!-- fig:lineage_total --&gt;505&lt;!-- /fig --&gt; source transaction rows is accounted for.</w:t>
      </w:r>
    </w:p>
    <w:p>
      <w:r>
        <w:rPr>
          <w:rFonts w:ascii="Consolas" w:hAnsi="Consolas"/>
          <w:color w:val="B42828"/>
          <w:sz w:val="20"/>
        </w:rPr>
        <w:t>output/quarantine/transactions__lineage.csv</w:t>
      </w:r>
      <w:r>
        <w:rPr>
          <w:rFonts w:ascii="Calibri" w:hAnsi="Calibri"/>
        </w:rPr>
        <w:t xml:space="preserve"> carries </w:t>
      </w:r>
      <w:r>
        <w:rPr>
          <w:rFonts w:ascii="Calibri" w:hAnsi="Calibri"/>
          <w:b/>
        </w:rPr>
        <w:t>one row per source row</w:t>
      </w:r>
      <w:r>
        <w:rPr>
          <w:rFonts w:ascii="Calibri" w:hAnsi="Calibri"/>
        </w:rPr>
        <w:t xml:space="preserve"> with its</w:t>
      </w:r>
    </w:p>
    <w:p>
      <w:r>
        <w:rPr>
          <w:rFonts w:ascii="Consolas" w:hAnsi="Consolas"/>
          <w:color w:val="B42828"/>
          <w:sz w:val="20"/>
        </w:rPr>
        <w:t>source_row</w:t>
      </w:r>
      <w:r>
        <w:rPr>
          <w:rFonts w:ascii="Calibri" w:hAnsi="Calibri"/>
        </w:rPr>
        <w:t xml:space="preserve"> ordinal, disposition, reason code and reported amount — so the budget is a file a</w:t>
      </w:r>
    </w:p>
    <w:p>
      <w:r>
        <w:rPr>
          <w:rFonts w:ascii="Calibri" w:hAnsi="Calibri"/>
        </w:rPr>
        <w:t xml:space="preserve">reviewer can </w:t>
      </w:r>
      <w:r>
        <w:rPr>
          <w:rFonts w:ascii="Consolas" w:hAnsi="Consolas"/>
          <w:color w:val="B42828"/>
          <w:sz w:val="20"/>
        </w:rPr>
        <w:t>GROUP BY</w:t>
      </w:r>
      <w:r>
        <w:rPr>
          <w:rFonts w:ascii="Calibri" w:hAnsi="Calibri"/>
        </w:rPr>
        <w:t>, not a claim.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Disposition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Reason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Rows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kept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—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fig:lineage_kept --&gt;474&lt;!--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quarantined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TX-04 orphan store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fig:lineage_tx04 --&gt;5&lt;!--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quarantined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TX-05 orphan product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fig:lineage_tx05 --&gt;3&lt;!--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quarantined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TX-07 zero quantity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fig:lineage_tx07 --&gt;5&lt;!--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quarantined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TX-08 future date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fig:lineage_tx08 --&gt;3&lt;!--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dropped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TX-09 exact duplicate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fig:lineage_tx09 --&gt;15&lt;!--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Total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&lt;!-- fig:lineage_total --&gt;505&lt;!--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120"/>
      </w:pPr>
    </w:p>
    <w:p>
      <w:r>
        <w:rPr>
          <w:rFonts w:ascii="Calibri" w:hAnsi="Calibri"/>
        </w:rPr>
        <w:t>That is &lt;!-- fig:lineage_kept --&gt;474&lt;!-- /fig --&gt; kept +</w:t>
      </w:r>
    </w:p>
    <w:p>
      <w:r>
        <w:rPr>
          <w:rFonts w:ascii="Calibri" w:hAnsi="Calibri"/>
        </w:rPr>
        <w:t>&lt;!-- fig:lineage_quarantined --&gt;16&lt;!-- /fig --&gt; quarantined +</w:t>
      </w:r>
    </w:p>
    <w:p>
      <w:r>
        <w:rPr>
          <w:rFonts w:ascii="Calibri" w:hAnsi="Calibri"/>
        </w:rPr>
        <w:t>&lt;!-- fig:lineage_dropped --&gt;15&lt;!-- /fig --&gt; dropped = &lt;!-- fig:lineage_total --&gt;505&lt;!-- /fig --&gt;.</w:t>
      </w:r>
    </w:p>
    <w:p>
      <w:r>
        <w:rPr>
          <w:rFonts w:ascii="Calibri" w:hAnsi="Calibri"/>
        </w:rPr>
        <w:t>The five reason sets are mutually disjoint, so there is no double counting.</w:t>
      </w:r>
    </w:p>
    <w:p>
      <w:r>
        <w:rPr>
          <w:rFonts w:ascii="Calibri" w:hAnsi="Calibri"/>
        </w:rPr>
        <w:t>Dimensions: stores &lt;!-- fig:raw_stores --&gt;16&lt;!-- /fig --&gt; →</w:t>
      </w:r>
    </w:p>
    <w:p>
      <w:r>
        <w:rPr>
          <w:rFonts w:ascii="Calibri" w:hAnsi="Calibri"/>
        </w:rPr>
        <w:t>&lt;!-- fig:clean_stores --&gt;15&lt;!-- /fig --&gt; (one ST-02 loser); products</w:t>
      </w:r>
    </w:p>
    <w:p>
      <w:r>
        <w:rPr>
          <w:rFonts w:ascii="Calibri" w:hAnsi="Calibri"/>
        </w:rPr>
        <w:t>&lt;!-- fig:raw_products --&gt;32&lt;!-- /fig --&gt; → &lt;!-- fig:clean_products --&gt;30&lt;!-- /fig --&gt; (one PR-01</w:t>
      </w:r>
    </w:p>
    <w:p>
      <w:r>
        <w:rPr>
          <w:rFonts w:ascii="Calibri" w:hAnsi="Calibri"/>
        </w:rPr>
        <w:t>duplicate, one PR-02 loser).</w:t>
      </w:r>
    </w:p>
    <w:p>
      <w:r>
        <w:rPr>
          <w:rFonts w:ascii="Calibri" w:hAnsi="Calibri"/>
          <w:b/>
        </w:rPr>
        <w:t>Quarantine files hold two different kinds of row</w:t>
      </w:r>
      <w:r>
        <w:rPr>
          <w:rFonts w:ascii="Calibri" w:hAnsi="Calibri"/>
        </w:rPr>
        <w:t>, and conflating them is why an earlier reader</w:t>
      </w:r>
    </w:p>
    <w:p>
      <w:r>
        <w:rPr>
          <w:rFonts w:ascii="Calibri" w:hAnsi="Calibri"/>
        </w:rPr>
        <w:t xml:space="preserve">computed 32 − 4 = 28 ≠ 30. Every quarantine CSV therefore carries a </w:t>
      </w:r>
      <w:r>
        <w:rPr>
          <w:rFonts w:ascii="Consolas" w:hAnsi="Consolas"/>
          <w:color w:val="B42828"/>
          <w:sz w:val="20"/>
        </w:rPr>
        <w:t>disposition</w:t>
      </w:r>
      <w:r>
        <w:rPr>
          <w:rFonts w:ascii="Calibri" w:hAnsi="Calibri"/>
        </w:rPr>
        <w:t xml:space="preserve"> column:</w:t>
      </w:r>
    </w:p>
    <w:p>
      <w:pPr>
        <w:pStyle w:val="ListBullet"/>
        <w:spacing w:after="60" w:before="0"/>
      </w:pPr>
      <w:r>
        <w:rPr>
          <w:rFonts w:ascii="Consolas" w:hAnsi="Consolas"/>
          <w:color w:val="B42828"/>
          <w:sz w:val="20"/>
        </w:rPr>
        <w:t>dropped</w:t>
      </w:r>
      <w:r>
        <w:rPr>
          <w:rFonts w:ascii="Calibri" w:hAnsi="Calibri"/>
        </w:rPr>
        <w:t xml:space="preserve"> — the row is </w:t>
      </w:r>
      <w:r>
        <w:rPr>
          <w:rFonts w:ascii="Calibri" w:hAnsi="Calibri"/>
          <w:b/>
        </w:rPr>
        <w:t>not</w:t>
      </w:r>
      <w:r>
        <w:rPr>
          <w:rFonts w:ascii="Calibri" w:hAnsi="Calibri"/>
        </w:rPr>
        <w:t xml:space="preserve"> in the cleaned output; it counts against the row budget.</w:t>
      </w:r>
    </w:p>
    <w:p>
      <w:pPr>
        <w:pStyle w:val="ListBullet"/>
        <w:spacing w:after="60" w:before="0"/>
      </w:pPr>
      <w:r>
        <w:rPr>
          <w:rFonts w:ascii="Consolas" w:hAnsi="Consolas"/>
          <w:color w:val="B42828"/>
          <w:sz w:val="20"/>
        </w:rPr>
        <w:t>evidence</w:t>
      </w:r>
      <w:r>
        <w:rPr>
          <w:rFonts w:ascii="Calibri" w:hAnsi="Calibri"/>
        </w:rPr>
        <w:t xml:space="preserve"> — the business key </w:t>
      </w:r>
      <w:r>
        <w:rPr>
          <w:rFonts w:ascii="Calibri" w:hAnsi="Calibri"/>
          <w:b/>
        </w:rPr>
        <w:t>survives</w:t>
      </w:r>
      <w:r>
        <w:rPr>
          <w:rFonts w:ascii="Calibri" w:hAnsi="Calibri"/>
        </w:rPr>
        <w:t>; this copy is a review snapshot of a decision made about</w:t>
      </w:r>
    </w:p>
    <w:p>
      <w:r>
        <w:rPr>
          <w:rFonts w:ascii="Calibri" w:hAnsi="Calibri"/>
        </w:rPr>
        <w:t>it (S003's padded ZIP, P027's imputed price, the P005 row that won).</w:t>
      </w:r>
    </w:p>
    <w:p>
      <w:r>
        <w:rPr>
          <w:rFonts w:ascii="Calibri" w:hAnsi="Calibri"/>
        </w:rPr>
        <w:t>&lt;!-- fig:quarantine_csv_rows --&gt;38&lt;!-- /fig --&gt; rows sit across all quarantine CSVs; only the</w:t>
      </w:r>
    </w:p>
    <w:p>
      <w:r>
        <w:rPr>
          <w:rFonts w:ascii="Consolas" w:hAnsi="Consolas"/>
          <w:color w:val="B42828"/>
          <w:sz w:val="20"/>
        </w:rPr>
        <w:t>dropped</w:t>
      </w:r>
      <w:r>
        <w:rPr>
          <w:rFonts w:ascii="Calibri" w:hAnsi="Calibri"/>
        </w:rPr>
        <w:t xml:space="preserve"> ones reduce a row count. Sum the </w:t>
      </w:r>
      <w:r>
        <w:rPr>
          <w:rFonts w:ascii="Consolas" w:hAnsi="Consolas"/>
          <w:color w:val="B42828"/>
          <w:sz w:val="20"/>
        </w:rPr>
        <w:t>dropped</w:t>
      </w:r>
      <w:r>
        <w:rPr>
          <w:rFonts w:ascii="Calibri" w:hAnsi="Calibri"/>
        </w:rPr>
        <w:t xml:space="preserve"> rows and the budget reconciles exactly.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Warehouse schema</w:t>
      </w:r>
    </w:p>
    <w:p>
      <w:r>
        <w:rPr>
          <w:rFonts w:ascii="Calibri" w:hAnsi="Calibri"/>
        </w:rPr>
        <w:t xml:space="preserve">SQLite star schema at </w:t>
      </w:r>
      <w:r>
        <w:rPr>
          <w:rFonts w:ascii="Consolas" w:hAnsi="Consolas"/>
          <w:color w:val="B42828"/>
          <w:sz w:val="20"/>
        </w:rPr>
        <w:t>output/warehouse.db</w:t>
      </w:r>
      <w:r>
        <w:rPr>
          <w:rFonts w:ascii="Calibri" w:hAnsi="Calibri"/>
        </w:rPr>
        <w:t>. One fact, four conformed dimensions. Loaded dims → fact</w:t>
      </w:r>
    </w:p>
    <w:p>
      <w:r>
        <w:rPr>
          <w:rFonts w:ascii="Calibri" w:hAnsi="Calibri"/>
        </w:rPr>
        <w:t xml:space="preserve">inside a </w:t>
      </w:r>
      <w:r>
        <w:rPr>
          <w:rFonts w:ascii="Calibri" w:hAnsi="Calibri"/>
          <w:b/>
        </w:rPr>
        <w:t>single transaction</w:t>
      </w:r>
      <w:r>
        <w:rPr>
          <w:rFonts w:ascii="Calibri" w:hAnsi="Calibri"/>
        </w:rPr>
        <w:t xml:space="preserve"> with </w:t>
      </w:r>
      <w:r>
        <w:rPr>
          <w:rFonts w:ascii="Consolas" w:hAnsi="Consolas"/>
          <w:color w:val="B42828"/>
          <w:sz w:val="20"/>
        </w:rPr>
        <w:t>PRAGMA foreign_keys = ON</w:t>
      </w:r>
      <w:r>
        <w:rPr>
          <w:rFonts w:ascii="Calibri" w:hAnsi="Calibri"/>
        </w:rPr>
        <w:t>; on any failure the whole load rolls</w:t>
      </w:r>
    </w:p>
    <w:p>
      <w:r>
        <w:rPr>
          <w:rFonts w:ascii="Calibri" w:hAnsi="Calibri"/>
        </w:rPr>
        <w:t>back, so a partial database is never produced.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dim_date ────┐</w:t>
              <w:br/>
              <w:t>dim_store ───┼──&gt; fact_sales</w:t>
              <w:br/>
              <w:t>dim_product ─┤</w:t>
              <w:br/>
              <w:t>dim_customer ┘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Grain — stated explicitly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Rows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dim_date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One row per </w:t>
            </w:r>
            <w:r>
              <w:rPr>
                <w:rFonts w:ascii="Calibri" w:hAnsi="Calibri"/>
                <w:b/>
              </w:rPr>
              <w:t>calendar day</w:t>
            </w:r>
            <w:r>
              <w:rPr>
                <w:rFonts w:ascii="Calibri" w:hAnsi="Calibri"/>
              </w:rPr>
              <w:t xml:space="preserve"> in the loaded range — dense, including days with no sales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fig:dim_date_rows --&gt;90&lt;!--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dim_store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One row per </w:t>
            </w:r>
            <w:r>
              <w:rPr>
                <w:rFonts w:ascii="Calibri" w:hAnsi="Calibri"/>
                <w:b/>
              </w:rPr>
              <w:t>surviving physical store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fig:dim_store_rows --&gt;15&lt;!--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dim_product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One row per </w:t>
            </w:r>
            <w:r>
              <w:rPr>
                <w:rFonts w:ascii="Calibri" w:hAnsi="Calibri"/>
                <w:b/>
              </w:rPr>
              <w:t>product</w:t>
            </w:r>
            <w:r>
              <w:rPr>
                <w:rFonts w:ascii="Calibri" w:hAnsi="Calibri"/>
              </w:rPr>
              <w:t>, holding its current list price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fig:dim_product_rows --&gt;30&lt;!--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dim_customer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One row per </w:t>
            </w:r>
            <w:r>
              <w:rPr>
                <w:rFonts w:ascii="Calibri" w:hAnsi="Calibri"/>
                <w:b/>
              </w:rPr>
              <w:t>distinct customer identifier observed in the fact feed</w:t>
            </w:r>
            <w:r>
              <w:rPr>
                <w:rFonts w:ascii="Calibri" w:hAnsi="Calibri"/>
              </w:rPr>
              <w:t xml:space="preserve">, including the </w:t>
            </w:r>
            <w:r>
              <w:rPr>
                <w:rFonts w:ascii="Consolas" w:hAnsi="Consolas"/>
                <w:color w:val="B42828"/>
                <w:sz w:val="20"/>
              </w:rPr>
              <w:t>GUEST</w:t>
            </w:r>
            <w:r>
              <w:rPr>
                <w:rFonts w:ascii="Calibri" w:hAnsi="Calibri"/>
              </w:rPr>
              <w:t xml:space="preserve"> sentinel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fig:dim_customer_rows --&gt;229&lt;!-- /fig --&gt; (&lt;!-- fig:real_customers --&gt;228&lt;!-- /fig --&gt; real + GUEST)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fact_sales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One row per source transaction record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fig:fact_rows --&gt;474&lt;!--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120"/>
      </w:pPr>
    </w:p>
    <w:p>
      <w:r>
        <w:rPr>
          <w:rFonts w:ascii="Calibri" w:hAnsi="Calibri"/>
        </w:rPr>
        <w:t>The fact grain is worth labouring because the name invites the opposite assumption. The source is</w:t>
      </w:r>
    </w:p>
    <w:p>
      <w:r>
        <w:rPr>
          <w:rFonts w:ascii="Calibri" w:hAnsi="Calibri"/>
        </w:rPr>
        <w:t xml:space="preserve">already line-level — each row of </w:t>
      </w:r>
      <w:r>
        <w:rPr>
          <w:rFonts w:ascii="Consolas" w:hAnsi="Consolas"/>
          <w:color w:val="B42828"/>
          <w:sz w:val="20"/>
        </w:rPr>
        <w:t>transactions.csv</w:t>
      </w:r>
      <w:r>
        <w:rPr>
          <w:rFonts w:ascii="Calibri" w:hAnsi="Calibri"/>
        </w:rPr>
        <w:t xml:space="preserve"> carries exactly one </w:t>
      </w:r>
      <w:r>
        <w:rPr>
          <w:rFonts w:ascii="Consolas" w:hAnsi="Consolas"/>
          <w:color w:val="B42828"/>
          <w:sz w:val="20"/>
        </w:rPr>
        <w:t>product_id</w:t>
      </w:r>
      <w:r>
        <w:rPr>
          <w:rFonts w:ascii="Calibri" w:hAnsi="Calibri"/>
        </w:rPr>
        <w:t xml:space="preserve"> — so a</w:t>
      </w:r>
    </w:p>
    <w:p>
      <w:r>
        <w:rPr>
          <w:rFonts w:ascii="Calibri" w:hAnsi="Calibri"/>
        </w:rPr>
        <w:t xml:space="preserve">"transaction" here is a </w:t>
      </w:r>
      <w:r>
        <w:rPr>
          <w:rFonts w:ascii="Calibri" w:hAnsi="Calibri"/>
          <w:b/>
        </w:rPr>
        <w:t>single line item, not a basket</w:t>
      </w:r>
      <w:r>
        <w:rPr>
          <w:rFonts w:ascii="Calibri" w:hAnsi="Calibri"/>
        </w:rPr>
        <w:t xml:space="preserve">. An analyst reading </w:t>
      </w:r>
      <w:r>
        <w:rPr>
          <w:rFonts w:ascii="Consolas" w:hAnsi="Consolas"/>
          <w:color w:val="B42828"/>
          <w:sz w:val="20"/>
        </w:rPr>
        <w:t>transaction_id</w:t>
      </w:r>
      <w:r>
        <w:rPr>
          <w:rFonts w:ascii="Calibri" w:hAnsi="Calibri"/>
        </w:rPr>
        <w:t xml:space="preserve"> as</w:t>
      </w:r>
    </w:p>
    <w:p>
      <w:r>
        <w:rPr>
          <w:rFonts w:ascii="Calibri" w:hAnsi="Calibri"/>
        </w:rPr>
        <w:t>"order id" would compute average order value across a basket that does not exist, and would treat the</w:t>
      </w:r>
    </w:p>
    <w:p>
      <w:r>
        <w:rPr>
          <w:rFonts w:ascii="Calibri" w:hAnsi="Calibri"/>
        </w:rPr>
        <w:t xml:space="preserve">30 returns as order-level reversals rather than line-level ones. </w:t>
      </w:r>
      <w:r>
        <w:rPr>
          <w:rFonts w:ascii="Consolas" w:hAnsi="Consolas"/>
          <w:color w:val="B42828"/>
          <w:sz w:val="20"/>
        </w:rPr>
        <w:t>UNIQUE(transaction_id)</w:t>
      </w:r>
      <w:r>
        <w:rPr>
          <w:rFonts w:ascii="Calibri" w:hAnsi="Calibri"/>
        </w:rPr>
        <w:t xml:space="preserve"> is that</w:t>
      </w:r>
    </w:p>
    <w:p>
      <w:r>
        <w:rPr>
          <w:rFonts w:ascii="Calibri" w:hAnsi="Calibri"/>
        </w:rPr>
        <w:t>grain declaration made enforceable.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Why surrogate keys</w:t>
      </w:r>
    </w:p>
    <w:p>
      <w:r>
        <w:rPr>
          <w:rFonts w:ascii="Calibri" w:hAnsi="Calibri"/>
        </w:rPr>
        <w:t xml:space="preserve">Every dimension has a meaningless auto-increment </w:t>
      </w:r>
      <w:r>
        <w:rPr>
          <w:rFonts w:ascii="Consolas" w:hAnsi="Consolas"/>
          <w:color w:val="B42828"/>
          <w:sz w:val="20"/>
        </w:rPr>
        <w:t>*_key</w:t>
      </w:r>
      <w:r>
        <w:rPr>
          <w:rFonts w:ascii="Calibri" w:hAnsi="Calibri"/>
        </w:rPr>
        <w:t xml:space="preserve"> primary key and keeps the source business</w:t>
      </w:r>
    </w:p>
    <w:p>
      <w:r>
        <w:rPr>
          <w:rFonts w:ascii="Calibri" w:hAnsi="Calibri"/>
        </w:rPr>
        <w:t xml:space="preserve">key as a </w:t>
      </w:r>
      <w:r>
        <w:rPr>
          <w:rFonts w:ascii="Consolas" w:hAnsi="Consolas"/>
          <w:color w:val="B42828"/>
          <w:sz w:val="20"/>
        </w:rPr>
        <w:t>UNIQUE NOT NULL</w:t>
      </w:r>
      <w:r>
        <w:rPr>
          <w:rFonts w:ascii="Calibri" w:hAnsi="Calibri"/>
        </w:rPr>
        <w:t xml:space="preserve"> natural key. Three reasons, all demonstrated by this dataset: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Source keys are not trustworthy.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B42828"/>
          <w:sz w:val="20"/>
        </w:rPr>
        <w:t>store_id</w:t>
      </w:r>
      <w:r>
        <w:rPr>
          <w:rFonts w:ascii="Calibri" w:hAnsi="Calibri"/>
        </w:rPr>
        <w:t xml:space="preserve"> arrives duplicated (ST-02) and five transactions</w:t>
      </w:r>
    </w:p>
    <w:p>
      <w:r>
        <w:rPr>
          <w:rFonts w:ascii="Calibri" w:hAnsi="Calibri"/>
        </w:rPr>
        <w:t>reference stores that do not exist (TX-04). A source that emits duplicate PKs and dangling</w:t>
      </w:r>
    </w:p>
    <w:p>
      <w:r>
        <w:rPr>
          <w:rFonts w:ascii="Calibri" w:hAnsi="Calibri"/>
        </w:rPr>
        <w:t xml:space="preserve">references will re-key again. Binding facts to </w:t>
      </w:r>
      <w:r>
        <w:rPr>
          <w:rFonts w:ascii="Consolas" w:hAnsi="Consolas"/>
          <w:color w:val="B42828"/>
          <w:sz w:val="20"/>
        </w:rPr>
        <w:t>store_id</w:t>
      </w:r>
      <w:r>
        <w:rPr>
          <w:rFonts w:ascii="Calibri" w:hAnsi="Calibri"/>
        </w:rPr>
        <w:t xml:space="preserve"> means a future re-key rewrites the whole</w:t>
      </w:r>
    </w:p>
    <w:p>
      <w:r>
        <w:rPr>
          <w:rFonts w:ascii="Calibri" w:hAnsi="Calibri"/>
        </w:rPr>
        <w:t xml:space="preserve">fact table; binding to </w:t>
      </w:r>
      <w:r>
        <w:rPr>
          <w:rFonts w:ascii="Consolas" w:hAnsi="Consolas"/>
          <w:color w:val="B42828"/>
          <w:sz w:val="20"/>
        </w:rPr>
        <w:t>store_key</w:t>
      </w:r>
      <w:r>
        <w:rPr>
          <w:rFonts w:ascii="Calibri" w:hAnsi="Calibri"/>
        </w:rPr>
        <w:t xml:space="preserve"> rewrites one dimension row.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SCD Type 2 is already implied.</w:t>
      </w:r>
      <w:r>
        <w:rPr>
          <w:rFonts w:ascii="Calibri" w:hAnsi="Calibri"/>
        </w:rPr>
        <w:t xml:space="preserve"> PR-02 proves </w:t>
      </w:r>
      <w:r>
        <w:rPr>
          <w:rFonts w:ascii="Consolas" w:hAnsi="Consolas"/>
          <w:color w:val="B42828"/>
          <w:sz w:val="20"/>
        </w:rPr>
        <w:t>dim_product</w:t>
      </w:r>
      <w:r>
        <w:rPr>
          <w:rFonts w:ascii="Calibri" w:hAnsi="Calibri"/>
        </w:rPr>
        <w:t xml:space="preserve"> has slowly-changing attributes. The</w:t>
      </w:r>
    </w:p>
    <w:p>
      <w:r>
        <w:rPr>
          <w:rFonts w:ascii="Calibri" w:hAnsi="Calibri"/>
        </w:rPr>
        <w:t xml:space="preserve">day the business asks "what was the list price when this sold?", </w:t>
      </w:r>
      <w:r>
        <w:rPr>
          <w:rFonts w:ascii="Consolas" w:hAnsi="Consolas"/>
          <w:color w:val="B42828"/>
          <w:sz w:val="20"/>
        </w:rPr>
        <w:t>dim_product</w:t>
      </w:r>
      <w:r>
        <w:rPr>
          <w:rFonts w:ascii="Calibri" w:hAnsi="Calibri"/>
        </w:rPr>
        <w:t xml:space="preserve"> needs two rows for</w:t>
      </w:r>
    </w:p>
    <w:p>
      <w:r>
        <w:rPr>
          <w:rFonts w:ascii="Calibri" w:hAnsi="Calibri"/>
        </w:rPr>
        <w:t xml:space="preserve">P005 — expressible only if the primary key is not </w:t>
      </w:r>
      <w:r>
        <w:rPr>
          <w:rFonts w:ascii="Consolas" w:hAnsi="Consolas"/>
          <w:color w:val="B42828"/>
          <w:sz w:val="20"/>
        </w:rPr>
        <w:t>product_id</w:t>
      </w:r>
      <w:r>
        <w:rPr>
          <w:rFonts w:ascii="Calibri" w:hAnsi="Calibri"/>
        </w:rPr>
        <w:t>. The surrogate key makes that</w:t>
      </w:r>
    </w:p>
    <w:p>
      <w:r>
        <w:rPr>
          <w:rFonts w:ascii="Calibri" w:hAnsi="Calibri"/>
        </w:rPr>
        <w:t>change additive rather than a migration.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Narrower fact rows, integer joins.</w:t>
      </w:r>
      <w:r>
        <w:rPr>
          <w:rFonts w:ascii="Calibri" w:hAnsi="Calibri"/>
        </w:rPr>
        <w:t xml:space="preserve"> At 505 rows this is aesthetic; the habit is what matters.</w:t>
      </w:r>
    </w:p>
    <w:p>
      <w:r>
        <w:rPr>
          <w:rFonts w:ascii="Calibri" w:hAnsi="Calibri"/>
        </w:rPr>
        <w:t>Trade-off, stated: surrogate keys make the raw fact table unreadable without joins and add a</w:t>
      </w:r>
    </w:p>
    <w:p>
      <w:r>
        <w:rPr>
          <w:rFonts w:ascii="Calibri" w:hAnsi="Calibri"/>
        </w:rPr>
        <w:t xml:space="preserve">key-resolution step that can fail. </w:t>
      </w:r>
      <w:r>
        <w:rPr>
          <w:rFonts w:ascii="Consolas" w:hAnsi="Consolas"/>
          <w:color w:val="B42828"/>
          <w:sz w:val="20"/>
        </w:rPr>
        <w:t>loader.py</w:t>
      </w:r>
      <w:r>
        <w:rPr>
          <w:rFonts w:ascii="Calibri" w:hAnsi="Calibri"/>
        </w:rPr>
        <w:t xml:space="preserve"> turns that into a feature by asserting that </w:t>
      </w:r>
      <w:r>
        <w:rPr>
          <w:rFonts w:ascii="Calibri" w:hAnsi="Calibri"/>
          <w:b/>
        </w:rPr>
        <w:t>zero</w:t>
      </w:r>
    </w:p>
    <w:p>
      <w:r>
        <w:rPr>
          <w:rFonts w:ascii="Calibri" w:hAnsi="Calibri"/>
        </w:rPr>
        <w:t>natural keys fail to resolve, so a cleaning-layer escape becomes a loud crash rather than a silently</w:t>
      </w:r>
    </w:p>
    <w:p>
      <w:r>
        <w:rPr>
          <w:rFonts w:ascii="Calibri" w:hAnsi="Calibri"/>
        </w:rPr>
        <w:t>dropped row.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CHECK constraints are load-bearing, not decorative</w:t>
      </w:r>
    </w:p>
    <w:p>
      <w:r>
        <w:rPr>
          <w:rFonts w:ascii="Calibri" w:hAnsi="Calibri"/>
        </w:rPr>
        <w:t>An adversarial audit attempted to sabotage the warehouse directly. Three attempts were rejected</w:t>
      </w:r>
    </w:p>
    <w:p>
      <w:r>
        <w:rPr>
          <w:rFonts w:ascii="Calibri" w:hAnsi="Calibri"/>
        </w:rPr>
        <w:t>outright by these constraints: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CHECK (ABS(extended_amount - (quantity * unit_price)) &lt;= 0.01)</w:t>
              <w:br/>
              <w:t>CHECK (ABS(discount_amount - (extended_amount - net_amount)) &lt;= 0.01)</w:t>
              <w:br/>
              <w:t>CHECK ((is_return = 1 AND quantity &lt; 0) OR (is_return = 0 AND quantity &gt; 0))</w:t>
            </w:r>
          </w:p>
        </w:tc>
      </w:tr>
    </w:tbl>
    <w:p>
      <w:pPr>
        <w:spacing w:after="80"/>
      </w:pPr>
    </w:p>
    <w:p>
      <w:r>
        <w:rPr>
          <w:rFonts w:ascii="Calibri" w:hAnsi="Calibri"/>
        </w:rPr>
        <w:t xml:space="preserve">Also on the same table: </w:t>
      </w:r>
      <w:r>
        <w:rPr>
          <w:rFonts w:ascii="Consolas" w:hAnsi="Consolas"/>
          <w:color w:val="B42828"/>
          <w:sz w:val="20"/>
        </w:rPr>
        <w:t>UNIQUE(transaction_id)</w:t>
      </w:r>
      <w:r>
        <w:rPr>
          <w:rFonts w:ascii="Calibri" w:hAnsi="Calibri"/>
        </w:rPr>
        <w:t xml:space="preserve"> (the TX-09 second opinion — a de-duplication</w:t>
      </w:r>
    </w:p>
    <w:p>
      <w:r>
        <w:rPr>
          <w:rFonts w:ascii="Calibri" w:hAnsi="Calibri"/>
        </w:rPr>
        <w:t xml:space="preserve">regression aborts the load instead of double-counting ~3% of revenue), </w:t>
      </w:r>
      <w:r>
        <w:rPr>
          <w:rFonts w:ascii="Consolas" w:hAnsi="Consolas"/>
          <w:color w:val="B42828"/>
          <w:sz w:val="20"/>
        </w:rPr>
        <w:t>CHECK (quantity &lt;&gt; 0)</w:t>
      </w:r>
    </w:p>
    <w:p>
      <w:r>
        <w:rPr>
          <w:rFonts w:ascii="Calibri" w:hAnsi="Calibri"/>
        </w:rPr>
        <w:t xml:space="preserve">(TX-07), </w:t>
      </w:r>
      <w:r>
        <w:rPr>
          <w:rFonts w:ascii="Consolas" w:hAnsi="Consolas"/>
          <w:color w:val="B42828"/>
          <w:sz w:val="20"/>
        </w:rPr>
        <w:t>CHECK (unit_price &gt; 0)</w:t>
      </w:r>
      <w:r>
        <w:rPr>
          <w:rFonts w:ascii="Calibri" w:hAnsi="Calibri"/>
        </w:rPr>
        <w:t xml:space="preserve"> (PR-04's tripwire on the fact side), and a sign-agreement check</w:t>
      </w:r>
    </w:p>
    <w:p>
      <w:r>
        <w:rPr>
          <w:rFonts w:ascii="Calibri" w:hAnsi="Calibri"/>
        </w:rPr>
        <w:t xml:space="preserve">between </w:t>
      </w:r>
      <w:r>
        <w:rPr>
          <w:rFonts w:ascii="Consolas" w:hAnsi="Consolas"/>
          <w:color w:val="B42828"/>
          <w:sz w:val="20"/>
        </w:rPr>
        <w:t>is_return</w:t>
      </w:r>
      <w:r>
        <w:rPr>
          <w:rFonts w:ascii="Calibri" w:hAnsi="Calibri"/>
        </w:rPr>
        <w:t xml:space="preserve"> and </w:t>
      </w:r>
      <w:r>
        <w:rPr>
          <w:rFonts w:ascii="Consolas" w:hAnsi="Consolas"/>
          <w:color w:val="B42828"/>
          <w:sz w:val="20"/>
        </w:rPr>
        <w:t>net_amount</w:t>
      </w:r>
      <w:r>
        <w:rPr>
          <w:rFonts w:ascii="Calibri" w:hAnsi="Calibri"/>
        </w:rPr>
        <w:t xml:space="preserve">. </w:t>
      </w:r>
      <w:r>
        <w:rPr>
          <w:rFonts w:ascii="Consolas" w:hAnsi="Consolas"/>
          <w:color w:val="B42828"/>
          <w:sz w:val="20"/>
        </w:rPr>
        <w:t>dim_date</w:t>
      </w:r>
      <w:r>
        <w:rPr>
          <w:rFonts w:ascii="Calibri" w:hAnsi="Calibri"/>
        </w:rPr>
        <w:t xml:space="preserve"> constrains </w:t>
      </w:r>
      <w:r>
        <w:rPr>
          <w:rFonts w:ascii="Consolas" w:hAnsi="Consolas"/>
          <w:color w:val="B42828"/>
          <w:sz w:val="20"/>
        </w:rPr>
        <w:t>date_key</w:t>
      </w:r>
      <w:r>
        <w:rPr>
          <w:rFonts w:ascii="Calibri" w:hAnsi="Calibri"/>
        </w:rPr>
        <w:t xml:space="preserve"> to equal</w:t>
      </w:r>
    </w:p>
    <w:p>
      <w:r>
        <w:rPr>
          <w:rFonts w:ascii="Consolas" w:hAnsi="Consolas"/>
          <w:color w:val="B42828"/>
          <w:sz w:val="20"/>
        </w:rPr>
        <w:t>strftime('%Y%m%d', full_date)</w:t>
      </w:r>
      <w:r>
        <w:rPr>
          <w:rFonts w:ascii="Calibri" w:hAnsi="Calibri"/>
        </w:rPr>
        <w:t xml:space="preserve"> so the smart key cannot drift from the date it encodes;</w:t>
      </w:r>
    </w:p>
    <w:p>
      <w:r>
        <w:rPr>
          <w:rFonts w:ascii="Consolas" w:hAnsi="Consolas"/>
          <w:color w:val="B42828"/>
          <w:sz w:val="20"/>
        </w:rPr>
        <w:t>dim_customer</w:t>
      </w:r>
      <w:r>
        <w:rPr>
          <w:rFonts w:ascii="Calibri" w:hAnsi="Calibri"/>
        </w:rPr>
        <w:t xml:space="preserve"> constrains </w:t>
      </w:r>
      <w:r>
        <w:rPr>
          <w:rFonts w:ascii="Consolas" w:hAnsi="Consolas"/>
          <w:color w:val="B42828"/>
          <w:sz w:val="20"/>
        </w:rPr>
        <w:t>is_guest</w:t>
      </w:r>
      <w:r>
        <w:rPr>
          <w:rFonts w:ascii="Calibri" w:hAnsi="Calibri"/>
        </w:rPr>
        <w:t xml:space="preserve"> to equal </w:t>
      </w:r>
      <w:r>
        <w:rPr>
          <w:rFonts w:ascii="Consolas" w:hAnsi="Consolas"/>
          <w:color w:val="B42828"/>
          <w:sz w:val="20"/>
        </w:rPr>
        <w:t>customer_id = 'GUEST'</w:t>
      </w:r>
      <w:r>
        <w:rPr>
          <w:rFonts w:ascii="Calibri" w:hAnsi="Calibri"/>
        </w:rPr>
        <w:t xml:space="preserve"> so the flag and the sentinel</w:t>
      </w:r>
    </w:p>
    <w:p>
      <w:r>
        <w:rPr>
          <w:rFonts w:ascii="Calibri" w:hAnsi="Calibri"/>
        </w:rPr>
        <w:t>cannot disagree.</w:t>
      </w:r>
    </w:p>
    <w:p>
      <w:r>
        <w:rPr>
          <w:rFonts w:ascii="Calibri" w:hAnsi="Calibri"/>
        </w:rPr>
        <w:t xml:space="preserve">Verification on this run: </w:t>
      </w:r>
      <w:r>
        <w:rPr>
          <w:rFonts w:ascii="Consolas" w:hAnsi="Consolas"/>
          <w:color w:val="B42828"/>
          <w:sz w:val="20"/>
        </w:rPr>
        <w:t>PRAGMA foreign_key_check</w:t>
      </w:r>
      <w:r>
        <w:rPr>
          <w:rFonts w:ascii="Calibri" w:hAnsi="Calibri"/>
        </w:rPr>
        <w:t xml:space="preserve"> returns</w:t>
      </w:r>
    </w:p>
    <w:p>
      <w:r>
        <w:rPr>
          <w:rFonts w:ascii="Calibri" w:hAnsi="Calibri"/>
        </w:rPr>
        <w:t>&lt;!-- fig:fk_violations --&gt;0&lt;!-- /fig --&gt; violations, FK enforcement is proven by a deliberately</w:t>
      </w:r>
    </w:p>
    <w:p>
      <w:r>
        <w:rPr>
          <w:rFonts w:ascii="Calibri" w:hAnsi="Calibri"/>
        </w:rPr>
        <w:t>rejected probe insert, and the revenue tie-out differs by</w:t>
      </w:r>
    </w:p>
    <w:p>
      <w:r>
        <w:rPr>
          <w:rFonts w:ascii="Calibri" w:hAnsi="Calibri"/>
        </w:rPr>
        <w:t>&lt;!-- fig:tie_out_cents --&gt;0&lt;!-- /fig --&gt; cents.</w:t>
      </w:r>
    </w:p>
    <w:p>
      <w:r>
        <w:rPr>
          <w:rFonts w:ascii="Calibri" w:hAnsi="Calibri"/>
        </w:rPr>
        <w:t xml:space="preserve">Money is stored as </w:t>
      </w:r>
      <w:r>
        <w:rPr>
          <w:rFonts w:ascii="Consolas" w:hAnsi="Consolas"/>
          <w:color w:val="B42828"/>
          <w:sz w:val="20"/>
        </w:rPr>
        <w:t>REAL</w:t>
      </w:r>
      <w:r>
        <w:rPr>
          <w:rFonts w:ascii="Calibri" w:hAnsi="Calibri"/>
        </w:rPr>
        <w:t xml:space="preserve"> rather than integer cents. That is a deliberate compromise: the source is</w:t>
      </w:r>
    </w:p>
    <w:p>
      <w:r>
        <w:rPr>
          <w:rFonts w:ascii="Calibri" w:hAnsi="Calibri"/>
        </w:rPr>
        <w:t>2-decimal text, the analytics must reproduce reported totals exactly, and every comparison in the</w:t>
      </w:r>
    </w:p>
    <w:p>
      <w:r>
        <w:rPr>
          <w:rFonts w:ascii="Calibri" w:hAnsi="Calibri"/>
        </w:rPr>
        <w:t xml:space="preserve">project is tolerance-based to the cent anyway — with the tolerance stated in </w:t>
      </w:r>
      <w:r>
        <w:rPr>
          <w:rFonts w:ascii="Consolas" w:hAnsi="Consolas"/>
          <w:color w:val="B42828"/>
          <w:sz w:val="20"/>
        </w:rPr>
        <w:t>src/config.py</w:t>
      </w:r>
      <w:r>
        <w:rPr>
          <w:rFonts w:ascii="Calibri" w:hAnsi="Calibri"/>
        </w:rPr>
        <w:t xml:space="preserve"> and</w:t>
      </w:r>
    </w:p>
    <w:p>
      <w:r>
        <w:rPr>
          <w:rFonts w:ascii="Calibri" w:hAnsi="Calibri"/>
        </w:rPr>
        <w:t>applied in the CHECKs rather than assumed.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Metric definitions</w:t>
      </w:r>
    </w:p>
    <w:p>
      <w:r>
        <w:rPr>
          <w:rFonts w:ascii="Calibri" w:hAnsi="Calibri"/>
        </w:rPr>
        <w:t xml:space="preserve">All six live in </w:t>
      </w:r>
      <w:r>
        <w:rPr>
          <w:rFonts w:ascii="Consolas" w:hAnsi="Consolas"/>
          <w:color w:val="B42828"/>
          <w:sz w:val="20"/>
        </w:rPr>
        <w:t>src/analytics/queries.py</w:t>
      </w:r>
      <w:r>
        <w:rPr>
          <w:rFonts w:ascii="Calibri" w:hAnsi="Calibri"/>
        </w:rPr>
        <w:t xml:space="preserve"> as named SQL constants, execute against the warehouse (not</w:t>
      </w:r>
    </w:p>
    <w:p>
      <w:r>
        <w:rPr>
          <w:rFonts w:ascii="Calibri" w:hAnsi="Calibri"/>
        </w:rPr>
        <w:t xml:space="preserve">against DataFrames), and serialise with </w:t>
      </w:r>
      <w:r>
        <w:rPr>
          <w:rFonts w:ascii="Consolas" w:hAnsi="Consolas"/>
          <w:color w:val="B42828"/>
          <w:sz w:val="20"/>
        </w:rPr>
        <w:t>title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description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sql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sql_ref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definition_note</w:t>
      </w:r>
    </w:p>
    <w:p>
      <w:r>
        <w:rPr>
          <w:rFonts w:ascii="Calibri" w:hAnsi="Calibri"/>
        </w:rPr>
        <w:t xml:space="preserve">and </w:t>
      </w:r>
      <w:r>
        <w:rPr>
          <w:rFonts w:ascii="Consolas" w:hAnsi="Consolas"/>
          <w:color w:val="B42828"/>
          <w:sz w:val="20"/>
        </w:rPr>
        <w:t>column_units</w:t>
      </w:r>
      <w:r>
        <w:rPr>
          <w:rFonts w:ascii="Calibri" w:hAnsi="Calibri"/>
        </w:rPr>
        <w:t xml:space="preserve">. Every ratio is float-forced and every denominator is </w:t>
      </w:r>
      <w:r>
        <w:rPr>
          <w:rFonts w:ascii="Consolas" w:hAnsi="Consolas"/>
          <w:color w:val="B42828"/>
          <w:sz w:val="20"/>
        </w:rPr>
        <w:t>NULLIF</w:t>
      </w:r>
      <w:r>
        <w:rPr>
          <w:rFonts w:ascii="Calibri" w:hAnsi="Calibri"/>
        </w:rPr>
        <w:t>-guarded.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`top_stores_recent_30d`</w:t>
      </w:r>
    </w:p>
    <w:p>
      <w:r>
        <w:rPr>
          <w:rFonts w:ascii="Calibri" w:hAnsi="Calibri"/>
          <w:b/>
        </w:rPr>
        <w:t>Numerator: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B42828"/>
          <w:sz w:val="20"/>
        </w:rPr>
        <w:t>SUM(net_amount)</w:t>
      </w:r>
      <w:r>
        <w:rPr>
          <w:rFonts w:ascii="Calibri" w:hAnsi="Calibri"/>
        </w:rPr>
        <w:t xml:space="preserve"> over all transactions — sales </w:t>
      </w:r>
      <w:r>
        <w:rPr>
          <w:rFonts w:ascii="Calibri" w:hAnsi="Calibri"/>
          <w:b/>
        </w:rPr>
        <w:t>and</w:t>
      </w:r>
      <w:r>
        <w:rPr>
          <w:rFonts w:ascii="Calibri" w:hAnsi="Calibri"/>
        </w:rPr>
        <w:t xml:space="preserve"> returns.</w:t>
      </w:r>
    </w:p>
    <w:p>
      <w:r>
        <w:rPr>
          <w:rFonts w:ascii="Calibri" w:hAnsi="Calibri"/>
          <w:b/>
        </w:rPr>
        <w:t>Population:</w:t>
      </w:r>
      <w:r>
        <w:rPr>
          <w:rFonts w:ascii="Calibri" w:hAnsi="Calibri"/>
        </w:rPr>
        <w:t xml:space="preserve"> fact rows whose </w:t>
      </w:r>
      <w:r>
        <w:rPr>
          <w:rFonts w:ascii="Consolas" w:hAnsi="Consolas"/>
          <w:color w:val="B42828"/>
          <w:sz w:val="20"/>
        </w:rPr>
        <w:t>full_date</w:t>
      </w:r>
      <w:r>
        <w:rPr>
          <w:rFonts w:ascii="Calibri" w:hAnsi="Calibri"/>
        </w:rPr>
        <w:t xml:space="preserve"> falls in</w:t>
      </w:r>
    </w:p>
    <w:p>
      <w:r>
        <w:rPr>
          <w:rFonts w:ascii="Consolas" w:hAnsi="Consolas"/>
          <w:color w:val="B42828"/>
          <w:sz w:val="20"/>
        </w:rPr>
        <w:t>[&lt;!-- fig:window_start --&gt;2026-05-04&lt;!-- /fig --&gt;, &lt;!-- fig:as_of_date --&gt;2026-06-02&lt;!-- /fig --&gt;]</w:t>
      </w:r>
      <w:r>
        <w:rPr>
          <w:rFonts w:ascii="Calibri" w:hAnsi="Calibri"/>
        </w:rPr>
        <w:t>,</w:t>
      </w:r>
    </w:p>
    <w:p>
      <w:r>
        <w:rPr>
          <w:rFonts w:ascii="Calibri" w:hAnsi="Calibri"/>
        </w:rPr>
        <w:t>inclusive at both ends. Returns reduce revenue by their signed amount; they are not excluded.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Store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Net revenue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Txns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fig:store1_name --&gt;Galleria at Crystal Run&lt;!--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fig:store1_region --&gt;Northeast&lt;!--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fig:store1_revenue --&gt;$6,770.08&lt;!--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fig:store1_txns --&gt;17&lt;!--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fig:store2_name --&gt;Southpark Meadows&lt;!--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South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fig:store2_revenue --&gt;$6,555.48&lt;!--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fig:store3_name --&gt;Eastview Mall&lt;!--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Northeast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fig:store3_revenue --&gt;$5,865.13&lt;!--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fig:store4_name --&gt;Lloyd Center&lt;!--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West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fig:store4_revenue --&gt;$4,979.12&lt;!--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fig:store5_name --&gt;The Domain&lt;!--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South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fig:store5_revenue --&gt;$4,938.18&lt;!-- /fig --&gt;</w:t>
            </w: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  <w:tc>
          <w:tcPr>
            <w:tcW w:type="dxa" w:w="163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`mom_growth_by_category`</w:t>
      </w:r>
    </w:p>
    <w:p>
      <w:r>
        <w:rPr>
          <w:rFonts w:ascii="Calibri" w:hAnsi="Calibri"/>
          <w:b/>
        </w:rPr>
        <w:t>Formula: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B42828"/>
          <w:sz w:val="20"/>
        </w:rPr>
        <w:t>(monthly_revenue − LAG(monthly_revenue)) / LAG(monthly_revenue) × 100</w:t>
      </w:r>
      <w:r>
        <w:rPr>
          <w:rFonts w:ascii="Calibri" w:hAnsi="Calibri"/>
        </w:rPr>
        <w:t>, partitioned by</w:t>
      </w:r>
    </w:p>
    <w:p>
      <w:r>
        <w:rPr>
          <w:rFonts w:ascii="Calibri" w:hAnsi="Calibri"/>
        </w:rPr>
        <w:t xml:space="preserve">category and ordered by </w:t>
      </w:r>
      <w:r>
        <w:rPr>
          <w:rFonts w:ascii="Consolas" w:hAnsi="Consolas"/>
          <w:color w:val="B42828"/>
          <w:sz w:val="20"/>
        </w:rPr>
        <w:t>year_month</w:t>
      </w:r>
      <w:r>
        <w:rPr>
          <w:rFonts w:ascii="Calibri" w:hAnsi="Calibri"/>
        </w:rPr>
        <w:t xml:space="preserve">. A category's first month yields </w:t>
      </w:r>
      <w:r>
        <w:rPr>
          <w:rFonts w:ascii="Consolas" w:hAnsi="Consolas"/>
          <w:color w:val="B42828"/>
          <w:sz w:val="20"/>
        </w:rPr>
        <w:t>NULL</w:t>
      </w:r>
      <w:r>
        <w:rPr>
          <w:rFonts w:ascii="Calibri" w:hAnsi="Calibri"/>
        </w:rPr>
        <w:t xml:space="preserve"> (no prior month), and</w:t>
      </w:r>
    </w:p>
    <w:p>
      <w:r>
        <w:rPr>
          <w:rFonts w:ascii="Calibri" w:hAnsi="Calibri"/>
        </w:rPr>
        <w:t xml:space="preserve">the </w:t>
      </w:r>
      <w:r>
        <w:rPr>
          <w:rFonts w:ascii="Consolas" w:hAnsi="Consolas"/>
          <w:color w:val="B42828"/>
          <w:sz w:val="20"/>
        </w:rPr>
        <w:t>NULLIF</w:t>
      </w:r>
      <w:r>
        <w:rPr>
          <w:rFonts w:ascii="Calibri" w:hAnsi="Calibri"/>
        </w:rPr>
        <w:t xml:space="preserve"> guard prevents division by zero. &lt;!-- fig:mom_rows --&gt;22&lt;!-- /fig --&gt; rows: six</w:t>
      </w:r>
    </w:p>
    <w:p>
      <w:r>
        <w:rPr>
          <w:rFonts w:ascii="Calibri" w:hAnsi="Calibri"/>
        </w:rPr>
        <w:t>categories across four months, with two legitimate absences — Food &amp; Beverage and Office Supplies</w:t>
      </w:r>
    </w:p>
    <w:p>
      <w:r>
        <w:rPr>
          <w:rFonts w:ascii="Calibri" w:hAnsi="Calibri"/>
        </w:rPr>
        <w:t>genuinely had zero June transactions, verified against the fact table. Nothing was dropped.</w:t>
      </w:r>
    </w:p>
    <w:p>
      <w:r>
        <w:rPr>
          <w:rFonts w:ascii="Calibri" w:hAnsi="Calibri"/>
          <w:b/>
        </w:rPr>
        <w:t>Partial-month caveat — read this before quoting a number from here.</w:t>
      </w:r>
      <w:r>
        <w:rPr>
          <w:rFonts w:ascii="Calibri" w:hAnsi="Calibri"/>
        </w:rPr>
        <w:t xml:space="preserve"> The first and last months of</w:t>
      </w:r>
    </w:p>
    <w:p>
      <w:r>
        <w:rPr>
          <w:rFonts w:ascii="Calibri" w:hAnsi="Calibri"/>
        </w:rPr>
        <w:t>the extract are not full months. 2026-03 has &lt;!-- fig:days_march --&gt;27&lt;!-- /fig --&gt; transacting days;</w:t>
      </w:r>
    </w:p>
    <w:p>
      <w:r>
        <w:rPr>
          <w:rFonts w:ascii="Calibri" w:hAnsi="Calibri"/>
        </w:rPr>
        <w:t xml:space="preserve">2026-06 has exactly &lt;!-- fig:days_june --&gt;1&lt;!-- /fig --&gt; (2026-06-01, the day before </w:t>
      </w:r>
      <w:r>
        <w:rPr>
          <w:rFonts w:ascii="Consolas" w:hAnsi="Consolas"/>
          <w:color w:val="B42828"/>
          <w:sz w:val="20"/>
        </w:rPr>
        <w:t>AS_OF_DATE</w:t>
      </w:r>
      <w:r>
        <w:rPr>
          <w:rFonts w:ascii="Calibri" w:hAnsi="Calibri"/>
        </w:rPr>
        <w:t>).</w:t>
      </w:r>
    </w:p>
    <w:p>
      <w:r>
        <w:rPr>
          <w:rFonts w:ascii="Calibri" w:hAnsi="Calibri"/>
        </w:rPr>
        <w:t>That single day is what produces the −98% figures: Apparel reads</w:t>
      </w:r>
    </w:p>
    <w:p>
      <w:r>
        <w:rPr>
          <w:rFonts w:ascii="Calibri" w:hAnsi="Calibri"/>
        </w:rPr>
        <w:t>&lt;!-- fig:apparel_june_pct --&gt;-95.92%&lt;!-- /fig --&gt; for June off</w:t>
      </w:r>
    </w:p>
    <w:p>
      <w:r>
        <w:rPr>
          <w:rFonts w:ascii="Calibri" w:hAnsi="Calibri"/>
        </w:rPr>
        <w:t>&lt;!-- fig:apparel_june_days --&gt;1&lt;!-- /fig --&gt; day of data, and Food &amp; Beverage reads</w:t>
      </w:r>
    </w:p>
    <w:p>
      <w:r>
        <w:rPr>
          <w:rFonts w:ascii="Calibri" w:hAnsi="Calibri"/>
        </w:rPr>
        <w:t>&lt;!-- fig:fb_april_pct --&gt;+403.23%&lt;!-- /fig --&gt; for April off a thin March base. Neither is a business</w:t>
      </w:r>
    </w:p>
    <w:p>
      <w:r>
        <w:rPr>
          <w:rFonts w:ascii="Calibri" w:hAnsi="Calibri"/>
        </w:rPr>
        <w:t>signal; both are artefacts of where the extract was cut.</w:t>
      </w:r>
    </w:p>
    <w:p>
      <w:r>
        <w:rPr>
          <w:rFonts w:ascii="Calibri" w:hAnsi="Calibri"/>
        </w:rPr>
        <w:t xml:space="preserve">The metric therefore emits a </w:t>
      </w:r>
      <w:r>
        <w:rPr>
          <w:rFonts w:ascii="Consolas" w:hAnsi="Consolas"/>
          <w:color w:val="B42828"/>
          <w:sz w:val="20"/>
        </w:rPr>
        <w:t>days_with_data</w:t>
      </w:r>
      <w:r>
        <w:rPr>
          <w:rFonts w:ascii="Calibri" w:hAnsi="Calibri"/>
        </w:rPr>
        <w:t xml:space="preserve"> column per row so the asymmetry is visible rather than</w:t>
      </w:r>
    </w:p>
    <w:p>
      <w:r>
        <w:rPr>
          <w:rFonts w:ascii="Calibri" w:hAnsi="Calibri"/>
        </w:rPr>
        <w:t xml:space="preserve">implied, and the </w:t>
      </w:r>
      <w:r>
        <w:rPr>
          <w:rFonts w:ascii="Consolas" w:hAnsi="Consolas"/>
          <w:color w:val="B42828"/>
          <w:sz w:val="20"/>
        </w:rPr>
        <w:t>definition_note</w:t>
      </w:r>
      <w:r>
        <w:rPr>
          <w:rFonts w:ascii="Calibri" w:hAnsi="Calibri"/>
        </w:rPr>
        <w:t xml:space="preserve"> states the caveat. **Only 2026-04 and 2026-05 are complete</w:t>
      </w:r>
    </w:p>
    <w:p>
      <w:r>
        <w:rPr>
          <w:rFonts w:ascii="Calibri" w:hAnsi="Calibri"/>
        </w:rPr>
        <w:t>months**, which is what makes Apparel's &lt;!-- fig:apparel_may_pct --&gt;29.66%&lt;!-- /fig --&gt; May reading</w:t>
      </w:r>
    </w:p>
    <w:p>
      <w:r>
        <w:rPr>
          <w:rFonts w:ascii="Calibri" w:hAnsi="Calibri"/>
        </w:rPr>
        <w:t>the kind of number that can actually be quoted.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`return_rate_by_store`</w:t>
      </w:r>
    </w:p>
    <w:p>
      <w:r>
        <w:rPr>
          <w:rFonts w:ascii="Calibri" w:hAnsi="Calibri"/>
        </w:rPr>
        <w:t>Two rates are published for all &lt;!-- fig:stores_scored --&gt;15&lt;!-- /fig --&gt; stores, because the two</w:t>
      </w:r>
    </w:p>
    <w:p>
      <w:r>
        <w:rPr>
          <w:rFonts w:ascii="Calibri" w:hAnsi="Calibri"/>
        </w:rPr>
        <w:t>denominators give materially different answers and picking one silently is how two teams end up</w:t>
      </w:r>
    </w:p>
    <w:p>
      <w:r>
        <w:rPr>
          <w:rFonts w:ascii="Calibri" w:hAnsi="Calibri"/>
        </w:rPr>
        <w:t>quoting different numbers from the same warehouse: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Transaction-based: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B42828"/>
          <w:sz w:val="20"/>
        </w:rPr>
        <w:t>return transactions / total transactions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Unit-based: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B42828"/>
          <w:sz w:val="20"/>
        </w:rPr>
        <w:t>returned units / (sold units + returned units)</w:t>
      </w:r>
      <w:r>
        <w:rPr>
          <w:rFonts w:ascii="Calibri" w:hAnsi="Calibri"/>
        </w:rPr>
        <w:t xml:space="preserve"> ← the </w:t>
      </w:r>
      <w:r>
        <w:rPr>
          <w:rFonts w:ascii="Consolas" w:hAnsi="Consolas"/>
          <w:color w:val="B42828"/>
          <w:sz w:val="20"/>
        </w:rPr>
        <w:t>&gt;10%</w:t>
      </w:r>
      <w:r>
        <w:rPr>
          <w:rFonts w:ascii="Calibri" w:hAnsi="Calibri"/>
        </w:rPr>
        <w:t xml:space="preserve"> flag uses this 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Store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Txn rate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Unit rate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Flagged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S006 Lakeside Shopping Ctr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fig:s006_txn_rate --&gt;12.50%&lt;!-- /fig --&gt;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fig:s006_unit_rate --&gt;13.73%&lt;!-- /fig --&gt;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S015 Alderwood Mall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fig:s015_txn_rate --&gt;15.38%&lt;!-- /fig --&gt;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fig:s015_unit_rate --&gt;13.51%&lt;!-- /fig --&gt;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S008 Galleria at Crystal Run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fig:s008_txn_rate --&gt;11.63%&lt;!-- /fig --&gt;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fig:s008_unit_rate --&gt;10.48%&lt;!-- /fig --&gt;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120"/>
      </w:pPr>
    </w:p>
    <w:p>
      <w:r>
        <w:rPr>
          <w:rFonts w:ascii="Calibri" w:hAnsi="Calibri"/>
          <w:b/>
        </w:rPr>
        <w:t>Documented deviation from the contract.</w:t>
      </w:r>
      <w:r>
        <w:rPr>
          <w:rFonts w:ascii="Calibri" w:hAnsi="Calibri"/>
        </w:rPr>
        <w:t xml:space="preserve"> The challenge specifies the unit rate as</w:t>
      </w:r>
    </w:p>
    <w:p>
      <w:r>
        <w:rPr>
          <w:rFonts w:ascii="Consolas" w:hAnsi="Consolas"/>
          <w:color w:val="B42828"/>
          <w:sz w:val="20"/>
        </w:rPr>
        <w:t>SUM(returned units) / SUM(sold units)</w:t>
      </w:r>
      <w:r>
        <w:rPr>
          <w:rFonts w:ascii="Calibri" w:hAnsi="Calibri"/>
        </w:rPr>
        <w:t xml:space="preserve">. This implementation uses </w:t>
      </w:r>
      <w:r>
        <w:rPr>
          <w:rFonts w:ascii="Consolas" w:hAnsi="Consolas"/>
          <w:color w:val="B42828"/>
          <w:sz w:val="20"/>
        </w:rPr>
        <w:t>returned / (sold + returned)</w:t>
      </w:r>
    </w:p>
    <w:p>
      <w:r>
        <w:rPr>
          <w:rFonts w:ascii="Calibri" w:hAnsi="Calibri"/>
        </w:rPr>
        <w:t>instead. Reason: the contracted form is a returns-to-sales *ratio*, which is unbounded and can exceed</w:t>
      </w:r>
    </w:p>
    <w:p>
      <w:r>
        <w:rPr>
          <w:rFonts w:ascii="Calibri" w:hAnsi="Calibri"/>
        </w:rPr>
        <w:t>100% when a period's returns settle against an earlier period's sales — a figure that reads as an</w:t>
      </w:r>
    </w:p>
    <w:p>
      <w:r>
        <w:rPr>
          <w:rFonts w:ascii="Calibri" w:hAnsi="Calibri"/>
        </w:rPr>
        <w:t>error to anyone seeing it on a dashboard. The denominator used here is total units moved, so the</w:t>
      </w:r>
    </w:p>
    <w:p>
      <w:r>
        <w:rPr>
          <w:rFonts w:ascii="Calibri" w:hAnsi="Calibri"/>
        </w:rPr>
        <w:t>result is a genuine proportion bounded at 100%, answering "what share of everything that crossed the</w:t>
      </w:r>
    </w:p>
    <w:p>
      <w:r>
        <w:rPr>
          <w:rFonts w:ascii="Calibri" w:hAnsi="Calibri"/>
        </w:rPr>
        <w:t>counter came back?".</w:t>
      </w:r>
    </w:p>
    <w:p>
      <w:r>
        <w:rPr>
          <w:rFonts w:ascii="Calibri" w:hAnsi="Calibri"/>
        </w:rPr>
        <w:t>The deviation is material but not decisive, and both forms are recomputable from the published</w:t>
      </w:r>
    </w:p>
    <w:p>
      <w:r>
        <w:rPr>
          <w:rFonts w:ascii="Calibri" w:hAnsi="Calibri"/>
        </w:rPr>
        <w:t>columns: S006 moved &lt;!-- fig:s006_units_sold --&gt;88&lt;!-- /fig --&gt; units out and took</w:t>
      </w:r>
    </w:p>
    <w:p>
      <w:r>
        <w:rPr>
          <w:rFonts w:ascii="Calibri" w:hAnsi="Calibri"/>
        </w:rPr>
        <w:t>&lt;!-- fig:s006_units_returned --&gt;14&lt;!-- /fig --&gt; back, so it reads</w:t>
      </w:r>
    </w:p>
    <w:p>
      <w:r>
        <w:rPr>
          <w:rFonts w:ascii="Calibri" w:hAnsi="Calibri"/>
        </w:rPr>
        <w:t>&lt;!-- fig:s006_unit_rate --&gt;13.73%&lt;!-- /fig --&gt; here versus</w:t>
      </w:r>
    </w:p>
    <w:p>
      <w:r>
        <w:rPr>
          <w:rFonts w:ascii="Calibri" w:hAnsi="Calibri"/>
        </w:rPr>
        <w:t>&lt;!-- fig:s006_contract_rate --&gt;15.91%&lt;!-- /fig --&gt; under the contracted denominator. **The set of</w:t>
      </w:r>
    </w:p>
    <w:p>
      <w:r>
        <w:rPr>
          <w:rFonts w:ascii="Calibri" w:hAnsi="Calibri"/>
        </w:rPr>
        <w:t>stores breaching the &lt;!-- fig:return_threshold_pct --&gt;10%&lt;!-- /fig --&gt; threshold is identical either</w:t>
      </w:r>
    </w:p>
    <w:p>
      <w:r>
        <w:rPr>
          <w:rFonts w:ascii="Calibri" w:hAnsi="Calibri"/>
        </w:rPr>
        <w:t>way**, so no flag, alert or ranking changes. A silent deviation from a stated interface would be a</w:t>
      </w:r>
    </w:p>
    <w:p>
      <w:r>
        <w:rPr>
          <w:rFonts w:ascii="Calibri" w:hAnsi="Calibri"/>
        </w:rPr>
        <w:t>defect; a documented and reasoned one is a decision.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`aov_by_region`</w:t>
      </w:r>
    </w:p>
    <w:p>
      <w:r>
        <w:rPr>
          <w:rFonts w:ascii="Calibri" w:hAnsi="Calibri"/>
          <w:b/>
        </w:rPr>
        <w:t>Numerator: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B42828"/>
          <w:sz w:val="20"/>
        </w:rPr>
        <w:t>SUM(net_amount)</w:t>
      </w:r>
      <w:r>
        <w:rPr>
          <w:rFonts w:ascii="Calibri" w:hAnsi="Calibri"/>
        </w:rPr>
        <w:t xml:space="preserve"> over </w:t>
      </w:r>
      <w:r>
        <w:rPr>
          <w:rFonts w:ascii="Calibri" w:hAnsi="Calibri"/>
          <w:b/>
        </w:rPr>
        <w:t>non-return</w:t>
      </w:r>
      <w:r>
        <w:rPr>
          <w:rFonts w:ascii="Calibri" w:hAnsi="Calibri"/>
        </w:rPr>
        <w:t xml:space="preserve"> transactions. </w:t>
      </w:r>
      <w:r>
        <w:rPr>
          <w:rFonts w:ascii="Calibri" w:hAnsi="Calibri"/>
          <w:b/>
        </w:rPr>
        <w:t>Denominator:</w:t>
      </w:r>
      <w:r>
        <w:rPr>
          <w:rFonts w:ascii="Calibri" w:hAnsi="Calibri"/>
        </w:rPr>
        <w:t xml:space="preserve"> the count of</w:t>
      </w:r>
    </w:p>
    <w:p>
      <w:r>
        <w:rPr>
          <w:rFonts w:ascii="Calibri" w:hAnsi="Calibri"/>
        </w:rPr>
        <w:t>those same transactions. Returns are excluded per the challenge spec — including them would mix a</w:t>
      </w:r>
    </w:p>
    <w:p>
      <w:r>
        <w:rPr>
          <w:rFonts w:ascii="Calibri" w:hAnsi="Calibri"/>
        </w:rPr>
        <w:t>refund into an "average order".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Txns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AOV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Northeast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fig:aov_northeast_txns --&gt;165&lt;!--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fig:aov_northeast --&gt;$389.05&lt;!--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South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fig:aov_south_txns --&gt;83&lt;!--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fig:aov_south --&gt;$384.49&lt;!--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Midwest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fig:aov_midwest_txns --&gt;46&lt;!--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fig:aov_midwest --&gt;$375.82&lt;!--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West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fig:aov_west_txns --&gt;150&lt;!--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fig:aov_west --&gt;$364.02&lt;!-- /fig --&gt;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120"/>
      </w:pPr>
    </w:p>
    <w:p>
      <w:r>
        <w:rPr>
          <w:rFonts w:ascii="Calibri" w:hAnsi="Calibri"/>
        </w:rPr>
        <w:t>Four regions, not five — see ST-03 above.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`top_customers_lifetime`</w:t>
      </w:r>
    </w:p>
    <w:p>
      <w:r>
        <w:rPr>
          <w:rFonts w:ascii="Calibri" w:hAnsi="Calibri"/>
          <w:b/>
        </w:rPr>
        <w:t>Numerator: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B42828"/>
          <w:sz w:val="20"/>
        </w:rPr>
        <w:t>SUM(net_amount)</w:t>
      </w:r>
      <w:r>
        <w:rPr>
          <w:rFonts w:ascii="Calibri" w:hAnsi="Calibri"/>
        </w:rPr>
        <w:t xml:space="preserve"> per customer across all time. </w:t>
      </w:r>
      <w:r>
        <w:rPr>
          <w:rFonts w:ascii="Calibri" w:hAnsi="Calibri"/>
          <w:b/>
        </w:rPr>
        <w:t>Population: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B42828"/>
          <w:sz w:val="20"/>
        </w:rPr>
        <w:t>WHERE is_guest = 0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The GUEST exclusion is stated in the metric's </w:t>
      </w:r>
      <w:r>
        <w:rPr>
          <w:rFonts w:ascii="Consolas" w:hAnsi="Consolas"/>
          <w:color w:val="B42828"/>
          <w:sz w:val="20"/>
        </w:rPr>
        <w:t>definition_note</w:t>
      </w:r>
      <w:r>
        <w:rPr>
          <w:rFonts w:ascii="Calibri" w:hAnsi="Calibri"/>
        </w:rPr>
        <w:t xml:space="preserve">, not buried in a </w:t>
      </w:r>
      <w:r>
        <w:rPr>
          <w:rFonts w:ascii="Consolas" w:hAnsi="Consolas"/>
          <w:color w:val="B42828"/>
          <w:sz w:val="20"/>
        </w:rPr>
        <w:t>WHERE</w:t>
      </w:r>
      <w:r>
        <w:rPr>
          <w:rFonts w:ascii="Calibri" w:hAnsi="Calibri"/>
        </w:rPr>
        <w:t xml:space="preserve"> clause,</w:t>
      </w:r>
    </w:p>
    <w:p>
      <w:r>
        <w:rPr>
          <w:rFonts w:ascii="Calibri" w:hAnsi="Calibri"/>
        </w:rPr>
        <w:t>because it is a modelling decision a reader is entitled to disagree with.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Customer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Lifetime spend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Txns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fig:cust1_id --&gt;CUST0213&lt;!-- /fig --&gt;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fig:cust1_spend --&gt;$3,077.96&lt;!-- /fig --&gt;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fig:cust1_txns --&gt;4&lt;!-- /fig --&gt;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fig:cust2_id --&gt;CUST0170&lt;!-- /fig --&gt;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fig:cust2_spend --&gt;$2,854.52&lt;!-- /fig --&gt;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fig:cust3_id --&gt;CUST0287&lt;!-- /fig --&gt;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&lt;!-- fig:cust3_spend --&gt;$2,825.70&lt;!-- /fig --&gt;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`revenue_reconciliation`</w:t>
      </w:r>
    </w:p>
    <w:p>
      <w:r>
        <w:rPr>
          <w:rFonts w:ascii="Calibri" w:hAnsi="Calibri"/>
        </w:rPr>
        <w:t>Covered in full under TX-03 above.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Testing</w:t>
      </w:r>
    </w:p>
    <w:p>
      <w:r>
        <w:rPr>
          <w:rFonts w:ascii="Calibri" w:hAnsi="Calibri"/>
        </w:rPr>
        <w:t xml:space="preserve">&lt;!-- fig:test_count --&gt;87&lt;!-- /fig --&gt; tests, all passing. Run with </w:t>
      </w:r>
      <w:r>
        <w:rPr>
          <w:rFonts w:ascii="Consolas" w:hAnsi="Consolas"/>
          <w:color w:val="B42828"/>
          <w:sz w:val="20"/>
        </w:rPr>
        <w:t>python -m pytest -q</w:t>
      </w:r>
      <w:r>
        <w:rPr>
          <w:rFonts w:ascii="Calibri" w:hAnsi="Calibri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What it defends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test_cleaning.py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Per-defect cleaning behaviour: date ladder, currency parsing, discount preservation, survivorship, imputation, guest sentinel, returns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test_analytics.py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Metric SQL against a synthetic warehouse — sign handling, guest exclusion, threshold direction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test_metric_contracts.py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The metric registry as an interface: required ids, </w:t>
            </w:r>
            <w:r>
              <w:rPr>
                <w:rFonts w:ascii="Consolas" w:hAnsi="Consolas"/>
                <w:color w:val="B42828"/>
                <w:sz w:val="20"/>
              </w:rPr>
              <w:t>column_units</w:t>
            </w:r>
            <w:r>
              <w:rPr>
                <w:rFonts w:ascii="Calibri" w:hAnsi="Calibri"/>
              </w:rPr>
              <w:t xml:space="preserve"> completeness, window-boundary arithmetic, and a </w:t>
            </w:r>
            <w:r>
              <w:rPr>
                <w:rFonts w:ascii="Calibri" w:hAnsi="Calibri"/>
                <w:b/>
              </w:rPr>
              <w:t>falsifiable</w:t>
            </w:r>
            <w:r>
              <w:rPr>
                <w:rFonts w:ascii="Calibri" w:hAnsi="Calibri"/>
              </w:rPr>
              <w:t xml:space="preserve"> reconciliation delta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test_defect_gaps.py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The codes the previous suite never asserted (TX-05, TX-09, PR-04) plus the untested robustness guards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test_golden_end_to_end.py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The real </w:t>
            </w:r>
            <w:r>
              <w:rPr>
                <w:rFonts w:ascii="Consolas" w:hAnsi="Consolas"/>
                <w:color w:val="B42828"/>
                <w:sz w:val="20"/>
              </w:rPr>
              <w:t>data/raw/</w:t>
            </w:r>
            <w:r>
              <w:rPr>
                <w:rFonts w:ascii="Calibri" w:hAnsi="Calibri"/>
              </w:rPr>
              <w:t xml:space="preserve"> CSVs through the real pipeline with pinned numbers: 474 rows, $158,044.29, the exact top-5 ranking, 17/17 coverage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onsolas" w:hAnsi="Consolas"/>
                <w:color w:val="B42828"/>
                <w:sz w:val="20"/>
              </w:rPr>
              <w:t>test_profiler.py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Profiling primitives and null/type detection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Mutation testing — including what it found wrong</w:t>
      </w:r>
    </w:p>
    <w:p>
      <w:r>
        <w:rPr>
          <w:rFonts w:ascii="Calibri" w:hAnsi="Calibri"/>
        </w:rPr>
        <w:t>The suite was mutation-tested with 18 deliberate sabotages applied to scratch copies of the tree. A</w:t>
      </w:r>
    </w:p>
    <w:p>
      <w:r>
        <w:rPr>
          <w:rFonts w:ascii="Calibri" w:hAnsi="Calibri"/>
        </w:rPr>
        <w:t xml:space="preserve">mutation is "killed" if </w:t>
      </w:r>
      <w:r>
        <w:rPr>
          <w:rFonts w:ascii="Consolas" w:hAnsi="Consolas"/>
          <w:color w:val="B42828"/>
          <w:sz w:val="20"/>
        </w:rPr>
        <w:t>pytest</w:t>
      </w:r>
      <w:r>
        <w:rPr>
          <w:rFonts w:ascii="Calibri" w:hAnsi="Calibri"/>
        </w:rPr>
        <w:t xml:space="preserve"> exits non-zero or the pipeline aborts. **Five of the 18 initially</w:t>
      </w:r>
    </w:p>
    <w:p>
      <w:r>
        <w:rPr>
          <w:rFonts w:ascii="Calibri" w:hAnsi="Calibri"/>
        </w:rPr>
        <w:t>survived.** That is reported here because a suite's honest measure is what it fails to catch, and</w:t>
      </w:r>
    </w:p>
    <w:p>
      <w:r>
        <w:rPr>
          <w:rFonts w:ascii="Calibri" w:hAnsi="Calibri"/>
        </w:rPr>
        <w:t>because the fix for each is more informative than the original pass rate.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Mutation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Then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What was done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Now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02C57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M2</w:t>
            </w:r>
            <w:r>
              <w:rPr>
                <w:rFonts w:ascii="Calibri" w:hAnsi="Calibri"/>
              </w:rPr>
              <w:t xml:space="preserve"> — PR-02 elects </w:t>
            </w:r>
            <w:r>
              <w:rPr>
                <w:rFonts w:ascii="Consolas" w:hAnsi="Consolas"/>
                <w:color w:val="B42828"/>
                <w:sz w:val="20"/>
              </w:rPr>
              <w:t>MIN</w:t>
            </w:r>
            <w:r>
              <w:rPr>
                <w:rFonts w:ascii="Calibri" w:hAnsi="Calibri"/>
              </w:rPr>
              <w:t xml:space="preserve"> instead of </w:t>
            </w:r>
            <w:r>
              <w:rPr>
                <w:rFonts w:ascii="Consolas" w:hAnsi="Consolas"/>
                <w:color w:val="B42828"/>
                <w:sz w:val="20"/>
              </w:rPr>
              <w:t>MAX</w:t>
            </w:r>
            <w:r>
              <w:rPr>
                <w:rFonts w:ascii="Calibri" w:hAnsi="Calibri"/>
              </w:rPr>
              <w:t xml:space="preserve"> for P005's list price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Survived, and the coverage table still printed "PR-02 · Detected 1 · OK". The most dangerous of the five: the completeness proof gave false assurance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Runtime assertion in </w:t>
            </w:r>
            <w:r>
              <w:rPr>
                <w:rFonts w:ascii="Consolas" w:hAnsi="Consolas"/>
                <w:color w:val="B42828"/>
                <w:sz w:val="20"/>
              </w:rPr>
              <w:t>products.py</w:t>
            </w:r>
            <w:r>
              <w:rPr>
                <w:rFonts w:ascii="Calibri" w:hAnsi="Calibri"/>
              </w:rPr>
              <w:t xml:space="preserve"> that the elected price *is* the observed maximum, plus unit and golden-file tests pinning </w:t>
            </w:r>
            <w:r>
              <w:rPr>
                <w:rFonts w:ascii="Consolas" w:hAnsi="Consolas"/>
                <w:color w:val="B42828"/>
                <w:sz w:val="20"/>
              </w:rPr>
              <w:t>dim_product.P005 = $150.11</w:t>
            </w:r>
            <w:r>
              <w:rPr>
                <w:rFonts w:ascii="Calibri" w:hAnsi="Calibri"/>
              </w:rPr>
              <w:t xml:space="preserve"> and the +$8.50 delta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Killed by the pipeline (exit 2) </w:t>
            </w:r>
            <w:r>
              <w:rPr>
                <w:rFonts w:ascii="Calibri" w:hAnsi="Calibri"/>
                <w:b/>
              </w:rPr>
              <w:t>and</w:t>
            </w:r>
            <w:r>
              <w:rPr>
                <w:rFonts w:ascii="Calibri" w:hAnsi="Calibri"/>
              </w:rPr>
              <w:t xml:space="preserve"> by tests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M6</w:t>
            </w:r>
            <w:r>
              <w:rPr>
                <w:rFonts w:ascii="Calibri" w:hAnsi="Calibri"/>
              </w:rPr>
              <w:t xml:space="preserve"> — </w:t>
            </w:r>
            <w:r>
              <w:rPr>
                <w:rFonts w:ascii="Consolas" w:hAnsi="Consolas"/>
                <w:color w:val="B42828"/>
                <w:sz w:val="20"/>
              </w:rPr>
              <w:t>reconciliation_delta</w:t>
            </w:r>
            <w:r>
              <w:rPr>
                <w:rFonts w:ascii="Calibri" w:hAnsi="Calibri"/>
              </w:rPr>
              <w:t xml:space="preserve"> replaced with the literal </w:t>
            </w:r>
            <w:r>
              <w:rPr>
                <w:rFonts w:ascii="Consolas" w:hAnsi="Consolas"/>
                <w:color w:val="B42828"/>
                <w:sz w:val="20"/>
              </w:rPr>
              <w:t>0.0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Survived. The original delta was </w:t>
            </w:r>
            <w:r>
              <w:rPr>
                <w:rFonts w:ascii="Consolas" w:hAnsi="Consolas"/>
                <w:color w:val="B42828"/>
                <w:sz w:val="20"/>
              </w:rPr>
              <w:t>SUM(net WHERE ret=0) + SUM(net WHERE ret=1) − SUM(net)</w:t>
            </w:r>
            <w:r>
              <w:rPr>
                <w:rFonts w:ascii="Calibri" w:hAnsi="Calibri"/>
              </w:rPr>
              <w:t xml:space="preserve"> — algebraically zero for *any* data. It reported </w:t>
            </w:r>
            <w:r>
              <w:rPr>
                <w:rFonts w:ascii="Consolas" w:hAnsi="Consolas"/>
                <w:color w:val="B42828"/>
                <w:sz w:val="20"/>
              </w:rPr>
              <w:t>0.00</w:t>
            </w:r>
            <w:r>
              <w:rPr>
                <w:rFonts w:ascii="Calibri" w:hAnsi="Calibri"/>
              </w:rPr>
              <w:t xml:space="preserve"> with $79k of fabricated revenue sitting in the warehouse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 xml:space="preserve">Replaced with two independent deltas (line-level and aggregate), and a test that </w:t>
            </w:r>
            <w:r>
              <w:rPr>
                <w:rFonts w:ascii="Calibri" w:hAnsi="Calibri"/>
                <w:b/>
              </w:rPr>
              <w:t>injects a known $5.00 arithmetic error and asserts the delta reports exactly that amount</w:t>
            </w:r>
            <w:r>
              <w:rPr>
                <w:rFonts w:ascii="Calibri" w:hAnsi="Calibri"/>
              </w:rPr>
              <w:t xml:space="preserve"> — so the test itself cannot be a tautology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Killed by tests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M5</w:t>
            </w:r>
            <w:r>
              <w:rPr>
                <w:rFonts w:ascii="Calibri" w:hAnsi="Calibri"/>
              </w:rPr>
              <w:t xml:space="preserve"> — </w:t>
            </w:r>
            <w:r>
              <w:rPr>
                <w:rFonts w:ascii="Consolas" w:hAnsi="Consolas"/>
                <w:color w:val="B42828"/>
                <w:sz w:val="20"/>
              </w:rPr>
              <w:t>RECENT_WINDOW_DAYS</w:t>
            </w:r>
            <w:r>
              <w:rPr>
                <w:rFonts w:ascii="Calibri" w:hAnsi="Calibri"/>
              </w:rPr>
              <w:t xml:space="preserve"> 30 → 60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Survived; silently reordered the published top-5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The window boundary asserted directly, plus golden-file assertions on window length, the row population it sees, and the exact ranking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Killed by tests (9 failures)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M18</w:t>
            </w:r>
            <w:r>
              <w:rPr>
                <w:rFonts w:ascii="Calibri" w:hAnsi="Calibri"/>
              </w:rPr>
              <w:t xml:space="preserve"> — the 30-day window loses its upper bound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Survived; invisible on the shipped data, which is why it needed a synthetic fixture with rows on both sides of the boundary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A test placing rows immediately outside each end of the window and asserting both are excluded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Killed by tests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</w:rPr>
              <w:t>M12</w:t>
            </w:r>
            <w:r>
              <w:rPr>
                <w:rFonts w:ascii="Calibri" w:hAnsi="Calibri"/>
              </w:rPr>
              <w:t xml:space="preserve"> — ST-01's digit guard replaced with unconditional </w:t>
            </w:r>
            <w:r>
              <w:rPr>
                <w:rFonts w:ascii="Consolas" w:hAnsi="Consolas"/>
                <w:color w:val="B42828"/>
                <w:sz w:val="20"/>
              </w:rPr>
              <w:t>zfill(5)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Survived. Behaviourally inert on this dataset (every other ZIP is already 5 chars) — a latent robustness gap, but verbatim the previous solution's named bug #5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A fixture with a non-paddable ZIP (</w:t>
            </w:r>
            <w:r>
              <w:rPr>
                <w:rFonts w:ascii="Consolas" w:hAnsi="Consolas"/>
                <w:color w:val="B42828"/>
                <w:sz w:val="20"/>
              </w:rPr>
              <w:t>"N/A"</w:t>
            </w:r>
            <w:r>
              <w:rPr>
                <w:rFonts w:ascii="Calibri" w:hAnsi="Calibri"/>
              </w:rPr>
              <w:t xml:space="preserve">) asserting it is left untouched rather than becoming </w:t>
            </w:r>
            <w:r>
              <w:rPr>
                <w:rFonts w:ascii="Consolas" w:hAnsi="Consolas"/>
                <w:color w:val="B42828"/>
                <w:sz w:val="20"/>
              </w:rPr>
              <w:t>"00N/A"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</w:rPr>
              <w:t>Killed by tests</w:t>
            </w:r>
          </w:p>
        </w:tc>
        <w:tc>
          <w:tcPr>
            <w:tcW w:type="dxa" w:w="195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120"/>
      </w:pPr>
    </w:p>
    <w:p>
      <w:r>
        <w:rPr>
          <w:rFonts w:ascii="Calibri" w:hAnsi="Calibri"/>
        </w:rPr>
        <w:t>All five were re-applied to the current tree while this README was written, and every one now fails</w:t>
      </w:r>
    </w:p>
    <w:p>
      <w:r>
        <w:rPr>
          <w:rFonts w:ascii="Calibri" w:hAnsi="Calibri"/>
        </w:rPr>
        <w:t>the build. Two other mutations (M9, disabling TX-09 de-duplication; M10, disabling the TX-05 orphan</w:t>
      </w:r>
    </w:p>
    <w:p>
      <w:r>
        <w:rPr>
          <w:rFonts w:ascii="Calibri" w:hAnsi="Calibri"/>
        </w:rPr>
        <w:t xml:space="preserve">check) were never caught by tests and are still stopped cold by the </w:t>
      </w:r>
      <w:r>
        <w:rPr>
          <w:rFonts w:ascii="Calibri" w:hAnsi="Calibri"/>
          <w:b/>
        </w:rPr>
        <w:t>warehouse itself</w:t>
      </w:r>
      <w:r>
        <w:rPr>
          <w:rFonts w:ascii="Calibri" w:hAnsi="Calibri"/>
        </w:rPr>
        <w:t xml:space="preserve"> — the</w:t>
      </w:r>
    </w:p>
    <w:p>
      <w:r>
        <w:rPr>
          <w:rFonts w:ascii="Consolas" w:hAnsi="Consolas"/>
          <w:color w:val="B42828"/>
          <w:sz w:val="20"/>
        </w:rPr>
        <w:t>UNIQUE</w:t>
      </w:r>
      <w:r>
        <w:rPr>
          <w:rFonts w:ascii="Calibri" w:hAnsi="Calibri"/>
        </w:rPr>
        <w:t xml:space="preserve"> constraint and the loader's refusal to resolve an unknown natural key. That is what a</w:t>
      </w:r>
    </w:p>
    <w:p>
      <w:r>
        <w:rPr>
          <w:rFonts w:ascii="Calibri" w:hAnsi="Calibri"/>
        </w:rPr>
        <w:t>well-designed schema is for.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Independent verification</w:t>
      </w:r>
    </w:p>
    <w:p>
      <w:r>
        <w:rPr>
          <w:rFonts w:ascii="Calibri" w:hAnsi="Calibri"/>
        </w:rPr>
        <w:t>An adversarial audit independently recomputed all six metrics from the raw CSVs in pandas — before</w:t>
      </w:r>
    </w:p>
    <w:p>
      <w:r>
        <w:rPr>
          <w:rFonts w:ascii="Calibri" w:hAnsi="Calibri"/>
        </w:rPr>
        <w:t xml:space="preserve">reading </w:t>
      </w:r>
      <w:r>
        <w:rPr>
          <w:rFonts w:ascii="Consolas" w:hAnsi="Consolas"/>
          <w:color w:val="B42828"/>
          <w:sz w:val="20"/>
        </w:rPr>
        <w:t>queries.py</w:t>
      </w:r>
      <w:r>
        <w:rPr>
          <w:rFonts w:ascii="Calibri" w:hAnsi="Calibri"/>
        </w:rPr>
        <w:t xml:space="preserve"> — and reproduced every figure to the cent. It also confirmed: all 20 TX-01 dates</w:t>
      </w:r>
    </w:p>
    <w:p>
      <w:r>
        <w:rPr>
          <w:rFonts w:ascii="Calibri" w:hAnsi="Calibri"/>
        </w:rPr>
        <w:t>parse to the *correct* calendar date, including both genuinely ambiguous strings; the 505-row budget</w:t>
      </w:r>
    </w:p>
    <w:p>
      <w:r>
        <w:rPr>
          <w:rFonts w:ascii="Calibri" w:hAnsi="Calibri"/>
        </w:rPr>
        <w:t xml:space="preserve">conserves exactly, with its own disposition logic agreeing on 505 of 505 rows; </w:t>
      </w:r>
      <w:r>
        <w:rPr>
          <w:rFonts w:ascii="Consolas" w:hAnsi="Consolas"/>
          <w:color w:val="B42828"/>
          <w:sz w:val="20"/>
        </w:rPr>
        <w:t>total_amount</w:t>
      </w:r>
      <w:r>
        <w:rPr>
          <w:rFonts w:ascii="Calibri" w:hAnsi="Calibri"/>
        </w:rPr>
        <w:t xml:space="preserve"> is</w:t>
      </w:r>
    </w:p>
    <w:p>
      <w:r>
        <w:rPr>
          <w:rFonts w:ascii="Calibri" w:hAnsi="Calibri"/>
        </w:rPr>
        <w:t>never recomputed anywhere; there is no join fan-out (the fact table alone, and joined to all four</w:t>
      </w:r>
    </w:p>
    <w:p>
      <w:r>
        <w:rPr>
          <w:rFonts w:ascii="Calibri" w:hAnsi="Calibri"/>
        </w:rPr>
        <w:t xml:space="preserve">dimensions, both return 474 rows and $158,044.29); and the pipeline is </w:t>
      </w:r>
      <w:r>
        <w:rPr>
          <w:rFonts w:ascii="Calibri" w:hAnsi="Calibri"/>
          <w:b/>
        </w:rPr>
        <w:t>byte-identical across runs</w:t>
      </w:r>
    </w:p>
    <w:p>
      <w:r>
        <w:rPr>
          <w:rFonts w:ascii="Calibri" w:hAnsi="Calibri"/>
        </w:rPr>
        <w:t>by MD5, the only diffs being output paths and timestamps.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Documentation integrity: `scripts/check_readme_numbers.py`</w:t>
      </w:r>
    </w:p>
    <w:p>
      <w:r>
        <w:rPr>
          <w:rFonts w:ascii="Calibri" w:hAnsi="Calibri"/>
        </w:rPr>
        <w:t>An earlier revision of this README carried eight stale headline numbers — the top store, the top</w:t>
      </w:r>
    </w:p>
    <w:p>
      <w:r>
        <w:rPr>
          <w:rFonts w:ascii="Calibri" w:hAnsi="Calibri"/>
        </w:rPr>
        <w:t>customer, and three of the four figures in the revenue reconciliation it presented as its own</w:t>
      </w:r>
    </w:p>
    <w:p>
      <w:r>
        <w:rPr>
          <w:rFonts w:ascii="Calibri" w:hAnsi="Calibri"/>
        </w:rPr>
        <w:t>proof-of-work. None were arithmetic errors. They were correct output from an older pipeline, copied</w:t>
      </w:r>
    </w:p>
    <w:p>
      <w:r>
        <w:rPr>
          <w:rFonts w:ascii="Calibri" w:hAnsi="Calibri"/>
        </w:rPr>
        <w:t>into prose by hand, and never revisited when the code moved underneath them.</w:t>
      </w:r>
    </w:p>
    <w:p>
      <w:r>
        <w:rPr>
          <w:rFonts w:ascii="Calibri" w:hAnsi="Calibri"/>
        </w:rPr>
        <w:t>Hand-copied numbers rot silently, and a reviewer who spot-checks one figure and finds it wrong stops</w:t>
      </w:r>
    </w:p>
    <w:p>
      <w:r>
        <w:rPr>
          <w:rFonts w:ascii="Calibri" w:hAnsi="Calibri"/>
        </w:rPr>
        <w:t>trusting the ones that are right. The structural fix is not to be more careful; it is to make</w:t>
      </w:r>
    </w:p>
    <w:p>
      <w:r>
        <w:rPr>
          <w:rFonts w:ascii="Calibri" w:hAnsi="Calibri"/>
        </w:rPr>
        <w:t xml:space="preserve">documentation staleness a </w:t>
      </w:r>
      <w:r>
        <w:rPr>
          <w:rFonts w:ascii="Calibri" w:hAnsi="Calibri"/>
          <w:b/>
        </w:rPr>
        <w:t>build failure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Every checked figure above is wrapped in a pair of HTML comments, invisible in rendered Markdown: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... net revenue of &lt;!-- fig:net_revenue --&gt;$158,044.29&lt;!-- /fig --&gt; across ...</w:t>
            </w:r>
          </w:p>
        </w:tc>
      </w:tr>
    </w:tbl>
    <w:p>
      <w:pPr>
        <w:spacing w:after="80"/>
      </w:pPr>
    </w:p>
    <w:p>
      <w:r>
        <w:rPr>
          <w:rFonts w:ascii="Calibri" w:hAnsi="Calibri"/>
        </w:rPr>
        <w:t>The script extracts the literal text a human reads, normalises it, and compares it against a value</w:t>
      </w:r>
    </w:p>
    <w:p>
      <w:r>
        <w:rPr>
          <w:rFonts w:ascii="Calibri" w:hAnsi="Calibri"/>
        </w:rPr>
        <w:t xml:space="preserve">resolved live from </w:t>
      </w:r>
      <w:r>
        <w:rPr>
          <w:rFonts w:ascii="Consolas" w:hAnsi="Consolas"/>
          <w:color w:val="B42828"/>
          <w:sz w:val="20"/>
        </w:rPr>
        <w:t>analytics.json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audit_report.json</w:t>
      </w:r>
      <w:r>
        <w:rPr>
          <w:rFonts w:ascii="Calibri" w:hAnsi="Calibri"/>
        </w:rPr>
        <w:t>, the lineage CSV, the warehouse database,</w:t>
      </w:r>
    </w:p>
    <w:p>
      <w:r>
        <w:rPr>
          <w:rFonts w:ascii="Consolas" w:hAnsi="Consolas"/>
          <w:color w:val="B42828"/>
          <w:sz w:val="20"/>
        </w:rPr>
        <w:t>src/config.py</w:t>
      </w:r>
      <w:r>
        <w:rPr>
          <w:rFonts w:ascii="Calibri" w:hAnsi="Calibri"/>
        </w:rPr>
        <w:t xml:space="preserve">, or a live </w:t>
      </w:r>
      <w:r>
        <w:rPr>
          <w:rFonts w:ascii="Consolas" w:hAnsi="Consolas"/>
          <w:color w:val="B42828"/>
          <w:sz w:val="20"/>
        </w:rPr>
        <w:t>pytest</w:t>
      </w:r>
      <w:r>
        <w:rPr>
          <w:rFonts w:ascii="Calibri" w:hAnsi="Calibri"/>
        </w:rPr>
        <w:t xml:space="preserve"> collection. The mapping from marker id to source of truth lives</w:t>
      </w:r>
    </w:p>
    <w:p>
      <w:r>
        <w:rPr>
          <w:rFonts w:ascii="Calibri" w:hAnsi="Calibri"/>
        </w:rPr>
        <w:t xml:space="preserve">in the script and </w:t>
      </w:r>
      <w:r>
        <w:rPr>
          <w:rFonts w:ascii="Calibri" w:hAnsi="Calibri"/>
          <w:b/>
        </w:rPr>
        <w:t>never in the README</w:t>
      </w:r>
      <w:r>
        <w:rPr>
          <w:rFonts w:ascii="Calibri" w:hAnsi="Calibri"/>
        </w:rPr>
        <w:t>, so a number cannot be verified against itself. It also</w:t>
      </w:r>
    </w:p>
    <w:p>
      <w:r>
        <w:rPr>
          <w:rFonts w:ascii="Calibri" w:hAnsi="Calibri"/>
        </w:rPr>
        <w:t>fails if a registered figure stops being cited, because a marker broken during an edit is exactly how</w:t>
      </w:r>
    </w:p>
    <w:p>
      <w:r>
        <w:rPr>
          <w:rFonts w:ascii="Calibri" w:hAnsi="Calibri"/>
        </w:rPr>
        <w:t>a figure quietly stops being checked.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python scripts/check_readme_numbers.py                       # checks ./output</w:t>
              <w:br/>
              <w:t>python scripts/check_readme_numbers.py --output-dir /tmp/run</w:t>
              <w:br/>
              <w:t>python scripts/check_readme_numbers.py --list                # show the figure registry</w:t>
              <w:br/>
              <w:t>python scripts/check_readme_numbers.py -v                    # print every figure, not just failures</w:t>
            </w:r>
          </w:p>
        </w:tc>
      </w:tr>
    </w:tbl>
    <w:p>
      <w:pPr>
        <w:spacing w:after="80"/>
      </w:pPr>
    </w:p>
    <w:p>
      <w:r>
        <w:rPr>
          <w:rFonts w:ascii="Calibri" w:hAnsi="Calibri"/>
        </w:rPr>
        <w:t xml:space="preserve">Exit codes: </w:t>
      </w:r>
      <w:r>
        <w:rPr>
          <w:rFonts w:ascii="Consolas" w:hAnsi="Consolas"/>
          <w:color w:val="B42828"/>
          <w:sz w:val="20"/>
        </w:rPr>
        <w:t>0</w:t>
      </w:r>
      <w:r>
        <w:rPr>
          <w:rFonts w:ascii="Calibri" w:hAnsi="Calibri"/>
        </w:rPr>
        <w:t xml:space="preserve"> every figure current · </w:t>
      </w:r>
      <w:r>
        <w:rPr>
          <w:rFonts w:ascii="Consolas" w:hAnsi="Consolas"/>
          <w:color w:val="B42828"/>
          <w:sz w:val="20"/>
        </w:rPr>
        <w:t>1</w:t>
      </w:r>
      <w:r>
        <w:rPr>
          <w:rFonts w:ascii="Calibri" w:hAnsi="Calibri"/>
        </w:rPr>
        <w:t xml:space="preserve"> at least one stale, unknown or uncited · </w:t>
      </w:r>
      <w:r>
        <w:rPr>
          <w:rFonts w:ascii="Consolas" w:hAnsi="Consolas"/>
          <w:color w:val="B42828"/>
          <w:sz w:val="20"/>
        </w:rPr>
        <w:t>2</w:t>
      </w:r>
      <w:r>
        <w:rPr>
          <w:rFonts w:ascii="Calibri" w:hAnsi="Calibri"/>
        </w:rPr>
        <w:t xml:space="preserve"> artifacts</w:t>
      </w:r>
    </w:p>
    <w:p>
      <w:r>
        <w:rPr>
          <w:rFonts w:ascii="Calibri" w:hAnsi="Calibri"/>
        </w:rPr>
        <w:t xml:space="preserve">missing (run the pipeline first). Wire it into CI directly after </w:t>
      </w:r>
      <w:r>
        <w:rPr>
          <w:rFonts w:ascii="Consolas" w:hAnsi="Consolas"/>
          <w:color w:val="B42828"/>
          <w:sz w:val="20"/>
        </w:rPr>
        <w:t>pytest</w:t>
      </w:r>
      <w:r>
        <w:rPr>
          <w:rFonts w:ascii="Calibri" w:hAnsi="Calibri"/>
        </w:rPr>
        <w:t>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Trade-offs and what would change in production</w:t>
      </w:r>
    </w:p>
    <w:p>
      <w:r>
        <w:rPr>
          <w:rFonts w:ascii="Calibri" w:hAnsi="Calibri"/>
          <w:b/>
        </w:rPr>
        <w:t>Accepted here, deliberately: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SQLite, not a warehouse.</w:t>
      </w:r>
      <w:r>
        <w:rPr>
          <w:rFonts w:ascii="Calibri" w:hAnsi="Calibri"/>
        </w:rPr>
        <w:t xml:space="preserve"> Correct for a single-file, reproducible deliverable a reviewer can</w:t>
      </w:r>
    </w:p>
    <w:p>
      <w:r>
        <w:rPr>
          <w:rFonts w:ascii="Calibri" w:hAnsi="Calibri"/>
        </w:rPr>
        <w:t xml:space="preserve">open. The SQL is standard enough to port; </w:t>
      </w:r>
      <w:r>
        <w:rPr>
          <w:rFonts w:ascii="Consolas" w:hAnsi="Consolas"/>
          <w:color w:val="B42828"/>
          <w:sz w:val="20"/>
        </w:rPr>
        <w:t>dim_date</w:t>
      </w:r>
      <w:r>
        <w:rPr>
          <w:rFonts w:ascii="Calibri" w:hAnsi="Calibri"/>
        </w:rPr>
        <w:t xml:space="preserve"> generation and the </w:t>
      </w:r>
      <w:r>
        <w:rPr>
          <w:rFonts w:ascii="Consolas" w:hAnsi="Consolas"/>
          <w:color w:val="B42828"/>
          <w:sz w:val="20"/>
        </w:rPr>
        <w:t>strftime</w:t>
      </w:r>
      <w:r>
        <w:rPr>
          <w:rFonts w:ascii="Calibri" w:hAnsi="Calibri"/>
        </w:rPr>
        <w:t xml:space="preserve"> CHECKs are the</w:t>
      </w:r>
    </w:p>
    <w:p>
      <w:r>
        <w:rPr>
          <w:rFonts w:ascii="Calibri" w:hAnsi="Calibri"/>
        </w:rPr>
        <w:t>only dialect-specific parts.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Money as `REAL`.</w:t>
      </w:r>
      <w:r>
        <w:rPr>
          <w:rFonts w:ascii="Calibri" w:hAnsi="Calibri"/>
        </w:rPr>
        <w:t xml:space="preserve"> Integer cents would be strictly more correct. The source is 2-decimal text and</w:t>
      </w:r>
    </w:p>
    <w:p>
      <w:r>
        <w:rPr>
          <w:rFonts w:ascii="Calibri" w:hAnsi="Calibri"/>
        </w:rPr>
        <w:t>every comparison is tolerance-based to the cent, so the exposure is bounded and stated.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Full reload, not incremental.</w:t>
      </w:r>
      <w:r>
        <w:rPr>
          <w:rFonts w:ascii="Calibri" w:hAnsi="Calibri"/>
        </w:rPr>
        <w:t xml:space="preserve"> At 505 rows a merge strategy would be complexity with no payoff.</w:t>
      </w:r>
    </w:p>
    <w:p>
      <w:r>
        <w:rPr>
          <w:rFonts w:ascii="Calibri" w:hAnsi="Calibri"/>
        </w:rPr>
        <w:t>The surrogate keys are what make an incremental load an additive change later.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`dim_product` is Type 1.</w:t>
      </w:r>
      <w:r>
        <w:rPr>
          <w:rFonts w:ascii="Calibri" w:hAnsi="Calibri"/>
        </w:rPr>
        <w:t xml:space="preserve"> PR-02 proves a Type 2 dimension is warranted, but the source carries</w:t>
      </w:r>
    </w:p>
    <w:p>
      <w:r>
        <w:rPr>
          <w:rFonts w:ascii="Calibri" w:hAnsi="Calibri"/>
        </w:rPr>
        <w:t>no effective date on the price, so validity ranges would have to be invented. The conflict is</w:t>
      </w:r>
    </w:p>
    <w:p>
      <w:r>
        <w:rPr>
          <w:rFonts w:ascii="Calibri" w:hAnsi="Calibri"/>
        </w:rPr>
        <w:t>reported instead of guessed at.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Quarantine is a directory of CSVs.</w:t>
      </w:r>
      <w:r>
        <w:rPr>
          <w:rFonts w:ascii="Calibri" w:hAnsi="Calibri"/>
        </w:rPr>
        <w:t xml:space="preserve"> Fine for a reviewer with a shell; in production these become</w:t>
      </w:r>
    </w:p>
    <w:p>
      <w:r>
        <w:rPr>
          <w:rFonts w:ascii="Calibri" w:hAnsi="Calibri"/>
        </w:rPr>
        <w:t>a table with a review workflow, because a quarantine nobody triages is just deletion with extra</w:t>
      </w:r>
    </w:p>
    <w:p>
      <w:r>
        <w:rPr>
          <w:rFonts w:ascii="Calibri" w:hAnsi="Calibri"/>
        </w:rPr>
        <w:t>steps.</w:t>
      </w:r>
    </w:p>
    <w:p>
      <w:r>
        <w:rPr>
          <w:rFonts w:ascii="Calibri" w:hAnsi="Calibri"/>
          <w:b/>
        </w:rPr>
        <w:t>What would change on a real deployment: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Orphan handling becomes a late-arriving-dimension pattern.</w:t>
      </w:r>
      <w:r>
        <w:rPr>
          <w:rFonts w:ascii="Calibri" w:hAnsi="Calibri"/>
        </w:rPr>
        <w:t xml:space="preserve"> TX-04/TX-05 quarantining is right</w:t>
      </w:r>
    </w:p>
    <w:p>
      <w:r>
        <w:rPr>
          <w:rFonts w:ascii="Calibri" w:hAnsi="Calibri"/>
        </w:rPr>
        <w:t>for a one-shot batch, but four sequential unknown store IDs immediately after the last real store</w:t>
      </w:r>
    </w:p>
    <w:p>
      <w:r>
        <w:rPr>
          <w:rFonts w:ascii="Calibri" w:hAnsi="Calibri"/>
        </w:rPr>
        <w:t>means the store master is stale, not that the transactions are bad. In production those rows park</w:t>
      </w:r>
    </w:p>
    <w:p>
      <w:r>
        <w:rPr>
          <w:rFonts w:ascii="Calibri" w:hAnsi="Calibri"/>
        </w:rPr>
        <w:t>in a pending table and replay automatically when the dimension refreshes.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Thresholds move out of code.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B42828"/>
          <w:sz w:val="20"/>
        </w:rPr>
        <w:t>RETURN_RATE_ALERT_THRESHOLD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PRICE_TOLERANCE</w:t>
      </w:r>
      <w:r>
        <w:rPr>
          <w:rFonts w:ascii="Calibri" w:hAnsi="Calibri"/>
        </w:rPr>
        <w:t xml:space="preserve"> and</w:t>
      </w:r>
    </w:p>
    <w:p>
      <w:r>
        <w:rPr>
          <w:rFonts w:ascii="Consolas" w:hAnsi="Consolas"/>
          <w:color w:val="B42828"/>
          <w:sz w:val="20"/>
        </w:rPr>
        <w:t>RECENT_WINDOW_DAYS</w:t>
      </w:r>
      <w:r>
        <w:rPr>
          <w:rFonts w:ascii="Calibri" w:hAnsi="Calibri"/>
        </w:rPr>
        <w:t xml:space="preserve"> are already centralised in </w:t>
      </w:r>
      <w:r>
        <w:rPr>
          <w:rFonts w:ascii="Consolas" w:hAnsi="Consolas"/>
          <w:color w:val="B42828"/>
          <w:sz w:val="20"/>
        </w:rPr>
        <w:t>src/config.py</w:t>
      </w:r>
      <w:r>
        <w:rPr>
          <w:rFonts w:ascii="Calibri" w:hAnsi="Calibri"/>
        </w:rPr>
        <w:t>; the next step is a config table</w:t>
      </w:r>
    </w:p>
    <w:p>
      <w:r>
        <w:rPr>
          <w:rFonts w:ascii="Calibri" w:hAnsi="Calibri"/>
        </w:rPr>
        <w:t>the business owns, so changing the alert level is not a deployment.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The defect catalog becomes a monitored SLA.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B42828"/>
          <w:sz w:val="20"/>
        </w:rPr>
        <w:t>assert_all_expected_defects_found()</w:t>
      </w:r>
      <w:r>
        <w:rPr>
          <w:rFonts w:ascii="Calibri" w:hAnsi="Calibri"/>
        </w:rPr>
        <w:t xml:space="preserve"> compares</w:t>
      </w:r>
    </w:p>
    <w:p>
      <w:r>
        <w:rPr>
          <w:rFonts w:ascii="Calibri" w:hAnsi="Calibri"/>
        </w:rPr>
        <w:t>against counts known from the seed. Against live data those counts are unknown, so the same</w:t>
      </w:r>
    </w:p>
    <w:p>
      <w:r>
        <w:rPr>
          <w:rFonts w:ascii="Calibri" w:hAnsi="Calibri"/>
        </w:rPr>
        <w:t>machinery becomes anomaly detection: alert when a defect class's rate moves outside its trailing</w:t>
      </w:r>
    </w:p>
    <w:p>
      <w:r>
        <w:rPr>
          <w:rFonts w:ascii="Calibri" w:hAnsi="Calibri"/>
        </w:rPr>
        <w:t>band. That catches the *new* defect rather than the known one.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Type-2 history on `dim_product` and `dim_store`</w:t>
      </w:r>
      <w:r>
        <w:rPr>
          <w:rFonts w:ascii="Calibri" w:hAnsi="Calibri"/>
        </w:rPr>
        <w:t xml:space="preserve">, with </w:t>
      </w:r>
      <w:r>
        <w:rPr>
          <w:rFonts w:ascii="Consolas" w:hAnsi="Consolas"/>
          <w:color w:val="B42828"/>
          <w:sz w:val="20"/>
        </w:rPr>
        <w:t>valid_from</w:t>
      </w:r>
      <w:r>
        <w:rPr>
          <w:rFonts w:ascii="Calibri" w:hAnsi="Calibri"/>
        </w:rPr>
        <w:t xml:space="preserve"> / </w:t>
      </w:r>
      <w:r>
        <w:rPr>
          <w:rFonts w:ascii="Consolas" w:hAnsi="Consolas"/>
          <w:color w:val="B42828"/>
          <w:sz w:val="20"/>
        </w:rPr>
        <w:t>valid_to</w:t>
      </w:r>
      <w:r>
        <w:rPr>
          <w:rFonts w:ascii="Calibri" w:hAnsi="Calibri"/>
        </w:rPr>
        <w:t xml:space="preserve"> and a current</w:t>
      </w:r>
    </w:p>
    <w:p>
      <w:r>
        <w:rPr>
          <w:rFonts w:ascii="Calibri" w:hAnsi="Calibri"/>
        </w:rPr>
        <w:t>flag, once the source can supply effective dates.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Orchestration and idempotency.</w:t>
      </w:r>
      <w:r>
        <w:rPr>
          <w:rFonts w:ascii="Calibri" w:hAnsi="Calibri"/>
        </w:rPr>
        <w:t xml:space="preserve"> Airflow or similar, with the run keyed on </w:t>
      </w:r>
      <w:r>
        <w:rPr>
          <w:rFonts w:ascii="Consolas" w:hAnsi="Consolas"/>
          <w:color w:val="B42828"/>
          <w:sz w:val="20"/>
        </w:rPr>
        <w:t>AS_OF_DATE</w:t>
      </w:r>
      <w:r>
        <w:rPr>
          <w:rFonts w:ascii="Calibri" w:hAnsi="Calibri"/>
        </w:rPr>
        <w:t xml:space="preserve"> so</w:t>
      </w:r>
    </w:p>
    <w:p>
      <w:r>
        <w:rPr>
          <w:rFonts w:ascii="Calibri" w:hAnsi="Calibri"/>
        </w:rPr>
        <w:t>re-running a day is safe. The pipeline is already deterministic, which is the hard prerequisite.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A discount dimension.</w:t>
      </w:r>
      <w:r>
        <w:rPr>
          <w:rFonts w:ascii="Calibri" w:hAnsi="Calibri"/>
        </w:rPr>
        <w:t xml:space="preserve"> TX-03 exists because promotions flow through a schema with nowhere to</w:t>
      </w:r>
    </w:p>
    <w:p>
      <w:r>
        <w:rPr>
          <w:rFonts w:ascii="Calibri" w:hAnsi="Calibri"/>
        </w:rPr>
        <w:t xml:space="preserve">record them. The real fix is upstream: capture the promotion id, so </w:t>
      </w:r>
      <w:r>
        <w:rPr>
          <w:rFonts w:ascii="Consolas" w:hAnsi="Consolas"/>
          <w:color w:val="B42828"/>
          <w:sz w:val="20"/>
        </w:rPr>
        <w:t>discount_amount</w:t>
      </w:r>
      <w:r>
        <w:rPr>
          <w:rFonts w:ascii="Calibri" w:hAnsi="Calibri"/>
        </w:rPr>
        <w:t xml:space="preserve"> becomes an</w:t>
      </w:r>
    </w:p>
    <w:p>
      <w:r>
        <w:rPr>
          <w:rFonts w:ascii="Calibri" w:hAnsi="Calibri"/>
        </w:rPr>
        <w:t>explained number rather than an inferred one.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Repository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src/</w:t>
              <w:br/>
              <w:t xml:space="preserve">  config.py            # paths, AS_OF_DATE, thresholds, shared vocabulary — one source of truth</w:t>
              <w:br/>
              <w:t xml:space="preserve">  defects.py           # the 17 specs: detection, decision, rationale, expected count</w:t>
              <w:br/>
              <w:t xml:space="preserve">  audit.py             # AuditLog, DefectRecord, the coverage proof</w:t>
              <w:br/>
              <w:t xml:space="preserve">  io_utils.py          # dtype=str CSV reads, atomic JSON writes</w:t>
              <w:br/>
              <w:t xml:space="preserve">  profiling/           # generic profiler + column-level checks (runs BEFORE cleaning)</w:t>
              <w:br/>
              <w:t xml:space="preserve">  cleaning/</w:t>
              <w:br/>
              <w:t xml:space="preserve">    rules.py           # shared date + currency parsers (TX-01, TX-02)</w:t>
              <w:br/>
              <w:t xml:space="preserve">    stores.py          # ST-01, ST-02, ST-03</w:t>
              <w:br/>
              <w:t xml:space="preserve">    products.py        # PR-01, PR-02, PR-03, PR-04</w:t>
              <w:br/>
              <w:t xml:space="preserve">    transactions.py    # TX-03 .. TX-10, plus the 505-row lineage file</w:t>
              <w:br/>
              <w:t xml:space="preserve">  warehouse/</w:t>
              <w:br/>
              <w:t xml:space="preserve">    schema.sql         # DDL, with the grain and every CHECK explained inline</w:t>
              <w:br/>
              <w:t xml:space="preserve">    loader.py          # dims -&gt; fact, one transaction, FK + tie-out verification</w:t>
              <w:br/>
              <w:t xml:space="preserve">  analytics/</w:t>
              <w:br/>
              <w:t xml:space="preserve">    queries.py         # six named SQL constants + the metric registry</w:t>
              <w:br/>
              <w:t xml:space="preserve">    runner.py          # executes and serialises to analytics.json</w:t>
              <w:br/>
              <w:t xml:space="preserve">  pipeline.py          # six-stage orchestration + the coverage gate</w:t>
              <w:br/>
              <w:t>tests/                 # 87 tests, including a golden end-to-end run</w:t>
              <w:br/>
              <w:t>scripts/</w:t>
              <w:br/>
              <w:t xml:space="preserve">  seed_data.py         # the generator that produced data/raw (unchanged)</w:t>
              <w:br/>
              <w:t xml:space="preserve">  check_readme_numbers.py  # documentation-integrity gate</w:t>
            </w:r>
          </w:p>
        </w:tc>
      </w:tr>
    </w:tbl>
    <w:p>
      <w:pPr>
        <w:spacing w:after="80"/>
      </w:pPr>
    </w:p>
    <w:p>
      <w:r>
        <w:rPr>
          <w:rFonts w:ascii="Calibri" w:hAnsi="Calibri"/>
        </w:rPr>
        <w:t xml:space="preserve">Every line that handles a defect carries a </w:t>
      </w:r>
      <w:r>
        <w:rPr>
          <w:rFonts w:ascii="Consolas" w:hAnsi="Consolas"/>
          <w:color w:val="B42828"/>
          <w:sz w:val="20"/>
        </w:rPr>
        <w:t># DEFECT: &lt;CODE&gt;</w:t>
      </w:r>
      <w:r>
        <w:rPr>
          <w:rFonts w:ascii="Calibri" w:hAnsi="Calibri"/>
        </w:rPr>
        <w:t xml:space="preserve"> tag, which is what the dashboard's</w:t>
      </w:r>
    </w:p>
    <w:p>
      <w:r>
        <w:rPr>
          <w:rFonts w:ascii="Calibri" w:hAnsi="Calibri"/>
        </w:rPr>
        <w:t>code-links feature greps for.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