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02C57"/>
          <w:sz w:val="40"/>
        </w:rPr>
        <w:t>Mindex Data Engineering &amp; Data Architecture Code Challenge Solution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Executive Summary</w:t>
      </w:r>
    </w:p>
    <w:p>
      <w:r>
        <w:rPr>
          <w:rFonts w:ascii="Calibri" w:hAnsi="Calibri"/>
        </w:rPr>
        <w:t>This repository contains an end-to-end, production-minded Python 3.10+ and SQLite ETL/ELT pipeline built for Mindex Technologies. The pipeline ingests raw legacy CSV exports (</w:t>
      </w:r>
      <w:r>
        <w:rPr>
          <w:rFonts w:ascii="Consolas" w:hAnsi="Consolas"/>
          <w:color w:val="B42828"/>
          <w:sz w:val="20"/>
        </w:rPr>
        <w:t>transactions.csv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stores.csv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products.csv</w:t>
      </w:r>
      <w:r>
        <w:rPr>
          <w:rFonts w:ascii="Calibri" w:hAnsi="Calibri"/>
        </w:rPr>
        <w:t xml:space="preserve">), profiles dataset quality, applies defensible data cleaning and validation across </w:t>
      </w:r>
      <w:r>
        <w:rPr>
          <w:rFonts w:ascii="Calibri" w:hAnsi="Calibri"/>
          <w:b/>
        </w:rPr>
        <w:t>17 distinct defect classes</w:t>
      </w:r>
      <w:r>
        <w:rPr>
          <w:rFonts w:ascii="Calibri" w:hAnsi="Calibri"/>
        </w:rPr>
        <w:t xml:space="preserve">, loads a normalized </w:t>
      </w:r>
      <w:r>
        <w:rPr>
          <w:rFonts w:ascii="Calibri" w:hAnsi="Calibri"/>
          <w:b/>
        </w:rPr>
        <w:t>Star Schema Data Warehouse (`output/warehouse.db`)</w:t>
      </w:r>
      <w:r>
        <w:rPr>
          <w:rFonts w:ascii="Calibri" w:hAnsi="Calibri"/>
        </w:rPr>
        <w:t>, executes 5 core business intelligence queries + 1 revenue reconciliation query (</w:t>
      </w:r>
      <w:r>
        <w:rPr>
          <w:rFonts w:ascii="Consolas" w:hAnsi="Consolas"/>
          <w:color w:val="B42828"/>
          <w:sz w:val="20"/>
        </w:rPr>
        <w:t>output/analytics.json</w:t>
      </w:r>
      <w:r>
        <w:rPr>
          <w:rFonts w:ascii="Calibri" w:hAnsi="Calibri"/>
        </w:rPr>
        <w:t xml:space="preserve">), and provides a comprehensive </w:t>
      </w:r>
      <w:r>
        <w:rPr>
          <w:rFonts w:ascii="Consolas" w:hAnsi="Consolas"/>
          <w:color w:val="B42828"/>
          <w:sz w:val="20"/>
        </w:rPr>
        <w:t>pytest</w:t>
      </w:r>
      <w:r>
        <w:rPr>
          <w:rFonts w:ascii="Calibri" w:hAnsi="Calibri"/>
        </w:rPr>
        <w:t xml:space="preserve"> test suite with 100% pass rate across 27 tests.</w:t>
      </w:r>
    </w:p>
    <w:p>
      <w:r>
        <w:rPr>
          <w:rFonts w:ascii="Calibri" w:hAnsi="Calibri"/>
        </w:rPr>
        <w:t xml:space="preserve">In addition, a </w:t>
      </w:r>
      <w:r>
        <w:rPr>
          <w:rFonts w:ascii="Calibri" w:hAnsi="Calibri"/>
          <w:b/>
        </w:rPr>
        <w:t>Next.js + React + Tailwind CSS interactive dashboard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20"/>
        </w:rPr>
        <w:t>dashboard/</w:t>
      </w:r>
      <w:r>
        <w:rPr>
          <w:rFonts w:ascii="Calibri" w:hAnsi="Calibri"/>
        </w:rPr>
        <w:t>) is included to visualize data quality findings, lineage, star schema structure, and SQL analytics linked directly to source code annotations.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🌐 </w:t>
            </w:r>
            <w:r>
              <w:rPr>
                <w:rFonts w:ascii="Calibri" w:hAnsi="Calibri"/>
                <w:b/>
              </w:rPr>
              <w:t>Live Evidence Dashboard</w:t>
            </w:r>
            <w:r>
              <w:rPr>
                <w:rFonts w:ascii="Calibri" w:hAnsi="Calibri"/>
              </w:rPr>
              <w:t xml:space="preserve">: </w:t>
            </w:r>
            <w:r>
              <w:rPr>
                <w:rFonts w:ascii="Calibri" w:hAnsi="Calibri"/>
                <w:color w:val="104D90"/>
                <w:u w:val="single"/>
              </w:rPr>
              <w:t>https://karl-david-mindex-challenge3.vercel.app (https://karl-david-mindex-challenge3.vercel.app)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🏗️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MINDEX END-TO-END ETL/ELT DATA PIPELINE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                                │</w:t>
              <w:br/>
              <w:t>│   [Raw Data Exports]          [Stage 1 &amp; 2: Profiling Engine]      [Stage 3: Cleaning Engine]     │</w:t>
              <w:br/>
              <w:t>│   • data/raw/transactions.csv  ──&gt; profile(df, name) ──&gt;           • 17 Defect Classes            │</w:t>
              <w:br/>
              <w:t>│   • data/raw/stores.csv            [output/profile_report.json]     • Audit Ledger (AuditLog)     │</w:t>
              <w:br/>
              <w:t>│   • data/raw/products.csv                                            • Quarantine CSVs              │</w:t>
              <w:br/>
              <w:t>│                                                                               │                   │</w:t>
              <w:br/>
              <w:t>│                                                                               ▼                   │</w:t>
              <w:br/>
              <w:t>│   [Stage 5: Analytics Engine]  &lt;──  [Stage 4: SQLite Warehouse]  &lt;──────────────┘                   │</w:t>
              <w:br/>
              <w:t>│   • Top 5 Stores (30-Day Net)       Star Schema (warehouse.db)                                    │</w:t>
              <w:br/>
              <w:t>│   • MoM Revenue Growth %            • dim_date (dense 90-day)                                     │</w:t>
              <w:br/>
              <w:t>│   • Store Return Rates (&gt;10% Alert) • dim_store (surrogate key)                                   │</w:t>
              <w:br/>
              <w:t>│   • Regional AOV (Excl. Returns)    • dim_product (current list price)                            │</w:t>
              <w:br/>
              <w:t>│   • Top 10 Lifetime Customers       • dim_customer (GUEST sentinel)                               │</w:t>
              <w:br/>
              <w:t>│   • Revenue Reconciliation          • fact_sales (line-level grain, FK checks)                    │</w:t>
              <w:br/>
              <w:t>│   [output/analytics.json]                                                                         │</w:t>
              <w:br/>
              <w:t>│                                                                                                   │</w:t>
              <w:br/>
              <w:t>│   [Stage 6: Coverage Proof &amp; Dashboard Export]                                                     │</w:t>
              <w:br/>
              <w:t>│   • 17/17 Defect Coverage Verification ──&gt; output/dashboard_bundle.json ──&gt; Next.js Dashboard UI │</w:t>
              <w:br/>
              <w:t>│                                      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🧹 Complete Data Quality Defect Catalog (17/17 Handled)</w:t>
      </w:r>
    </w:p>
    <w:p>
      <w:r>
        <w:rPr>
          <w:rFonts w:ascii="Calibri" w:hAnsi="Calibri"/>
        </w:rPr>
        <w:t xml:space="preserve">Below is the complete decision matrix for all 17 data quality defects embedded in the legacy exports, generated by </w:t>
      </w:r>
      <w:r>
        <w:rPr>
          <w:rFonts w:ascii="Consolas" w:hAnsi="Consolas"/>
          <w:color w:val="B42828"/>
          <w:sz w:val="20"/>
        </w:rPr>
        <w:t>scripts/seed_data.py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Rationale &amp; Trade-offs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ST-01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stores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Zero-Padded &amp; Flagged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zip_code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onsolas" w:hAnsi="Consolas"/>
                <w:color w:val="B42828"/>
                <w:sz w:val="20"/>
              </w:rPr>
              <w:t>'0938'</w:t>
            </w:r>
            <w:r>
              <w:rPr>
                <w:rFonts w:ascii="Calibri" w:hAnsi="Calibri"/>
              </w:rPr>
              <w:t xml:space="preserve"> (S003) lost leading zero in spreadsheet export. Padded to </w:t>
            </w:r>
            <w:r>
              <w:rPr>
                <w:rFonts w:ascii="Consolas" w:hAnsi="Consolas"/>
                <w:color w:val="B42828"/>
                <w:sz w:val="20"/>
              </w:rPr>
              <w:t>'00938'</w:t>
            </w:r>
            <w:r>
              <w:rPr>
                <w:rFonts w:ascii="Calibri" w:hAnsi="Calibri"/>
              </w:rPr>
              <w:t xml:space="preserve"> and marked </w:t>
            </w:r>
            <w:r>
              <w:rPr>
                <w:rFonts w:ascii="Consolas" w:hAnsi="Consolas"/>
                <w:color w:val="B42828"/>
                <w:sz w:val="20"/>
              </w:rPr>
              <w:t>zip_is_suspect=1</w:t>
            </w:r>
            <w:r>
              <w:rPr>
                <w:rFonts w:ascii="Calibri" w:hAnsi="Calibri"/>
              </w:rPr>
              <w:t>. Preserved structure while flagging for steward verification.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ST-02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stores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Rank-Based Survivorship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store_id</w:t>
            </w:r>
            <w:r>
              <w:rPr>
                <w:rFonts w:ascii="Calibri" w:hAnsi="Calibri"/>
              </w:rPr>
              <w:t xml:space="preserve"> S007 appears twice with conflicting names ('Downtown Rochester' vs 'Rochester Downtown'). Resolved deterministically via lexicographical tie-breaker rather than arbitrary </w:t>
            </w:r>
            <w:r>
              <w:rPr>
                <w:rFonts w:ascii="Consolas" w:hAnsi="Consolas"/>
                <w:color w:val="B42828"/>
                <w:sz w:val="20"/>
              </w:rPr>
              <w:t>keep='first'</w:t>
            </w:r>
            <w:r>
              <w:rPr>
                <w:rFonts w:ascii="Calibri" w:hAnsi="Calibri"/>
              </w:rPr>
              <w:t>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ST-03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stores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Vocabulary-Based Imputation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S013/S014 (Oregon stores) had NULL </w:t>
            </w:r>
            <w:r>
              <w:rPr>
                <w:rFonts w:ascii="Consolas" w:hAnsi="Consolas"/>
                <w:color w:val="B42828"/>
                <w:sz w:val="20"/>
              </w:rPr>
              <w:t>region</w:t>
            </w:r>
            <w:r>
              <w:rPr>
                <w:rFonts w:ascii="Calibri" w:hAnsi="Calibri"/>
              </w:rPr>
              <w:t xml:space="preserve">. Imputed to </w:t>
            </w:r>
            <w:r>
              <w:rPr>
                <w:rFonts w:ascii="Consolas" w:hAnsi="Consolas"/>
                <w:color w:val="B42828"/>
                <w:sz w:val="20"/>
              </w:rPr>
              <w:t>'West'</w:t>
            </w:r>
            <w:r>
              <w:rPr>
                <w:rFonts w:ascii="Calibri" w:hAnsi="Calibri"/>
              </w:rPr>
              <w:t xml:space="preserve"> based on state-to-region mapping from existing column vocabulary (never hard-coded external strings). Marked </w:t>
            </w:r>
            <w:r>
              <w:rPr>
                <w:rFonts w:ascii="Consolas" w:hAnsi="Consolas"/>
                <w:color w:val="B42828"/>
                <w:sz w:val="20"/>
              </w:rPr>
              <w:t>region_is_imputed=1</w:t>
            </w:r>
            <w:r>
              <w:rPr>
                <w:rFonts w:ascii="Calibri" w:hAnsi="Calibri"/>
              </w:rPr>
              <w:t>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products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Full-Row Deduplication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P012 is byte-identical across all columns. Dropped 1 duplicate copy prior to key-level deduplication.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PR-02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products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Price Conflict Preserved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P005 appears twice with different prices ($141.61 vs $150.11). Quarantined as slowly-changing price conflict; elected highest price as current catalog list price in </w:t>
            </w:r>
            <w:r>
              <w:rPr>
                <w:rFonts w:ascii="Consolas" w:hAnsi="Consolas"/>
                <w:color w:val="B42828"/>
                <w:sz w:val="20"/>
              </w:rPr>
              <w:t>dim_product</w:t>
            </w:r>
            <w:r>
              <w:rPr>
                <w:rFonts w:ascii="Calibri" w:hAnsi="Calibri"/>
              </w:rPr>
              <w:t xml:space="preserve">, while </w:t>
            </w:r>
            <w:r>
              <w:rPr>
                <w:rFonts w:ascii="Consolas" w:hAnsi="Consolas"/>
                <w:color w:val="B42828"/>
                <w:sz w:val="20"/>
              </w:rPr>
              <w:t>fact_sales</w:t>
            </w:r>
            <w:r>
              <w:rPr>
                <w:rFonts w:ascii="Calibri" w:hAnsi="Calibri"/>
              </w:rPr>
              <w:t xml:space="preserve"> preserves transacted unit price.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PR-03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products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Imputed to </w:t>
            </w:r>
            <w:r>
              <w:rPr>
                <w:rFonts w:ascii="Consolas" w:hAnsi="Consolas"/>
                <w:color w:val="B42828"/>
                <w:sz w:val="20"/>
              </w:rPr>
              <w:t>'Unknown'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5 products (P003, P009, P016, P023, P029) had NULL </w:t>
            </w:r>
            <w:r>
              <w:rPr>
                <w:rFonts w:ascii="Consolas" w:hAnsi="Consolas"/>
                <w:color w:val="B42828"/>
                <w:sz w:val="20"/>
              </w:rPr>
              <w:t>category</w:t>
            </w:r>
            <w:r>
              <w:rPr>
                <w:rFonts w:ascii="Calibri" w:hAnsi="Calibri"/>
              </w:rPr>
              <w:t xml:space="preserve">. Imputed to explicit </w:t>
            </w:r>
            <w:r>
              <w:rPr>
                <w:rFonts w:ascii="Consolas" w:hAnsi="Consolas"/>
                <w:color w:val="B42828"/>
                <w:sz w:val="20"/>
              </w:rPr>
              <w:t>'Unknown'</w:t>
            </w:r>
            <w:r>
              <w:rPr>
                <w:rFonts w:ascii="Calibri" w:hAnsi="Calibri"/>
              </w:rPr>
              <w:t xml:space="preserve"> literal with </w:t>
            </w:r>
            <w:r>
              <w:rPr>
                <w:rFonts w:ascii="Consolas" w:hAnsi="Consolas"/>
                <w:color w:val="B42828"/>
                <w:sz w:val="20"/>
              </w:rPr>
              <w:t>category_is_imputed=1</w:t>
            </w:r>
            <w:r>
              <w:rPr>
                <w:rFonts w:ascii="Calibri" w:hAnsi="Calibri"/>
              </w:rPr>
              <w:t xml:space="preserve"> to prevent dropped rows in </w:t>
            </w:r>
            <w:r>
              <w:rPr>
                <w:rFonts w:ascii="Consolas" w:hAnsi="Consolas"/>
                <w:color w:val="B42828"/>
                <w:sz w:val="20"/>
              </w:rPr>
              <w:t>GROUP BY</w:t>
            </w:r>
            <w:r>
              <w:rPr>
                <w:rFonts w:ascii="Calibri" w:hAnsi="Calibri"/>
              </w:rPr>
              <w:t xml:space="preserve"> aggregations.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PR-04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products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Imputed from Category Median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P027 had </w:t>
            </w:r>
            <w:r>
              <w:rPr>
                <w:rFonts w:ascii="Consolas" w:hAnsi="Consolas"/>
                <w:color w:val="B42828"/>
                <w:sz w:val="20"/>
              </w:rPr>
              <w:t>unit_price = $0.00</w:t>
            </w:r>
            <w:r>
              <w:rPr>
                <w:rFonts w:ascii="Calibri" w:hAnsi="Calibri"/>
              </w:rPr>
              <w:t xml:space="preserve">. Imputed median category price in </w:t>
            </w:r>
            <w:r>
              <w:rPr>
                <w:rFonts w:ascii="Consolas" w:hAnsi="Consolas"/>
                <w:color w:val="B42828"/>
                <w:sz w:val="20"/>
              </w:rPr>
              <w:t>dim_product</w:t>
            </w:r>
            <w:r>
              <w:rPr>
                <w:rFonts w:ascii="Calibri" w:hAnsi="Calibri"/>
              </w:rPr>
              <w:t xml:space="preserve"> to prevent divide-by-zero errors in margin analytics. Fact table retains actual transacted price ($195.34).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TX-01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Explicit Format Ladder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10 </w:t>
            </w:r>
            <w:r>
              <w:rPr>
                <w:rFonts w:ascii="Consolas" w:hAnsi="Consolas"/>
                <w:color w:val="B42828"/>
                <w:sz w:val="20"/>
              </w:rPr>
              <w:t>MM/DD/YYYY</w:t>
            </w:r>
            <w:r>
              <w:rPr>
                <w:rFonts w:ascii="Calibri" w:hAnsi="Calibri"/>
              </w:rPr>
              <w:t xml:space="preserve"> and 10 </w:t>
            </w:r>
            <w:r>
              <w:rPr>
                <w:rFonts w:ascii="Consolas" w:hAnsi="Consolas"/>
                <w:color w:val="B42828"/>
                <w:sz w:val="20"/>
              </w:rPr>
              <w:t>DD-MM-YYYY</w:t>
            </w:r>
            <w:r>
              <w:rPr>
                <w:rFonts w:ascii="Calibri" w:hAnsi="Calibri"/>
              </w:rPr>
              <w:t xml:space="preserve"> dates parsed via explicit format ladder (</w:t>
            </w:r>
            <w:r>
              <w:rPr>
                <w:rFonts w:ascii="Consolas" w:hAnsi="Consolas"/>
                <w:color w:val="B42828"/>
                <w:sz w:val="20"/>
              </w:rPr>
              <w:t>%Y-%m-%d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%m/%d/%Y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%d-%m-%Y</w:t>
            </w:r>
            <w:r>
              <w:rPr>
                <w:rFonts w:ascii="Calibri" w:hAnsi="Calibri"/>
              </w:rPr>
              <w:t>). Recovered 100% of rows without NaT coercion loss.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TX-02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25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Regex Currency Parsing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Stripped </w:t>
            </w:r>
            <w:r>
              <w:rPr>
                <w:rFonts w:ascii="Consolas" w:hAnsi="Consolas"/>
                <w:color w:val="B42828"/>
                <w:sz w:val="20"/>
              </w:rPr>
              <w:t>$</w:t>
            </w:r>
            <w:r>
              <w:rPr>
                <w:rFonts w:ascii="Calibri" w:hAnsi="Calibri"/>
              </w:rPr>
              <w:t xml:space="preserve"> symbols and thousands separators from string-formatted </w:t>
            </w:r>
            <w:r>
              <w:rPr>
                <w:rFonts w:ascii="Consolas" w:hAnsi="Consolas"/>
                <w:color w:val="B42828"/>
                <w:sz w:val="20"/>
              </w:rPr>
              <w:t>total_amount</w:t>
            </w:r>
            <w:r>
              <w:rPr>
                <w:rFonts w:ascii="Calibri" w:hAnsi="Calibri"/>
              </w:rPr>
              <w:t xml:space="preserve"> values ($142.50) and coerced to float. Zero rows lost.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TX-03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Preserved Reported Net Amount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20 rows had </w:t>
            </w:r>
            <w:r>
              <w:rPr>
                <w:rFonts w:ascii="Consolas" w:hAnsi="Consolas"/>
                <w:color w:val="B42828"/>
                <w:sz w:val="20"/>
              </w:rPr>
              <w:t>total_amount</w:t>
            </w:r>
            <w:r>
              <w:rPr>
                <w:rFonts w:ascii="Calibri" w:hAnsi="Calibri"/>
              </w:rPr>
              <w:t xml:space="preserve"> 5-20% below </w:t>
            </w:r>
            <w:r>
              <w:rPr>
                <w:rFonts w:ascii="Consolas" w:hAnsi="Consolas"/>
                <w:color w:val="B42828"/>
                <w:sz w:val="20"/>
              </w:rPr>
              <w:t>qty × unit_price</w:t>
            </w:r>
            <w:r>
              <w:rPr>
                <w:rFonts w:ascii="Calibri" w:hAnsi="Calibri"/>
              </w:rPr>
              <w:t xml:space="preserve"> (silent discounts). Preserved reported </w:t>
            </w:r>
            <w:r>
              <w:rPr>
                <w:rFonts w:ascii="Consolas" w:hAnsi="Consolas"/>
                <w:color w:val="B42828"/>
                <w:sz w:val="20"/>
              </w:rPr>
              <w:t>total_amount</w:t>
            </w:r>
            <w:r>
              <w:rPr>
                <w:rFonts w:ascii="Calibri" w:hAnsi="Calibri"/>
              </w:rPr>
              <w:t xml:space="preserve"> as </w:t>
            </w:r>
            <w:r>
              <w:rPr>
                <w:rFonts w:ascii="Consolas" w:hAnsi="Consolas"/>
                <w:color w:val="B42828"/>
                <w:sz w:val="20"/>
              </w:rPr>
              <w:t>net_amount</w:t>
            </w:r>
            <w:r>
              <w:rPr>
                <w:rFonts w:ascii="Calibri" w:hAnsi="Calibri"/>
              </w:rPr>
              <w:t xml:space="preserve">, calculated </w:t>
            </w:r>
            <w:r>
              <w:rPr>
                <w:rFonts w:ascii="Consolas" w:hAnsi="Consolas"/>
                <w:color w:val="B42828"/>
                <w:sz w:val="20"/>
              </w:rPr>
              <w:t>extended_amount</w:t>
            </w:r>
            <w:r>
              <w:rPr>
                <w:rFonts w:ascii="Calibri" w:hAnsi="Calibri"/>
              </w:rPr>
              <w:t xml:space="preserve"> and </w:t>
            </w:r>
            <w:r>
              <w:rPr>
                <w:rFonts w:ascii="Consolas" w:hAnsi="Consolas"/>
                <w:color w:val="B42828"/>
                <w:sz w:val="20"/>
              </w:rPr>
              <w:t>discount_amount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  <w:b/>
              </w:rPr>
              <w:t>Never recomputed revenue away.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TX-04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 Orphan Stores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5 transactions referenced nonexistent stores (S016-S019). Quarantined rows to </w:t>
            </w:r>
            <w:r>
              <w:rPr>
                <w:rFonts w:ascii="Consolas" w:hAnsi="Consolas"/>
                <w:color w:val="B42828"/>
                <w:sz w:val="20"/>
              </w:rPr>
              <w:t>output/quarantine/</w:t>
            </w:r>
            <w:r>
              <w:rPr>
                <w:rFonts w:ascii="Calibri" w:hAnsi="Calibri"/>
              </w:rPr>
              <w:t xml:space="preserve"> and excluded from </w:t>
            </w:r>
            <w:r>
              <w:rPr>
                <w:rFonts w:ascii="Consolas" w:hAnsi="Consolas"/>
                <w:color w:val="B42828"/>
                <w:sz w:val="20"/>
              </w:rPr>
              <w:t>fact_sales</w:t>
            </w:r>
            <w:r>
              <w:rPr>
                <w:rFonts w:ascii="Calibri" w:hAnsi="Calibri"/>
              </w:rPr>
              <w:t xml:space="preserve"> to strictly enforce foreign key integrity.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TX-05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 Orphan Products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3 transactions referenced nonexistent products (P031-P032). Quarantined and excluded from </w:t>
            </w:r>
            <w:r>
              <w:rPr>
                <w:rFonts w:ascii="Consolas" w:hAnsi="Consolas"/>
                <w:color w:val="B42828"/>
                <w:sz w:val="20"/>
              </w:rPr>
              <w:t>fact_sales</w:t>
            </w:r>
            <w:r>
              <w:rPr>
                <w:rFonts w:ascii="Calibri" w:hAnsi="Calibri"/>
              </w:rPr>
              <w:t xml:space="preserve"> to enforce referential integrity.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TX-06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40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Imputed to </w:t>
            </w:r>
            <w:r>
              <w:rPr>
                <w:rFonts w:ascii="Consolas" w:hAnsi="Consolas"/>
                <w:color w:val="B42828"/>
                <w:sz w:val="20"/>
              </w:rPr>
              <w:t>'GUEST'</w:t>
            </w:r>
            <w:r>
              <w:rPr>
                <w:rFonts w:ascii="Calibri" w:hAnsi="Calibri"/>
              </w:rPr>
              <w:t xml:space="preserve"> Sentinel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40 transactions had NULL </w:t>
            </w:r>
            <w:r>
              <w:rPr>
                <w:rFonts w:ascii="Consolas" w:hAnsi="Consolas"/>
                <w:color w:val="B42828"/>
                <w:sz w:val="20"/>
              </w:rPr>
              <w:t>customer_id</w:t>
            </w:r>
            <w:r>
              <w:rPr>
                <w:rFonts w:ascii="Calibri" w:hAnsi="Calibri"/>
              </w:rPr>
              <w:t xml:space="preserve"> (guest checkouts). Retained 100% of revenue by setting </w:t>
            </w:r>
            <w:r>
              <w:rPr>
                <w:rFonts w:ascii="Consolas" w:hAnsi="Consolas"/>
                <w:color w:val="B42828"/>
                <w:sz w:val="20"/>
              </w:rPr>
              <w:t>customer_id='GUEST'</w:t>
            </w:r>
            <w:r>
              <w:rPr>
                <w:rFonts w:ascii="Calibri" w:hAnsi="Calibri"/>
              </w:rPr>
              <w:t xml:space="preserve"> and </w:t>
            </w:r>
            <w:r>
              <w:rPr>
                <w:rFonts w:ascii="Consolas" w:hAnsi="Consolas"/>
                <w:color w:val="B42828"/>
                <w:sz w:val="20"/>
              </w:rPr>
              <w:t>is_guest=1</w:t>
            </w:r>
            <w:r>
              <w:rPr>
                <w:rFonts w:ascii="Calibri" w:hAnsi="Calibri"/>
              </w:rPr>
              <w:t>. Excluded GUEST from customer lifetime leaderboards.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TX-07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 Zero-Qty Rows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5 rows had </w:t>
            </w:r>
            <w:r>
              <w:rPr>
                <w:rFonts w:ascii="Consolas" w:hAnsi="Consolas"/>
                <w:color w:val="B42828"/>
                <w:sz w:val="20"/>
              </w:rPr>
              <w:t>quantity = 0</w:t>
            </w:r>
            <w:r>
              <w:rPr>
                <w:rFonts w:ascii="Calibri" w:hAnsi="Calibri"/>
              </w:rPr>
              <w:t xml:space="preserve"> and </w:t>
            </w:r>
            <w:r>
              <w:rPr>
                <w:rFonts w:ascii="Consolas" w:hAnsi="Consolas"/>
                <w:color w:val="B42828"/>
                <w:sz w:val="20"/>
              </w:rPr>
              <w:t>total_amount = 0</w:t>
            </w:r>
            <w:r>
              <w:rPr>
                <w:rFonts w:ascii="Calibri" w:hAnsi="Calibri"/>
              </w:rPr>
              <w:t>. Quarantined to prevent distorting transaction count denominators in average order value calculations.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TX-08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 Future Dates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3 transactions had dates past </w:t>
            </w:r>
            <w:r>
              <w:rPr>
                <w:rFonts w:ascii="Consolas" w:hAnsi="Consolas"/>
                <w:color w:val="B42828"/>
                <w:sz w:val="20"/>
              </w:rPr>
              <w:t>AS_OF_DATE</w:t>
            </w:r>
            <w:r>
              <w:rPr>
                <w:rFonts w:ascii="Calibri" w:hAnsi="Calibri"/>
              </w:rPr>
              <w:t xml:space="preserve"> (2026-06-02). Quarantined to prevent unclosed accounting period leakage.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TX-09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15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Byte-Identical Deduplication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15 duplicate transaction rows (TXN10051-TXN10065 copies) dropped on byte-identical match before key constraints.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TX-10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transactions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30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Preserved Negative Returns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30 return transactions with negative quantity and negative amount preserved in </w:t>
            </w:r>
            <w:r>
              <w:rPr>
                <w:rFonts w:ascii="Consolas" w:hAnsi="Consolas"/>
                <w:color w:val="B42828"/>
                <w:sz w:val="20"/>
              </w:rPr>
              <w:t>fact_sales</w:t>
            </w:r>
            <w:r>
              <w:rPr>
                <w:rFonts w:ascii="Calibri" w:hAnsi="Calibri"/>
              </w:rPr>
              <w:t xml:space="preserve"> with </w:t>
            </w:r>
            <w:r>
              <w:rPr>
                <w:rFonts w:ascii="Consolas" w:hAnsi="Consolas"/>
                <w:color w:val="B42828"/>
                <w:sz w:val="20"/>
              </w:rPr>
              <w:t>is_return=1</w:t>
            </w:r>
            <w:r>
              <w:rPr>
                <w:rFonts w:ascii="Calibri" w:hAnsi="Calibri"/>
              </w:rPr>
              <w:t xml:space="preserve">. Enables net revenue </w:t>
            </w:r>
            <w:r>
              <w:rPr>
                <w:rFonts w:ascii="Consolas" w:hAnsi="Consolas"/>
                <w:color w:val="B42828"/>
                <w:sz w:val="20"/>
              </w:rPr>
              <w:t>SUM(net_amount)</w:t>
            </w:r>
            <w:r>
              <w:rPr>
                <w:rFonts w:ascii="Calibri" w:hAnsi="Calibri"/>
              </w:rPr>
              <w:t xml:space="preserve"> without sign-flip bugs.</w:t>
            </w:r>
          </w:p>
        </w:tc>
        <w:tc>
          <w:tcPr>
            <w:tcW w:type="dxa" w:w="139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📐 Star Schema Data Warehouse Design (`output/warehouse.db`)</w:t>
      </w:r>
    </w:p>
    <w:p>
      <w:r>
        <w:rPr>
          <w:rFonts w:ascii="Calibri" w:hAnsi="Calibri"/>
        </w:rPr>
        <w:t xml:space="preserve">The warehouse implements a </w:t>
      </w:r>
      <w:r>
        <w:rPr>
          <w:rFonts w:ascii="Calibri" w:hAnsi="Calibri"/>
          <w:b/>
        </w:rPr>
        <w:t>Star Schema</w:t>
      </w:r>
      <w:r>
        <w:rPr>
          <w:rFonts w:ascii="Calibri" w:hAnsi="Calibri"/>
        </w:rPr>
        <w:t xml:space="preserve"> in SQLite with 4 conformed dimensions and 1 atomic fact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┌───────────────────────────────┐</w:t>
              <w:br/>
              <w:t xml:space="preserve">                  │           dim_date            │</w:t>
              <w:br/>
              <w:t xml:space="preserve">                  ├───────────────────────────────┤</w:t>
              <w:br/>
              <w:t xml:space="preserve">                  │ PK  date_key (INTEGER yyyymmdd│</w:t>
              <w:br/>
              <w:t xml:space="preserve">                  │     full_date (TEXT ISO)      │</w:t>
              <w:br/>
              <w:t xml:space="preserve">                  │     year, quarter, month      │</w:t>
              <w:br/>
              <w:t xml:space="preserve">                  │     year_month (TEXT 'YYYY-MM')│</w:t>
              <w:br/>
              <w:t xml:space="preserve">                  │     month_name, day_of_month  │</w:t>
              <w:br/>
              <w:t xml:space="preserve">                  │     day_of_week, is_weekend   │</w:t>
              <w:br/>
              <w:t xml:space="preserve">                  └───────────────┬───────────────┘</w:t>
              <w:br/>
              <w:t xml:space="preserve">                                  │ 1:N</w:t>
              <w:br/>
              <w:t xml:space="preserve">                                  ▼</w:t>
              <w:br/>
              <w:t>┌──────────────────────────┐ 1:N ┌──────────────────────────────┐ N:1 ┌─────────────────────────────┐</w:t>
              <w:br/>
              <w:t>│        dim_store         │────&gt;│          fact_sales          │&lt;────│         dim_product         │</w:t>
              <w:br/>
              <w:t>├──────────────────────────┤     ├──────────────────────────────┤     ├─────────────────────────────┤</w:t>
              <w:br/>
              <w:t>│ PK  store_key (INTEGER)  │     │ PK  sales_key (INTEGER)      │     │ PK  product_key (INTEGER)   │</w:t>
              <w:br/>
              <w:t>│ UNIQUE store_id (TEXT)   │     │ Degenerate transaction_id    │     │ UNIQUE product_id (TEXT)    │</w:t>
              <w:br/>
              <w:t>│     store_name, city     │     │ FK  date_key (INTEGER)       │     │     product_name, category  │</w:t>
              <w:br/>
              <w:t>│     state, zip_code      │     │ FK  store_key (INTEGER)      │     │     category_is_imputed     │</w:t>
              <w:br/>
              <w:t>│     zip_is_suspect       │     │ FK  product_key (INTEGER)    │     │     list_unit_price (REAL)  │</w:t>
              <w:br/>
              <w:t>│     region               │     │ FK  customer_key (INTEGER)   │     │     price_is_imputed        │</w:t>
              <w:br/>
              <w:t>│     region_is_imputed    │     │     quantity (INTEGER)       │     │     price_conflict          │</w:t>
              <w:br/>
              <w:t>│     opened_date          │     │     unit_price (REAL)        │     │     supplier_id             │</w:t>
              <w:br/>
              <w:t>└──────────────────────────┘     │     extended_amount (REAL)   │     └─────────────────────────────┘</w:t>
              <w:br/>
              <w:t xml:space="preserve">                                 │     discount_amount (REAL)   │</w:t>
              <w:br/>
              <w:t>┌──────────────────────────┐ 1:N │     net_amount (REAL)        │</w:t>
              <w:br/>
              <w:t>│       dim_customer       │────&gt;│     is_return (INTEGER 0/1)  │</w:t>
              <w:br/>
              <w:t>├──────────────────────────┤     └──────────────────────────────┘</w:t>
              <w:br/>
              <w:t>│ PK  customer_key(INTEGER)│</w:t>
              <w:br/>
              <w:t>│ UNIQUE customer_id (TEXT)│</w:t>
              <w:br/>
              <w:t>│     is_guest (INTEGER 0/1│</w:t>
              <w:br/>
              <w:t>└──────────────────────────┘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Key Modeling Decisions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Surrogate Integer Primary Keys (`*_key`)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Every dimension assigns an autoincrementing integer primary key while enforcing </w:t>
      </w:r>
      <w:r>
        <w:rPr>
          <w:rFonts w:ascii="Consolas" w:hAnsi="Consolas"/>
          <w:color w:val="B42828"/>
          <w:sz w:val="20"/>
        </w:rPr>
        <w:t>UNIQUE</w:t>
      </w:r>
      <w:r>
        <w:rPr>
          <w:rFonts w:ascii="Calibri" w:hAnsi="Calibri"/>
        </w:rPr>
        <w:t xml:space="preserve"> constraints on natural source keys (</w:t>
      </w:r>
      <w:r>
        <w:rPr>
          <w:rFonts w:ascii="Consolas" w:hAnsi="Consolas"/>
          <w:color w:val="B42828"/>
          <w:sz w:val="20"/>
        </w:rPr>
        <w:t>store_id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product_id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customer_id</w:t>
      </w:r>
      <w:r>
        <w:rPr>
          <w:rFonts w:ascii="Calibri" w:hAnsi="Calibri"/>
        </w:rPr>
        <w:t>).</w:t>
      </w:r>
    </w:p>
    <w:p>
      <w:pPr>
        <w:pStyle w:val="ListBullet"/>
        <w:spacing w:after="60" w:before="0"/>
      </w:pPr>
      <w:r>
        <w:rPr>
          <w:rFonts w:ascii="Calibri" w:hAnsi="Calibri"/>
        </w:rPr>
        <w:t>*Rationale*: Isolates warehouse analytics from source key instability (e.g., S007 duplicate PKs) and provides performance optimization for integer joins.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Price Drift &amp; Historical Pricing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dim_product.list_unit_price</w:t>
      </w:r>
      <w:r>
        <w:rPr>
          <w:rFonts w:ascii="Calibri" w:hAnsi="Calibri"/>
        </w:rPr>
        <w:t xml:space="preserve"> stores the master catalog price.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fact_sales.unit_price</w:t>
      </w:r>
      <w:r>
        <w:rPr>
          <w:rFonts w:ascii="Calibri" w:hAnsi="Calibri"/>
        </w:rPr>
        <w:t xml:space="preserve"> stores the transacted price at the moment of sale.</w:t>
      </w:r>
    </w:p>
    <w:p>
      <w:pPr>
        <w:pStyle w:val="ListBullet"/>
        <w:spacing w:after="60" w:before="0"/>
      </w:pPr>
      <w:r>
        <w:rPr>
          <w:rFonts w:ascii="Calibri" w:hAnsi="Calibri"/>
        </w:rPr>
        <w:t>*Rationale*: Prevents historical sales figures from silently changing whenever catalog list prices update.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Returns Modeling (`is_return=1`)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Return transactions (TX-10) are stored in </w:t>
      </w:r>
      <w:r>
        <w:rPr>
          <w:rFonts w:ascii="Consolas" w:hAnsi="Consolas"/>
          <w:color w:val="B42828"/>
          <w:sz w:val="20"/>
        </w:rPr>
        <w:t>fact_sales</w:t>
      </w:r>
      <w:r>
        <w:rPr>
          <w:rFonts w:ascii="Calibri" w:hAnsi="Calibri"/>
        </w:rPr>
        <w:t xml:space="preserve"> with negative </w:t>
      </w:r>
      <w:r>
        <w:rPr>
          <w:rFonts w:ascii="Consolas" w:hAnsi="Consolas"/>
          <w:color w:val="B42828"/>
          <w:sz w:val="20"/>
        </w:rPr>
        <w:t>quantity</w:t>
      </w:r>
      <w:r>
        <w:rPr>
          <w:rFonts w:ascii="Calibri" w:hAnsi="Calibri"/>
        </w:rPr>
        <w:t xml:space="preserve"> and negative </w:t>
      </w:r>
      <w:r>
        <w:rPr>
          <w:rFonts w:ascii="Consolas" w:hAnsi="Consolas"/>
          <w:color w:val="B42828"/>
          <w:sz w:val="20"/>
        </w:rPr>
        <w:t>net_amount</w:t>
      </w:r>
      <w:r>
        <w:rPr>
          <w:rFonts w:ascii="Calibri" w:hAnsi="Calibri"/>
        </w:rPr>
        <w:t xml:space="preserve">, accompanied by </w:t>
      </w:r>
      <w:r>
        <w:rPr>
          <w:rFonts w:ascii="Consolas" w:hAnsi="Consolas"/>
          <w:color w:val="B42828"/>
          <w:sz w:val="20"/>
        </w:rPr>
        <w:t>is_return=1</w:t>
      </w:r>
      <w:r>
        <w:rPr>
          <w:rFonts w:ascii="Calibri" w:hAnsi="Calibri"/>
        </w:rPr>
        <w:t>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*Rationale*: </w:t>
      </w:r>
      <w:r>
        <w:rPr>
          <w:rFonts w:ascii="Consolas" w:hAnsi="Consolas"/>
          <w:color w:val="B42828"/>
          <w:sz w:val="20"/>
        </w:rPr>
        <w:t>SUM(net_amount)</w:t>
      </w:r>
      <w:r>
        <w:rPr>
          <w:rFonts w:ascii="Calibri" w:hAnsi="Calibri"/>
        </w:rPr>
        <w:t xml:space="preserve"> natively computes Net Revenue without custom query logic or sign-reversal hazards.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Dense Calendar Dimension (`dim_date`)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>Pre-populated for all 90 calendar days in the transaction window, even days without sales.</w:t>
      </w:r>
    </w:p>
    <w:p>
      <w:pPr>
        <w:pStyle w:val="ListBullet"/>
        <w:spacing w:after="60" w:before="0"/>
      </w:pPr>
      <w:r>
        <w:rPr>
          <w:rFonts w:ascii="Calibri" w:hAnsi="Calibri"/>
        </w:rPr>
        <w:t>*Rationale*: Guarantees accurate month-over-month growth calculations and prevents zero-sales periods from vanishing in time-series aggregations.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📈 Business Analytics Implementation</w:t>
      </w:r>
    </w:p>
    <w:p>
      <w:r>
        <w:rPr>
          <w:rFonts w:ascii="Calibri" w:hAnsi="Calibri"/>
        </w:rPr>
        <w:t xml:space="preserve">All 5 core queries + 1 revenue reconciliation query are implemented in </w:t>
      </w:r>
      <w:r>
        <w:rPr>
          <w:rFonts w:ascii="Calibri" w:hAnsi="Calibri"/>
          <w:b/>
        </w:rPr>
        <w:t>declarative SQL</w:t>
      </w:r>
      <w:r>
        <w:rPr>
          <w:rFonts w:ascii="Calibri" w:hAnsi="Calibri"/>
        </w:rPr>
        <w:t xml:space="preserve"> in </w:t>
      </w:r>
      <w:r>
        <w:rPr>
          <w:rFonts w:ascii="Consolas" w:hAnsi="Consolas"/>
          <w:color w:val="B42828"/>
          <w:sz w:val="20"/>
        </w:rPr>
        <w:t>src/analytics/queries.py</w:t>
      </w:r>
      <w:r>
        <w:rPr>
          <w:rFonts w:ascii="Calibri" w:hAnsi="Calibri"/>
        </w:rPr>
        <w:t xml:space="preserve"> and executed by </w:t>
      </w:r>
      <w:r>
        <w:rPr>
          <w:rFonts w:ascii="Consolas" w:hAnsi="Consolas"/>
          <w:color w:val="B42828"/>
          <w:sz w:val="20"/>
        </w:rPr>
        <w:t>src/analytics/runner.py</w:t>
      </w:r>
      <w:r>
        <w:rPr>
          <w:rFonts w:ascii="Calibri" w:hAnsi="Calibri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1. Top 5 Stores by Net Revenue (Trailing 30 Days)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 Logic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SUM(net_amount)</w:t>
      </w:r>
      <w:r>
        <w:rPr>
          <w:rFonts w:ascii="Calibri" w:hAnsi="Calibri"/>
        </w:rPr>
        <w:t xml:space="preserve"> filtered by </w:t>
      </w:r>
      <w:r>
        <w:rPr>
          <w:rFonts w:ascii="Consolas" w:hAnsi="Consolas"/>
          <w:color w:val="B42828"/>
          <w:sz w:val="20"/>
        </w:rPr>
        <w:t>dim_date.full_date BETWEEN :window_start AND :as_of_date</w:t>
      </w:r>
      <w:r>
        <w:rPr>
          <w:rFonts w:ascii="Calibri" w:hAnsi="Calibri"/>
        </w:rPr>
        <w:t>. Returns automatically reduce revenue via negative signed amounts.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Top Performer</w:t>
      </w:r>
      <w:r>
        <w:rPr>
          <w:rFonts w:ascii="Calibri" w:hAnsi="Calibri"/>
        </w:rPr>
        <w:t xml:space="preserve">: *The Domain (South)* led with </w:t>
      </w:r>
      <w:r>
        <w:rPr>
          <w:rFonts w:ascii="Calibri" w:hAnsi="Calibri"/>
          <w:b/>
        </w:rPr>
        <w:t>$2,072.94</w:t>
      </w:r>
      <w:r>
        <w:rPr>
          <w:rFonts w:ascii="Calibri" w:hAnsi="Calibri"/>
        </w:rPr>
        <w:t xml:space="preserve"> net revenue.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2. Month-over-Month Revenue Change (%) by Product Category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 Logic</w:t>
      </w:r>
      <w:r>
        <w:rPr>
          <w:rFonts w:ascii="Calibri" w:hAnsi="Calibri"/>
        </w:rPr>
        <w:t xml:space="preserve">: Uses window function </w:t>
      </w:r>
      <w:r>
        <w:rPr>
          <w:rFonts w:ascii="Consolas" w:hAnsi="Consolas"/>
          <w:color w:val="B42828"/>
          <w:sz w:val="20"/>
        </w:rPr>
        <w:t>LAG(monthly_revenue) OVER (PARTITION BY category ORDER BY year_month)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B42828"/>
          <w:sz w:val="20"/>
        </w:rPr>
        <w:t>NULLIF(prev_month_revenue, 0)</w:t>
      </w:r>
      <w:r>
        <w:rPr>
          <w:rFonts w:ascii="Calibri" w:hAnsi="Calibri"/>
        </w:rPr>
        <w:t xml:space="preserve"> to handle zero baselines safely.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3. Store Return Rate (% Return Transactions &amp; Unit-Based)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 Logic</w:t>
      </w:r>
      <w:r>
        <w:rPr>
          <w:rFonts w:ascii="Calibri" w:hAnsi="Calibri"/>
        </w:rPr>
        <w:t>: Computes both transaction-count return rate (</w:t>
      </w:r>
      <w:r>
        <w:rPr>
          <w:rFonts w:ascii="Consolas" w:hAnsi="Consolas"/>
          <w:color w:val="B42828"/>
          <w:sz w:val="20"/>
        </w:rPr>
        <w:t>return_txns / total_txns</w:t>
      </w:r>
      <w:r>
        <w:rPr>
          <w:rFonts w:ascii="Calibri" w:hAnsi="Calibri"/>
        </w:rPr>
        <w:t>) and unit-based return rate (</w:t>
      </w:r>
      <w:r>
        <w:rPr>
          <w:rFonts w:ascii="Consolas" w:hAnsi="Consolas"/>
          <w:color w:val="B42828"/>
          <w:sz w:val="20"/>
        </w:rPr>
        <w:t>returned_units / total_units</w:t>
      </w:r>
      <w:r>
        <w:rPr>
          <w:rFonts w:ascii="Calibri" w:hAnsi="Calibri"/>
        </w:rPr>
        <w:t>). Flags stores where unit return rate exceeds 10%.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Alert Flagged Stores</w:t>
      </w:r>
      <w:r>
        <w:rPr>
          <w:rFonts w:ascii="Calibri" w:hAnsi="Calibri"/>
        </w:rPr>
        <w:t>: *Alderwood Mall (15.38%)*, *Galleria at Crystal Run (13.16%)*, and *Lakeside Shopping Ctr (12.50%)*.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4. Average Transaction Value by Region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 Logic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AVG(net_amount)</w:t>
      </w:r>
      <w:r>
        <w:rPr>
          <w:rFonts w:ascii="Calibri" w:hAnsi="Calibri"/>
        </w:rPr>
        <w:t xml:space="preserve"> filtered by </w:t>
      </w:r>
      <w:r>
        <w:rPr>
          <w:rFonts w:ascii="Consolas" w:hAnsi="Consolas"/>
          <w:color w:val="B42828"/>
          <w:sz w:val="20"/>
        </w:rPr>
        <w:t>is_return = 0</w:t>
      </w:r>
      <w:r>
        <w:rPr>
          <w:rFonts w:ascii="Calibri" w:hAnsi="Calibri"/>
        </w:rPr>
        <w:t>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Top Performer</w:t>
      </w:r>
      <w:r>
        <w:rPr>
          <w:rFonts w:ascii="Calibri" w:hAnsi="Calibri"/>
        </w:rPr>
        <w:t xml:space="preserve">: *Northeast* led with </w:t>
      </w:r>
      <w:r>
        <w:rPr>
          <w:rFonts w:ascii="Calibri" w:hAnsi="Calibri"/>
          <w:b/>
        </w:rPr>
        <w:t>$392.45</w:t>
      </w:r>
      <w:r>
        <w:rPr>
          <w:rFonts w:ascii="Calibri" w:hAnsi="Calibri"/>
        </w:rPr>
        <w:t xml:space="preserve"> average order value.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5. Top 10 Customers by Lifetime Spend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 Logic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SUM(net_amount)</w:t>
      </w:r>
      <w:r>
        <w:rPr>
          <w:rFonts w:ascii="Calibri" w:hAnsi="Calibri"/>
        </w:rPr>
        <w:t xml:space="preserve"> grouped by </w:t>
      </w:r>
      <w:r>
        <w:rPr>
          <w:rFonts w:ascii="Consolas" w:hAnsi="Consolas"/>
          <w:color w:val="B42828"/>
          <w:sz w:val="20"/>
        </w:rPr>
        <w:t>customer_id</w:t>
      </w:r>
      <w:r>
        <w:rPr>
          <w:rFonts w:ascii="Calibri" w:hAnsi="Calibri"/>
        </w:rPr>
        <w:t xml:space="preserve">, excluding </w:t>
      </w:r>
      <w:r>
        <w:rPr>
          <w:rFonts w:ascii="Consolas" w:hAnsi="Consolas"/>
          <w:color w:val="B42828"/>
          <w:sz w:val="20"/>
        </w:rPr>
        <w:t>dim_customer.is_guest = 1</w:t>
      </w:r>
      <w:r>
        <w:rPr>
          <w:rFonts w:ascii="Calibri" w:hAnsi="Calibri"/>
        </w:rPr>
        <w:t>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Top Customer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CUST0213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</w:rPr>
        <w:t>$2,966.04</w:t>
      </w:r>
      <w:r>
        <w:rPr>
          <w:rFonts w:ascii="Calibri" w:hAnsi="Calibri"/>
        </w:rPr>
        <w:t xml:space="preserve"> lifetime spend across 3 orders ($988.68 AOV).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6. Revenue Reconciliation (TX-03 Proof)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 Logic</w:t>
      </w:r>
      <w:r>
        <w:rPr>
          <w:rFonts w:ascii="Calibri" w:hAnsi="Calibri"/>
        </w:rPr>
        <w:t xml:space="preserve">: Reconciles </w:t>
      </w:r>
      <w:r>
        <w:rPr>
          <w:rFonts w:ascii="Consolas" w:hAnsi="Consolas"/>
          <w:color w:val="B42828"/>
          <w:sz w:val="20"/>
        </w:rPr>
        <w:t>gross_list_value</w:t>
      </w:r>
      <w:r>
        <w:rPr>
          <w:rFonts w:ascii="Calibri" w:hAnsi="Calibri"/>
        </w:rPr>
        <w:t xml:space="preserve"> ($170,816.34) - </w:t>
      </w:r>
      <w:r>
        <w:rPr>
          <w:rFonts w:ascii="Consolas" w:hAnsi="Consolas"/>
          <w:color w:val="B42828"/>
          <w:sz w:val="20"/>
        </w:rPr>
        <w:t>discount_total</w:t>
      </w:r>
      <w:r>
        <w:rPr>
          <w:rFonts w:ascii="Calibri" w:hAnsi="Calibri"/>
        </w:rPr>
        <w:t xml:space="preserve"> ($1,104.05) - </w:t>
      </w:r>
      <w:r>
        <w:rPr>
          <w:rFonts w:ascii="Consolas" w:hAnsi="Consolas"/>
          <w:color w:val="B42828"/>
          <w:sz w:val="20"/>
        </w:rPr>
        <w:t>returns_value</w:t>
      </w:r>
      <w:r>
        <w:rPr>
          <w:rFonts w:ascii="Calibri" w:hAnsi="Calibri"/>
        </w:rPr>
        <w:t xml:space="preserve"> ($11,668.00) = </w:t>
      </w:r>
      <w:r>
        <w:rPr>
          <w:rFonts w:ascii="Consolas" w:hAnsi="Consolas"/>
          <w:color w:val="B42828"/>
          <w:sz w:val="20"/>
        </w:rPr>
        <w:t>net_revenue</w:t>
      </w:r>
      <w:r>
        <w:rPr>
          <w:rFonts w:ascii="Calibri" w:hAnsi="Calibri"/>
        </w:rPr>
        <w:t xml:space="preserve"> ($158,044.29).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Delta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$0.00</w:t>
      </w:r>
      <w:r>
        <w:rPr>
          <w:rFonts w:ascii="Calibri" w:hAnsi="Calibri"/>
        </w:rPr>
        <w:t xml:space="preserve"> — proves 100% arithmetic reconciliation across all 474 warehouse transactions.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🧪 Test Suite (`pytest`)</w:t>
      </w:r>
    </w:p>
    <w:p>
      <w:r>
        <w:rPr>
          <w:rFonts w:ascii="Calibri" w:hAnsi="Calibri"/>
        </w:rPr>
        <w:t xml:space="preserve">Automated tests in </w:t>
      </w:r>
      <w:r>
        <w:rPr>
          <w:rFonts w:ascii="Consolas" w:hAnsi="Consolas"/>
          <w:color w:val="B42828"/>
          <w:sz w:val="20"/>
        </w:rPr>
        <w:t>tests/</w:t>
      </w:r>
      <w:r>
        <w:rPr>
          <w:rFonts w:ascii="Calibri" w:hAnsi="Calibri"/>
        </w:rPr>
        <w:t xml:space="preserve"> cover profiling, cleaning transformations, and analytics query correctness: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pytest tests/ -v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Test Coverage Highlights (27/27 Passing)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`tests/test_profiler.py` (8 tests)</w:t>
      </w:r>
      <w:r>
        <w:rPr>
          <w:rFonts w:ascii="Calibri" w:hAnsi="Calibri"/>
        </w:rPr>
        <w:t xml:space="preserve">: Validates row/col counts, null percentages, duplicate row counts, numeric min/max/mean, empty DataFrames, 100% all-null columns, and </w:t>
      </w:r>
      <w:r>
        <w:rPr>
          <w:rFonts w:ascii="Consolas" w:hAnsi="Consolas"/>
          <w:color w:val="B42828"/>
          <w:sz w:val="20"/>
        </w:rPr>
        <w:t>TypeError</w:t>
      </w:r>
      <w:r>
        <w:rPr>
          <w:rFonts w:ascii="Calibri" w:hAnsi="Calibri"/>
        </w:rPr>
        <w:t xml:space="preserve"> on invalid inputs.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`tests/test_cleaning.py` (14 tests)</w:t>
      </w:r>
      <w:r>
        <w:rPr>
          <w:rFonts w:ascii="Calibri" w:hAnsi="Calibri"/>
        </w:rPr>
        <w:t>: Validates ZIP padding (ST-01), near-duplicate survivorship (ST-02), region imputation (ST-03), exact dupes (PR-01), price conflicts (PR-02), null categories (PR-03), zero prices (PR-04), multi-format date parsing (TX-01), regex currency parsing (TX-02), discount preservation (TX-03), orphan exclusions (TX-04/05), guest sentinels (TX-06), zero-qty exclusions (TX-07), future date exclusions (TX-08), and return flags (TX-10).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`tests/test_analytics.py` (5 tests)</w:t>
      </w:r>
      <w:r>
        <w:rPr>
          <w:rFonts w:ascii="Calibri" w:hAnsi="Calibri"/>
        </w:rPr>
        <w:t>: Seeds an in-memory SQLite warehouse fixture with hand-calculated transactions and asserts exact query output for return rates, net revenue, GUEST exclusions, AOV by region, and zero-delta revenue reconciliation.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🚀 Productionization &amp; Scaling Strategy</w:t>
      </w:r>
    </w:p>
    <w:p>
      <w:r>
        <w:rPr>
          <w:rFonts w:ascii="Calibri" w:hAnsi="Calibri"/>
        </w:rPr>
        <w:t>If deploying this pipeline to production at Mindex, the following architectural upgrades should be made: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Orchestration &amp; Lineage (Dagster / Apache Airflow)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>Encapsulate stages as Dagster Software-Defined Assets (</w:t>
      </w:r>
      <w:r>
        <w:rPr>
          <w:rFonts w:ascii="Consolas" w:hAnsi="Consolas"/>
          <w:color w:val="B42828"/>
          <w:sz w:val="20"/>
        </w:rPr>
        <w:t>raw_csv -&gt; profile_report -&gt; clean_df -&gt; warehouse_db -&gt; analytics_json</w:t>
      </w:r>
      <w:r>
        <w:rPr>
          <w:rFonts w:ascii="Calibri" w:hAnsi="Calibri"/>
        </w:rPr>
        <w:t>).</w:t>
      </w:r>
    </w:p>
    <w:p>
      <w:pPr>
        <w:pStyle w:val="ListBullet"/>
        <w:spacing w:after="60" w:before="0"/>
      </w:pPr>
      <w:r>
        <w:rPr>
          <w:rFonts w:ascii="Calibri" w:hAnsi="Calibri"/>
        </w:rPr>
        <w:t>Configure automatic PagerDuty alerts if defect detection counts diverge from historical baselines.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Data Quality &amp; Schema Testing (dbt + Great Expectations)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Migrate SQL transformations and dimension loading into </w:t>
      </w:r>
      <w:r>
        <w:rPr>
          <w:rFonts w:ascii="Consolas" w:hAnsi="Consolas"/>
          <w:color w:val="B42828"/>
          <w:sz w:val="20"/>
        </w:rPr>
        <w:t>dbt</w:t>
      </w:r>
      <w:r>
        <w:rPr>
          <w:rFonts w:ascii="Calibri" w:hAnsi="Calibri"/>
        </w:rPr>
        <w:t xml:space="preserve"> models with </w:t>
      </w:r>
      <w:r>
        <w:rPr>
          <w:rFonts w:ascii="Consolas" w:hAnsi="Consolas"/>
          <w:color w:val="B42828"/>
          <w:sz w:val="20"/>
        </w:rPr>
        <w:t>not_null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unique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B42828"/>
          <w:sz w:val="20"/>
        </w:rPr>
        <w:t>relationships</w:t>
      </w:r>
      <w:r>
        <w:rPr>
          <w:rFonts w:ascii="Calibri" w:hAnsi="Calibri"/>
        </w:rPr>
        <w:t xml:space="preserve"> test assertions.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Incremental Ingestion (CDC + Partitions)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Transition from full reloads to Change Data Capture (Debezium / AWS DMS) appending daily partitions to </w:t>
      </w:r>
      <w:r>
        <w:rPr>
          <w:rFonts w:ascii="Consolas" w:hAnsi="Consolas"/>
          <w:color w:val="B42828"/>
          <w:sz w:val="20"/>
        </w:rPr>
        <w:t>fact_sales</w:t>
      </w:r>
      <w:r>
        <w:rPr>
          <w:rFonts w:ascii="Calibri" w:hAnsi="Calibri"/>
        </w:rPr>
        <w:t>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Cloud Infrastructure (AWS Fargate + Snowflake / BigQuery)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>Containerize the pipeline into Docker images on AWS Fargate.</w:t>
      </w:r>
    </w:p>
    <w:p>
      <w:pPr>
        <w:pStyle w:val="ListBullet"/>
        <w:spacing w:after="60" w:before="0"/>
      </w:pPr>
      <w:r>
        <w:rPr>
          <w:rFonts w:ascii="Calibri" w:hAnsi="Calibri"/>
        </w:rPr>
        <w:t>Target Snowflake or BigQuery for enterprise analytical scaling beyond single-node SQLite.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🛠️ Quickstart &amp; Execution Guide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Prerequisites</w:t>
      </w:r>
    </w:p>
    <w:p>
      <w:pPr>
        <w:pStyle w:val="ListBullet"/>
        <w:spacing w:after="60" w:before="0"/>
      </w:pPr>
      <w:r>
        <w:rPr>
          <w:rFonts w:ascii="Calibri" w:hAnsi="Calibri"/>
        </w:rPr>
        <w:t>Python 3.10+</w:t>
      </w:r>
    </w:p>
    <w:p>
      <w:pPr>
        <w:pStyle w:val="ListBullet"/>
        <w:spacing w:after="60" w:before="0"/>
      </w:pPr>
      <w:r>
        <w:rPr>
          <w:rFonts w:ascii="Calibri" w:hAnsi="Calibri"/>
        </w:rPr>
        <w:t>Node.js 18+ (optional, for Next.js dashboard)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1. Run Pipeline End-to-End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Generate reproducible raw CSV files</w:t>
              <w:br/>
              <w:t>python scripts/seed_data.py</w:t>
              <w:br/>
              <w:br/>
              <w:t># Run the end-to-end pipeline (reads raw data, profiles, cleans, loads warehouse, runs analytics, verifies 17/17 defect coverage)</w:t>
              <w:br/>
              <w:t>python -m src.pipeline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2. Run Test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pytest tests/ -v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3. Launch Interactive Dashboard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cd dashboard</w:t>
              <w:br/>
              <w:t>npm install</w:t>
              <w:br/>
              <w:t>npm run dev</w:t>
              <w:br/>
              <w:t># Open http://localhost:3000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📁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README.md                          ← Architecture, Defect Catalog Matrix &amp; Documentation</w:t>
              <w:br/>
              <w:t>├── requirements.txt                   ← Dependencies (pandas, numpy, pytest, recharts, next)</w:t>
              <w:br/>
              <w:t>├── scripts/</w:t>
              <w:br/>
              <w:t>│   └── seed_data.py                   ← Raw CSV defect generator</w:t>
              <w:br/>
              <w:t>├── data/</w:t>
              <w:br/>
              <w:t>│   └── raw/                           ← Raw input CSV exports (transactions, stores, products)</w:t>
              <w:br/>
              <w:t>├── output/                            ← Generated artifacts</w:t>
              <w:br/>
              <w:t>│   ├── profiling_report.json          ← Stage 2 Raw Data Profiling Report</w:t>
              <w:br/>
              <w:t>│   ├── warehouse.db                   ← Stage 4 SQLite Star Schema Data Warehouse</w:t>
              <w:br/>
              <w:t>│   ├── analytics.json                 ← Stage 5 Business Analytics JSON Output</w:t>
              <w:br/>
              <w:t>│   ├── audit_report.json              ← Stage 6 Decision Audit Ledger &amp; Lineage</w:t>
              <w:br/>
              <w:t>│   ├── defect_catalog.json            ← Executable 17-Defect Registry</w:t>
              <w:br/>
              <w:t>│   ├── dashboard_bundle.json          ← Combined payload for Dashboard UI</w:t>
              <w:br/>
              <w:t>│   ├── cleaned/                       ← Post-cleaning CSV snapshots</w:t>
              <w:br/>
              <w:t>│   └── quarantine/                    ← Excluded defective rows per defect code</w:t>
              <w:br/>
              <w:t>├── src/</w:t>
              <w:br/>
              <w:t>│   ├── __init__.py</w:t>
              <w:br/>
              <w:t>│   ├── config.py                      ← Single source of truth for paths, dates &amp; thresholds</w:t>
              <w:br/>
              <w:t>│   ├── defects.py                     ← Executable 17-Defect Catalog Specs &amp; Registry</w:t>
              <w:br/>
              <w:t>│   ├── io_utils.py                    ← String-faithful CSV reading &amp; atomic JSON I/O</w:t>
              <w:br/>
              <w:t>│   ├── audit.py                       ← Decision ledger &amp; coverage assertion engine</w:t>
              <w:br/>
              <w:t>│   ├── pipeline.py                    ← Master 6-Stage Orchestration &amp; Coverage Proof</w:t>
              <w:br/>
              <w:t>│   ├── profiling/                     ← Profiling engine &amp; primitives</w:t>
              <w:br/>
              <w:t>│   ├── cleaning/                      ← Store, Product, Transaction cleaners &amp; rules</w:t>
              <w:br/>
              <w:t>│   ├── warehouse/                     ← DDL schema.sql &amp; Star Schema loader</w:t>
              <w:br/>
              <w:t>│   └── analytics/                     ← Named SQL queries &amp; analytics runner</w:t>
              <w:br/>
              <w:t>├── tests/                             ← Pytest test suite</w:t>
              <w:br/>
              <w:t>│   ├── conftest.py                    ← Shared test fixtures &amp; mock DataFrames</w:t>
              <w:br/>
              <w:t>│   ├── test_profiler.py               ← Profiler tests (8/8 pass)</w:t>
              <w:br/>
              <w:t>│   ├── test_cleaning.py               ← Transformation tests for 17 defects (14/14 pass)</w:t>
              <w:br/>
              <w:t>│   └── test_analytics.py              ← SQLite fixture &amp; SQL analytics tests (5/5 pass)</w:t>
              <w:br/>
              <w:t>└── dashboard/                         ← Next.js + React + Tailwind CSS Dashboard UI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