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C0024" w14:textId="77777777" w:rsidR="00EC315F" w:rsidRDefault="00000000">
      <w:pPr>
        <w:spacing w:after="120" w:line="240" w:lineRule="auto"/>
        <w:jc w:val="center"/>
        <w:rPr>
          <w:rFonts w:ascii="Arial" w:hAnsi="Arial"/>
          <w:b/>
          <w:color w:val="000000"/>
          <w:sz w:val="44"/>
          <w:szCs w:val="32"/>
        </w:rPr>
      </w:pPr>
      <w:r w:rsidRPr="00B05A76">
        <w:rPr>
          <w:rFonts w:ascii="Arial" w:hAnsi="Arial"/>
          <w:b/>
          <w:color w:val="000000"/>
          <w:sz w:val="44"/>
          <w:szCs w:val="32"/>
        </w:rPr>
        <w:t>Retail Sales Data Analysis using Python, SQL and Power BI</w:t>
      </w:r>
    </w:p>
    <w:p w14:paraId="2F27D3D9" w14:textId="77777777" w:rsidR="00B05A76" w:rsidRPr="00B05A76" w:rsidRDefault="00B05A76">
      <w:pPr>
        <w:spacing w:after="120" w:line="240" w:lineRule="auto"/>
        <w:jc w:val="center"/>
        <w:rPr>
          <w:sz w:val="32"/>
          <w:szCs w:val="32"/>
        </w:rPr>
      </w:pPr>
    </w:p>
    <w:p w14:paraId="08BE5FE4" w14:textId="77777777" w:rsidR="00EC315F" w:rsidRDefault="00000000">
      <w:pPr>
        <w:spacing w:before="120" w:after="80" w:line="240" w:lineRule="auto"/>
        <w:rPr>
          <w:rFonts w:ascii="Arial" w:hAnsi="Arial"/>
          <w:b/>
          <w:color w:val="000000"/>
          <w:sz w:val="28"/>
        </w:rPr>
      </w:pPr>
      <w:r>
        <w:rPr>
          <w:rFonts w:ascii="Arial" w:hAnsi="Arial"/>
          <w:b/>
          <w:color w:val="000000"/>
          <w:sz w:val="28"/>
        </w:rPr>
        <w:t>Executive Summary</w:t>
      </w:r>
    </w:p>
    <w:p w14:paraId="350B8788" w14:textId="77777777" w:rsidR="009448EE" w:rsidRPr="009448EE" w:rsidRDefault="009448EE">
      <w:pPr>
        <w:spacing w:before="120" w:after="80" w:line="240" w:lineRule="auto"/>
        <w:rPr>
          <w:sz w:val="4"/>
          <w:szCs w:val="2"/>
        </w:rPr>
      </w:pPr>
    </w:p>
    <w:p w14:paraId="0A715638" w14:textId="77777777" w:rsidR="00EC315F" w:rsidRDefault="00000000" w:rsidP="00B05A76">
      <w:pPr>
        <w:spacing w:after="160" w:line="360" w:lineRule="auto"/>
        <w:ind w:firstLine="720"/>
        <w:jc w:val="both"/>
      </w:pPr>
      <w:r>
        <w:rPr>
          <w:rFonts w:ascii="Arial" w:hAnsi="Arial"/>
          <w:color w:val="000000"/>
        </w:rPr>
        <w:t>This project analyzes Superstore retail sales data using Python, SQL, and Power BI to identify sales trends, profit performance, customer behavior, and category-level patterns. Python was used for data cleaning, preprocessing, and exploratory data analysis, while SQL was used to retrieve business insights from the dataset. Power BI was used to organize the findings into a dashboard-style view for better understanding and presentation. The available charts show that Office Supplies leads in sales and order volume, sales values are highly skewed with several large outliers, and discounts have a negative relationship with profit. Sales and profit also show a positive connection, which helps highlight strong-performing segments. Overall, this project demonstrates practical skills in data cleaning, business analysis, visualization, and reporting, while providing clear recommendations to improve pricing, category focus, and decision-making.</w:t>
      </w:r>
    </w:p>
    <w:p w14:paraId="39055226" w14:textId="77777777" w:rsidR="00EC315F" w:rsidRDefault="00000000">
      <w:pPr>
        <w:spacing w:before="160" w:after="80" w:line="240" w:lineRule="auto"/>
        <w:rPr>
          <w:rFonts w:ascii="Arial" w:hAnsi="Arial"/>
          <w:b/>
          <w:color w:val="000000"/>
          <w:sz w:val="28"/>
        </w:rPr>
      </w:pPr>
      <w:r>
        <w:rPr>
          <w:rFonts w:ascii="Arial" w:hAnsi="Arial"/>
          <w:b/>
          <w:color w:val="000000"/>
          <w:sz w:val="28"/>
        </w:rPr>
        <w:t>Dashboard Screenshot</w:t>
      </w:r>
    </w:p>
    <w:p w14:paraId="4D8A0F81" w14:textId="77777777" w:rsidR="00D174AD" w:rsidRDefault="00D174AD">
      <w:pPr>
        <w:spacing w:before="160" w:after="80" w:line="240" w:lineRule="auto"/>
      </w:pPr>
    </w:p>
    <w:p w14:paraId="1C2D514D" w14:textId="77777777" w:rsidR="00EC315F" w:rsidRDefault="00000000">
      <w:pPr>
        <w:spacing w:after="80"/>
        <w:jc w:val="center"/>
      </w:pPr>
      <w:r>
        <w:rPr>
          <w:noProof/>
        </w:rPr>
        <w:drawing>
          <wp:inline distT="0" distB="0" distL="0" distR="0" wp14:anchorId="4108B34F" wp14:editId="05D3C148">
            <wp:extent cx="6035040" cy="3379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7602962-5bf3-4fe6-91ed-8adf6c654b2f.png"/>
                    <pic:cNvPicPr/>
                  </pic:nvPicPr>
                  <pic:blipFill>
                    <a:blip r:embed="rId6"/>
                    <a:stretch>
                      <a:fillRect/>
                    </a:stretch>
                  </pic:blipFill>
                  <pic:spPr>
                    <a:xfrm>
                      <a:off x="0" y="0"/>
                      <a:ext cx="6035040" cy="3379806"/>
                    </a:xfrm>
                    <a:prstGeom prst="rect">
                      <a:avLst/>
                    </a:prstGeom>
                  </pic:spPr>
                </pic:pic>
              </a:graphicData>
            </a:graphic>
          </wp:inline>
        </w:drawing>
      </w:r>
    </w:p>
    <w:p w14:paraId="1194B41E" w14:textId="77777777" w:rsidR="00EC315F" w:rsidRDefault="00000000">
      <w:pPr>
        <w:spacing w:after="120" w:line="240" w:lineRule="auto"/>
        <w:jc w:val="center"/>
      </w:pPr>
      <w:r>
        <w:rPr>
          <w:rFonts w:ascii="Arial" w:hAnsi="Arial"/>
          <w:color w:val="555555"/>
          <w:sz w:val="18"/>
        </w:rPr>
        <w:t>Figure 1. Power BI dashboard screenshot</w:t>
      </w:r>
    </w:p>
    <w:p w14:paraId="10CE9EC5" w14:textId="77777777" w:rsidR="00EC315F" w:rsidRDefault="00000000">
      <w:r>
        <w:br w:type="page"/>
      </w:r>
    </w:p>
    <w:p w14:paraId="61ADA410" w14:textId="77777777" w:rsidR="00EC315F" w:rsidRDefault="00000000">
      <w:pPr>
        <w:spacing w:after="80" w:line="240" w:lineRule="auto"/>
        <w:rPr>
          <w:rFonts w:ascii="Arial" w:hAnsi="Arial"/>
          <w:b/>
          <w:color w:val="000000"/>
          <w:sz w:val="28"/>
        </w:rPr>
      </w:pPr>
      <w:r>
        <w:rPr>
          <w:rFonts w:ascii="Arial" w:hAnsi="Arial"/>
          <w:b/>
          <w:color w:val="000000"/>
          <w:sz w:val="28"/>
        </w:rPr>
        <w:lastRenderedPageBreak/>
        <w:t>Top 5 Insights</w:t>
      </w:r>
    </w:p>
    <w:p w14:paraId="3EA64B39" w14:textId="77777777" w:rsidR="00D174AD" w:rsidRDefault="00D174AD">
      <w:pPr>
        <w:spacing w:after="80" w:line="240" w:lineRule="auto"/>
      </w:pPr>
    </w:p>
    <w:tbl>
      <w:tblPr>
        <w:tblW w:w="0" w:type="auto"/>
        <w:tblLayout w:type="fixed"/>
        <w:tblLook w:val="04A0" w:firstRow="1" w:lastRow="0" w:firstColumn="1" w:lastColumn="0" w:noHBand="0" w:noVBand="1"/>
      </w:tblPr>
      <w:tblGrid>
        <w:gridCol w:w="4680"/>
        <w:gridCol w:w="4680"/>
      </w:tblGrid>
      <w:tr w:rsidR="00EC315F" w14:paraId="6229305B" w14:textId="77777777">
        <w:tc>
          <w:tcPr>
            <w:tcW w:w="4680" w:type="dxa"/>
          </w:tcPr>
          <w:p w14:paraId="5D7BD200" w14:textId="77777777" w:rsidR="00EC315F" w:rsidRDefault="00000000">
            <w:pPr>
              <w:spacing w:after="80"/>
            </w:pPr>
            <w:r>
              <w:rPr>
                <w:rFonts w:ascii="Arial" w:hAnsi="Arial"/>
                <w:color w:val="000000"/>
                <w:sz w:val="20"/>
              </w:rPr>
              <w:t>1. Office Supplies generated the highest total sales among all categories.</w:t>
            </w:r>
          </w:p>
          <w:p w14:paraId="7234422F" w14:textId="77777777" w:rsidR="00EC315F" w:rsidRDefault="00000000">
            <w:pPr>
              <w:spacing w:after="60"/>
              <w:jc w:val="center"/>
            </w:pPr>
            <w:r>
              <w:rPr>
                <w:noProof/>
              </w:rPr>
              <w:drawing>
                <wp:inline distT="0" distB="0" distL="0" distR="0" wp14:anchorId="27AAA9FE" wp14:editId="05F1B67F">
                  <wp:extent cx="2042160" cy="173342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chart.png"/>
                          <pic:cNvPicPr/>
                        </pic:nvPicPr>
                        <pic:blipFill>
                          <a:blip r:embed="rId7"/>
                          <a:stretch>
                            <a:fillRect/>
                          </a:stretch>
                        </pic:blipFill>
                        <pic:spPr>
                          <a:xfrm>
                            <a:off x="0" y="0"/>
                            <a:ext cx="2073547" cy="1760066"/>
                          </a:xfrm>
                          <a:prstGeom prst="rect">
                            <a:avLst/>
                          </a:prstGeom>
                        </pic:spPr>
                      </pic:pic>
                    </a:graphicData>
                  </a:graphic>
                </wp:inline>
              </w:drawing>
            </w:r>
          </w:p>
          <w:p w14:paraId="59DBEC66" w14:textId="77777777" w:rsidR="00EC315F" w:rsidRDefault="00000000">
            <w:pPr>
              <w:spacing w:after="40" w:line="240" w:lineRule="auto"/>
              <w:jc w:val="center"/>
            </w:pPr>
            <w:r>
              <w:rPr>
                <w:rFonts w:ascii="Arial" w:hAnsi="Arial"/>
                <w:color w:val="555555"/>
                <w:sz w:val="16"/>
              </w:rPr>
              <w:t>Figure 2. Category sales comparison</w:t>
            </w:r>
          </w:p>
        </w:tc>
        <w:tc>
          <w:tcPr>
            <w:tcW w:w="4680" w:type="dxa"/>
          </w:tcPr>
          <w:p w14:paraId="6508F179" w14:textId="77777777" w:rsidR="00EC315F" w:rsidRDefault="00000000">
            <w:pPr>
              <w:spacing w:after="80"/>
            </w:pPr>
            <w:r>
              <w:rPr>
                <w:rFonts w:ascii="Arial" w:hAnsi="Arial"/>
                <w:color w:val="000000"/>
                <w:sz w:val="20"/>
              </w:rPr>
              <w:t>2. Office Supplies also recorded the highest number of orders, showing strong customer demand.</w:t>
            </w:r>
          </w:p>
          <w:p w14:paraId="2324A8CB" w14:textId="77777777" w:rsidR="00EC315F" w:rsidRDefault="00000000">
            <w:pPr>
              <w:spacing w:after="60"/>
              <w:jc w:val="center"/>
            </w:pPr>
            <w:r>
              <w:rPr>
                <w:noProof/>
              </w:rPr>
              <w:drawing>
                <wp:inline distT="0" distB="0" distL="0" distR="0" wp14:anchorId="46325BA8" wp14:editId="57A9532B">
                  <wp:extent cx="2110740" cy="1497419"/>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chart.png"/>
                          <pic:cNvPicPr/>
                        </pic:nvPicPr>
                        <pic:blipFill>
                          <a:blip r:embed="rId8"/>
                          <a:stretch>
                            <a:fillRect/>
                          </a:stretch>
                        </pic:blipFill>
                        <pic:spPr>
                          <a:xfrm>
                            <a:off x="0" y="0"/>
                            <a:ext cx="2119263" cy="1503465"/>
                          </a:xfrm>
                          <a:prstGeom prst="rect">
                            <a:avLst/>
                          </a:prstGeom>
                        </pic:spPr>
                      </pic:pic>
                    </a:graphicData>
                  </a:graphic>
                </wp:inline>
              </w:drawing>
            </w:r>
          </w:p>
          <w:p w14:paraId="506C348F" w14:textId="77777777" w:rsidR="00EC315F" w:rsidRDefault="00000000">
            <w:pPr>
              <w:spacing w:after="40" w:line="240" w:lineRule="auto"/>
              <w:jc w:val="center"/>
            </w:pPr>
            <w:r>
              <w:rPr>
                <w:rFonts w:ascii="Arial" w:hAnsi="Arial"/>
                <w:color w:val="555555"/>
                <w:sz w:val="16"/>
              </w:rPr>
              <w:t>Figure 3. Order count by category</w:t>
            </w:r>
          </w:p>
        </w:tc>
      </w:tr>
      <w:tr w:rsidR="00EC315F" w14:paraId="3D904F49" w14:textId="77777777">
        <w:tc>
          <w:tcPr>
            <w:tcW w:w="4680" w:type="dxa"/>
          </w:tcPr>
          <w:p w14:paraId="139BCD52" w14:textId="77777777" w:rsidR="00D174AD" w:rsidRDefault="00D174AD">
            <w:pPr>
              <w:spacing w:after="80"/>
              <w:rPr>
                <w:rFonts w:ascii="Arial" w:hAnsi="Arial"/>
                <w:color w:val="000000"/>
                <w:sz w:val="20"/>
              </w:rPr>
            </w:pPr>
          </w:p>
          <w:p w14:paraId="61310E2A" w14:textId="24F2D9D7" w:rsidR="00EC315F" w:rsidRDefault="00000000">
            <w:pPr>
              <w:spacing w:after="80"/>
            </w:pPr>
            <w:r>
              <w:rPr>
                <w:rFonts w:ascii="Arial" w:hAnsi="Arial"/>
                <w:color w:val="000000"/>
                <w:sz w:val="20"/>
              </w:rPr>
              <w:t>3. Sales values are right-skewed, with many small orders and a few very large outliers.</w:t>
            </w:r>
          </w:p>
          <w:p w14:paraId="31F94BCF" w14:textId="77777777" w:rsidR="00EC315F" w:rsidRDefault="00000000">
            <w:pPr>
              <w:spacing w:after="60"/>
              <w:jc w:val="center"/>
            </w:pPr>
            <w:r>
              <w:rPr>
                <w:noProof/>
              </w:rPr>
              <w:drawing>
                <wp:inline distT="0" distB="0" distL="0" distR="0" wp14:anchorId="4AE03199" wp14:editId="703CB007">
                  <wp:extent cx="2526574" cy="16078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9"/>
                          <a:stretch>
                            <a:fillRect/>
                          </a:stretch>
                        </pic:blipFill>
                        <pic:spPr>
                          <a:xfrm>
                            <a:off x="0" y="0"/>
                            <a:ext cx="2533546" cy="1612256"/>
                          </a:xfrm>
                          <a:prstGeom prst="rect">
                            <a:avLst/>
                          </a:prstGeom>
                        </pic:spPr>
                      </pic:pic>
                    </a:graphicData>
                  </a:graphic>
                </wp:inline>
              </w:drawing>
            </w:r>
          </w:p>
          <w:p w14:paraId="43DE02EA" w14:textId="77777777" w:rsidR="00EC315F" w:rsidRDefault="00000000">
            <w:pPr>
              <w:spacing w:after="40" w:line="240" w:lineRule="auto"/>
              <w:jc w:val="center"/>
            </w:pPr>
            <w:r>
              <w:rPr>
                <w:rFonts w:ascii="Arial" w:hAnsi="Arial"/>
                <w:color w:val="555555"/>
                <w:sz w:val="16"/>
              </w:rPr>
              <w:t>Figure 4. Distribution of sales</w:t>
            </w:r>
          </w:p>
        </w:tc>
        <w:tc>
          <w:tcPr>
            <w:tcW w:w="4680" w:type="dxa"/>
          </w:tcPr>
          <w:p w14:paraId="0B3A1447" w14:textId="77777777" w:rsidR="00D174AD" w:rsidRDefault="00D174AD">
            <w:pPr>
              <w:spacing w:after="80"/>
              <w:rPr>
                <w:rFonts w:ascii="Arial" w:hAnsi="Arial"/>
                <w:color w:val="000000"/>
                <w:sz w:val="20"/>
              </w:rPr>
            </w:pPr>
          </w:p>
          <w:p w14:paraId="3722A61F" w14:textId="5B208FD0" w:rsidR="00EC315F" w:rsidRDefault="00000000">
            <w:pPr>
              <w:spacing w:after="80"/>
            </w:pPr>
            <w:r>
              <w:rPr>
                <w:rFonts w:ascii="Arial" w:hAnsi="Arial"/>
                <w:color w:val="000000"/>
                <w:sz w:val="20"/>
              </w:rPr>
              <w:t>4. The boxplot confirms the presence of extreme sales outliers in the dataset.</w:t>
            </w:r>
          </w:p>
          <w:p w14:paraId="474BC84E" w14:textId="77777777" w:rsidR="00EC315F" w:rsidRDefault="00000000">
            <w:pPr>
              <w:spacing w:after="60"/>
              <w:jc w:val="center"/>
            </w:pPr>
            <w:r>
              <w:rPr>
                <w:noProof/>
              </w:rPr>
              <w:drawing>
                <wp:inline distT="0" distB="0" distL="0" distR="0" wp14:anchorId="26E7A1BB" wp14:editId="02E76050">
                  <wp:extent cx="2377440" cy="163878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png"/>
                          <pic:cNvPicPr/>
                        </pic:nvPicPr>
                        <pic:blipFill>
                          <a:blip r:embed="rId10"/>
                          <a:stretch>
                            <a:fillRect/>
                          </a:stretch>
                        </pic:blipFill>
                        <pic:spPr>
                          <a:xfrm>
                            <a:off x="0" y="0"/>
                            <a:ext cx="2402673" cy="1656178"/>
                          </a:xfrm>
                          <a:prstGeom prst="rect">
                            <a:avLst/>
                          </a:prstGeom>
                        </pic:spPr>
                      </pic:pic>
                    </a:graphicData>
                  </a:graphic>
                </wp:inline>
              </w:drawing>
            </w:r>
          </w:p>
          <w:p w14:paraId="41503865" w14:textId="77777777" w:rsidR="00EC315F" w:rsidRDefault="00000000">
            <w:pPr>
              <w:spacing w:after="40" w:line="240" w:lineRule="auto"/>
              <w:jc w:val="center"/>
            </w:pPr>
            <w:r>
              <w:rPr>
                <w:rFonts w:ascii="Arial" w:hAnsi="Arial"/>
                <w:color w:val="555555"/>
                <w:sz w:val="16"/>
              </w:rPr>
              <w:t>Figure 5. Sales outlier pattern</w:t>
            </w:r>
          </w:p>
        </w:tc>
      </w:tr>
      <w:tr w:rsidR="00EC315F" w14:paraId="64DA35D5" w14:textId="77777777">
        <w:tc>
          <w:tcPr>
            <w:tcW w:w="4680" w:type="dxa"/>
          </w:tcPr>
          <w:p w14:paraId="08E78013" w14:textId="77777777" w:rsidR="00D174AD" w:rsidRDefault="00D174AD">
            <w:pPr>
              <w:spacing w:after="80"/>
              <w:rPr>
                <w:rFonts w:ascii="Arial" w:hAnsi="Arial"/>
                <w:color w:val="000000"/>
                <w:sz w:val="20"/>
              </w:rPr>
            </w:pPr>
          </w:p>
          <w:p w14:paraId="643E8021" w14:textId="4E28A8FB" w:rsidR="00EC315F" w:rsidRDefault="00000000">
            <w:pPr>
              <w:spacing w:after="80"/>
            </w:pPr>
            <w:r>
              <w:rPr>
                <w:rFonts w:ascii="Arial" w:hAnsi="Arial"/>
                <w:color w:val="000000"/>
                <w:sz w:val="20"/>
              </w:rPr>
              <w:t>5. Discount is negatively related to profit, while sales and profit move together positively.</w:t>
            </w:r>
          </w:p>
          <w:p w14:paraId="4CC65F4F" w14:textId="77777777" w:rsidR="00EC315F" w:rsidRDefault="00000000">
            <w:pPr>
              <w:spacing w:after="60"/>
              <w:jc w:val="center"/>
            </w:pPr>
            <w:r>
              <w:rPr>
                <w:noProof/>
              </w:rPr>
              <w:drawing>
                <wp:inline distT="0" distB="0" distL="0" distR="0" wp14:anchorId="3584B8DD" wp14:editId="6196644F">
                  <wp:extent cx="1973580" cy="1617490"/>
                  <wp:effectExtent l="0" t="0" r="762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1"/>
                          <a:stretch>
                            <a:fillRect/>
                          </a:stretch>
                        </pic:blipFill>
                        <pic:spPr>
                          <a:xfrm>
                            <a:off x="0" y="0"/>
                            <a:ext cx="1992893" cy="1633318"/>
                          </a:xfrm>
                          <a:prstGeom prst="rect">
                            <a:avLst/>
                          </a:prstGeom>
                        </pic:spPr>
                      </pic:pic>
                    </a:graphicData>
                  </a:graphic>
                </wp:inline>
              </w:drawing>
            </w:r>
          </w:p>
          <w:p w14:paraId="7143340F" w14:textId="77777777" w:rsidR="00EC315F" w:rsidRDefault="00000000">
            <w:pPr>
              <w:spacing w:after="40" w:line="240" w:lineRule="auto"/>
              <w:jc w:val="center"/>
            </w:pPr>
            <w:r>
              <w:rPr>
                <w:rFonts w:ascii="Arial" w:hAnsi="Arial"/>
                <w:color w:val="555555"/>
                <w:sz w:val="16"/>
              </w:rPr>
              <w:t>Figure 6. Correlation matrix</w:t>
            </w:r>
          </w:p>
        </w:tc>
        <w:tc>
          <w:tcPr>
            <w:tcW w:w="4680" w:type="dxa"/>
          </w:tcPr>
          <w:p w14:paraId="3FE49CB0" w14:textId="77777777" w:rsidR="00D174AD" w:rsidRDefault="00D174AD">
            <w:pPr>
              <w:spacing w:after="80"/>
              <w:rPr>
                <w:rFonts w:ascii="Arial" w:hAnsi="Arial"/>
                <w:color w:val="000000"/>
                <w:sz w:val="20"/>
              </w:rPr>
            </w:pPr>
          </w:p>
          <w:p w14:paraId="3A3125E6" w14:textId="6339EA76" w:rsidR="00EC315F" w:rsidRDefault="00000000">
            <w:pPr>
              <w:spacing w:after="80"/>
            </w:pPr>
            <w:r>
              <w:rPr>
                <w:rFonts w:ascii="Arial" w:hAnsi="Arial"/>
                <w:color w:val="000000"/>
                <w:sz w:val="20"/>
              </w:rPr>
              <w:t>Sales over time shows repeated spikes, indicating periods of stronger transaction activity.</w:t>
            </w:r>
          </w:p>
          <w:p w14:paraId="0A87CB8A" w14:textId="77777777" w:rsidR="00EC315F" w:rsidRDefault="00000000">
            <w:pPr>
              <w:spacing w:after="60"/>
              <w:jc w:val="center"/>
            </w:pPr>
            <w:r>
              <w:rPr>
                <w:noProof/>
              </w:rPr>
              <w:drawing>
                <wp:inline distT="0" distB="0" distL="0" distR="0" wp14:anchorId="14B2C38B" wp14:editId="290470CE">
                  <wp:extent cx="2514600" cy="1101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plot.png"/>
                          <pic:cNvPicPr/>
                        </pic:nvPicPr>
                        <pic:blipFill>
                          <a:blip r:embed="rId12"/>
                          <a:stretch>
                            <a:fillRect/>
                          </a:stretch>
                        </pic:blipFill>
                        <pic:spPr>
                          <a:xfrm>
                            <a:off x="0" y="0"/>
                            <a:ext cx="2514600" cy="1101375"/>
                          </a:xfrm>
                          <a:prstGeom prst="rect">
                            <a:avLst/>
                          </a:prstGeom>
                        </pic:spPr>
                      </pic:pic>
                    </a:graphicData>
                  </a:graphic>
                </wp:inline>
              </w:drawing>
            </w:r>
          </w:p>
          <w:p w14:paraId="16981E97" w14:textId="77777777" w:rsidR="00EC315F" w:rsidRDefault="00000000">
            <w:pPr>
              <w:spacing w:after="40" w:line="240" w:lineRule="auto"/>
              <w:jc w:val="center"/>
            </w:pPr>
            <w:r>
              <w:rPr>
                <w:rFonts w:ascii="Arial" w:hAnsi="Arial"/>
                <w:color w:val="555555"/>
                <w:sz w:val="16"/>
              </w:rPr>
              <w:t>Figure 7. Sales trend over time</w:t>
            </w:r>
          </w:p>
        </w:tc>
      </w:tr>
    </w:tbl>
    <w:p w14:paraId="22502850" w14:textId="77777777" w:rsidR="00EC315F" w:rsidRDefault="00000000">
      <w:pPr>
        <w:spacing w:before="160" w:after="80" w:line="240" w:lineRule="auto"/>
      </w:pPr>
      <w:r>
        <w:rPr>
          <w:rFonts w:ascii="Arial" w:hAnsi="Arial"/>
          <w:b/>
          <w:color w:val="000000"/>
          <w:sz w:val="28"/>
        </w:rPr>
        <w:t>Business Recommendations</w:t>
      </w:r>
    </w:p>
    <w:p w14:paraId="7827492B" w14:textId="77777777" w:rsidR="00EC315F" w:rsidRDefault="00000000">
      <w:pPr>
        <w:pStyle w:val="ListNumber"/>
        <w:spacing w:after="80"/>
      </w:pPr>
      <w:r>
        <w:rPr>
          <w:rFonts w:ascii="Arial" w:hAnsi="Arial"/>
          <w:color w:val="000000"/>
        </w:rPr>
        <w:t>Reduce excessive discounts on low-profit products to improve overall profitability.</w:t>
      </w:r>
    </w:p>
    <w:p w14:paraId="162EFB19" w14:textId="77777777" w:rsidR="00EC315F" w:rsidRDefault="00000000">
      <w:pPr>
        <w:pStyle w:val="ListNumber"/>
        <w:spacing w:after="80"/>
      </w:pPr>
      <w:r>
        <w:rPr>
          <w:rFonts w:ascii="Arial" w:hAnsi="Arial"/>
          <w:color w:val="000000"/>
        </w:rPr>
        <w:t>Focus more on strong-performing categories and maintain stock planning for high-demand items.</w:t>
      </w:r>
    </w:p>
    <w:p w14:paraId="2363A6F4" w14:textId="77777777" w:rsidR="00EC315F" w:rsidRDefault="00000000">
      <w:pPr>
        <w:pStyle w:val="ListNumber"/>
        <w:spacing w:after="80"/>
      </w:pPr>
      <w:r>
        <w:rPr>
          <w:rFonts w:ascii="Arial" w:hAnsi="Arial"/>
          <w:color w:val="000000"/>
        </w:rPr>
        <w:t>Track unusual sales spikes and customer buying behavior regularly to support better business decisions.</w:t>
      </w:r>
    </w:p>
    <w:sectPr w:rsidR="00EC315F" w:rsidSect="00034616">
      <w:pgSz w:w="12240" w:h="15840"/>
      <w:pgMar w:top="1008"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202481">
    <w:abstractNumId w:val="8"/>
  </w:num>
  <w:num w:numId="2" w16cid:durableId="112676917">
    <w:abstractNumId w:val="6"/>
  </w:num>
  <w:num w:numId="3" w16cid:durableId="1303004615">
    <w:abstractNumId w:val="5"/>
  </w:num>
  <w:num w:numId="4" w16cid:durableId="465708306">
    <w:abstractNumId w:val="4"/>
  </w:num>
  <w:num w:numId="5" w16cid:durableId="1556548010">
    <w:abstractNumId w:val="7"/>
  </w:num>
  <w:num w:numId="6" w16cid:durableId="635062336">
    <w:abstractNumId w:val="3"/>
  </w:num>
  <w:num w:numId="7" w16cid:durableId="1949892769">
    <w:abstractNumId w:val="2"/>
  </w:num>
  <w:num w:numId="8" w16cid:durableId="770050530">
    <w:abstractNumId w:val="1"/>
  </w:num>
  <w:num w:numId="9" w16cid:durableId="65503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02BF"/>
    <w:rsid w:val="009448EE"/>
    <w:rsid w:val="00AA1D8D"/>
    <w:rsid w:val="00B05A76"/>
    <w:rsid w:val="00B47730"/>
    <w:rsid w:val="00CB0664"/>
    <w:rsid w:val="00D174AD"/>
    <w:rsid w:val="00D20346"/>
    <w:rsid w:val="00D454E4"/>
    <w:rsid w:val="00EA3F3E"/>
    <w:rsid w:val="00EC315F"/>
    <w:rsid w:val="00F271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440CF"/>
  <w14:defaultImageDpi w14:val="300"/>
  <w15:docId w15:val="{99BD6C8C-B96A-40BB-8D74-D1AD0866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KARTHICK KUMAR</cp:lastModifiedBy>
  <cp:revision>2</cp:revision>
  <dcterms:created xsi:type="dcterms:W3CDTF">2026-07-22T17:15:00Z</dcterms:created>
  <dcterms:modified xsi:type="dcterms:W3CDTF">2026-07-22T17:15:00Z</dcterms:modified>
  <cp:category/>
</cp:coreProperties>
</file>