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2 Type II Audit Report</w:t>
      </w:r>
    </w:p>
    <w:p>
      <w:r>
        <w:t>Company: Acme Corp Security Solutions</w:t>
        <w:br/>
        <w:t>Audit Period: Jan 1 2025 to Dec 31 2025</w:t>
      </w:r>
    </w:p>
    <w:p>
      <w:pPr>
        <w:pStyle w:val="Heading1"/>
      </w:pPr>
      <w:r>
        <w:t>Executive Summary</w:t>
      </w:r>
    </w:p>
    <w:p>
      <w:r>
        <w:t>We have examined the controls of Acme Corp. The controls were suitably designed and operating effectively to provide reasonable assurance that the service organization's principal service commitments and system requirements were achieved based on the trust services criteria relevant to security, availability, and confidentiality.</w:t>
      </w:r>
    </w:p>
    <w:p>
      <w:r>
        <w:t>There were no notable exceptions or deviations found during the testing period. Expiration Date: Dec 31 2026.</w:t>
      </w:r>
    </w:p>
    <w:tbl>
      <w:tblPr>
        <w:tblW w:type="auto" w:w="0"/>
        <w:tblLook w:firstColumn="1" w:firstRow="1" w:lastColumn="0" w:lastRow="0" w:noHBand="0" w:noVBand="1" w:val="04A0"/>
      </w:tblPr>
      <w:tblGrid>
        <w:gridCol w:w="2880"/>
        <w:gridCol w:w="2880"/>
        <w:gridCol w:w="2880"/>
      </w:tblGrid>
      <w:tr>
        <w:tc>
          <w:tcPr>
            <w:tcW w:type="dxa" w:w="2880"/>
          </w:tcPr>
          <w:p>
            <w:r>
              <w:t>Control ID</w:t>
            </w:r>
          </w:p>
        </w:tc>
        <w:tc>
          <w:tcPr>
            <w:tcW w:type="dxa" w:w="2880"/>
          </w:tcPr>
          <w:p>
            <w:r>
              <w:t>Description</w:t>
            </w:r>
          </w:p>
        </w:tc>
        <w:tc>
          <w:tcPr>
            <w:tcW w:type="dxa" w:w="2880"/>
          </w:tcPr>
          <w:p>
            <w:r>
              <w:t>Status</w:t>
            </w:r>
          </w:p>
        </w:tc>
      </w:tr>
      <w:tr>
        <w:tc>
          <w:tcPr>
            <w:tcW w:type="dxa" w:w="2880"/>
          </w:tcPr>
          <w:p>
            <w:r>
              <w:t>CC1.1</w:t>
            </w:r>
          </w:p>
        </w:tc>
        <w:tc>
          <w:tcPr>
            <w:tcW w:type="dxa" w:w="2880"/>
          </w:tcPr>
          <w:p>
            <w:r>
              <w:t>Access Control</w:t>
            </w:r>
          </w:p>
        </w:tc>
        <w:tc>
          <w:tcPr>
            <w:tcW w:type="dxa" w:w="2880"/>
          </w:tcPr>
          <w:p>
            <w:r>
              <w:t>Passed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