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4D41" w14:textId="77777777" w:rsidR="008A11BB" w:rsidRDefault="00000000">
      <w:pPr>
        <w:pStyle w:val="Heading1"/>
        <w:spacing w:after="657"/>
        <w:ind w:left="-5" w:right="0"/>
      </w:pPr>
      <w:r>
        <w:lastRenderedPageBreak/>
        <w:t xml:space="preserve">Chapter 3 </w:t>
      </w:r>
      <w:proofErr w:type="gramStart"/>
      <w:r>
        <w:t>Summary :</w:t>
      </w:r>
      <w:proofErr w:type="gramEnd"/>
      <w:r>
        <w:t xml:space="preserve"> Deep Work Is Meaningful</w:t>
      </w:r>
    </w:p>
    <w:p w14:paraId="21C5995F" w14:textId="77777777" w:rsidR="008A11BB" w:rsidRDefault="00000000">
      <w:pPr>
        <w:spacing w:after="56" w:line="265" w:lineRule="auto"/>
        <w:ind w:left="-5" w:right="12"/>
      </w:pPr>
      <w:r>
        <w:rPr>
          <w:b/>
        </w:rPr>
        <w:t>Summary of Chapter 3: The Connection Between</w:t>
      </w:r>
    </w:p>
    <w:p w14:paraId="3499946C" w14:textId="77777777" w:rsidR="008A11BB" w:rsidRDefault="00000000">
      <w:pPr>
        <w:spacing w:after="1190" w:line="265" w:lineRule="auto"/>
        <w:ind w:left="-5" w:right="12"/>
      </w:pPr>
      <w:r>
        <w:rPr>
          <w:b/>
        </w:rPr>
        <w:t>Depth and Meaning</w:t>
      </w:r>
    </w:p>
    <w:p w14:paraId="02DFD4F2" w14:textId="77777777" w:rsidR="008A11BB" w:rsidRDefault="00000000">
      <w:pPr>
        <w:spacing w:after="623" w:line="265" w:lineRule="auto"/>
        <w:ind w:left="-5" w:right="12"/>
      </w:pPr>
      <w:r>
        <w:rPr>
          <w:b/>
        </w:rPr>
        <w:t>Ric Furrer: A Craftsman’s Insight</w:t>
      </w:r>
    </w:p>
    <w:p w14:paraId="5FF8F5FE"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4DDA4F7" wp14:editId="660E59BE">
                <wp:simplePos x="0" y="0"/>
                <wp:positionH relativeFrom="page">
                  <wp:posOffset>0</wp:posOffset>
                </wp:positionH>
                <wp:positionV relativeFrom="page">
                  <wp:posOffset>9684003</wp:posOffset>
                </wp:positionV>
                <wp:extent cx="7560057" cy="1008000"/>
                <wp:effectExtent l="0" t="0" r="0" b="0"/>
                <wp:wrapTopAndBottom/>
                <wp:docPr id="29440" name="Group 2944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651" name="Picture 651"/>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653" name="Picture 653"/>
                          <pic:cNvPicPr/>
                        </pic:nvPicPr>
                        <pic:blipFill>
                          <a:blip r:embed="rId114"/>
                          <a:stretch>
                            <a:fillRect/>
                          </a:stretch>
                        </pic:blipFill>
                        <pic:spPr>
                          <a:xfrm>
                            <a:off x="6552056" y="71999"/>
                            <a:ext cx="756000" cy="756000"/>
                          </a:xfrm>
                          <a:prstGeom prst="rect">
                            <a:avLst/>
                          </a:prstGeom>
                        </pic:spPr>
                      </pic:pic>
                      <wps:wsp>
                        <wps:cNvPr id="36259" name="Shape 362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673" name="Picture 673"/>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675" name="Picture 675"/>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440" style="width:595.28pt;height:79.3701pt;position:absolute;mso-position-horizontal-relative:page;mso-position-horizontal:absolute;margin-left:0pt;mso-position-vertical-relative:page;margin-top:762.52pt;" coordsize="75600,10080">
                <v:shape id="Picture 651" style="position:absolute;width:46800;height:8280;left:2520;top:1800;" filled="f">
                  <v:imagedata r:id="rId115"/>
                </v:shape>
                <v:shape id="Picture 653" style="position:absolute;width:7560;height:7560;left:65520;top:719;" filled="f">
                  <v:imagedata r:id="rId116"/>
                </v:shape>
                <v:shape id="Shape 36260" style="position:absolute;width:75600;height:10080;left:0;top:0;" coordsize="7560057,1008000" path="m0,0l7560057,0l7560057,1008000l0,1008000l0,0">
                  <v:stroke weight="0pt" endcap="flat" joinstyle="miter" miterlimit="10" on="false" color="#000000" opacity="0"/>
                  <v:fill on="true" color="#fff5d6"/>
                </v:shape>
                <v:shape id="Picture 673" style="position:absolute;width:46800;height:8280;left:2520;top:1800;" filled="f">
                  <v:imagedata r:id="rId115"/>
                </v:shape>
                <v:shape id="Picture 675" style="position:absolute;width:7560;height:7560;left:65520;top:719;" filled="f">
                  <v:imagedata r:id="rId116"/>
                </v:shape>
                <w10:wrap type="topAndBottom"/>
              </v:group>
            </w:pict>
          </mc:Fallback>
        </mc:AlternateContent>
      </w:r>
      <w:r>
        <w:t>Ric Furrer, a skilled blacksmith specializing in ancient metalworking, highlights the significance of manual craftsmanship in achieving depth in his work. His approach emphasizes the importance of maintaining creativity and interaction with materials, contrary to the use of machines that simplify tasks but limit engagement.</w:t>
      </w:r>
    </w:p>
    <w:p w14:paraId="6D020650" w14:textId="77777777" w:rsidR="008A11BB" w:rsidRDefault="00000000">
      <w:pPr>
        <w:spacing w:after="56" w:line="265" w:lineRule="auto"/>
        <w:ind w:left="-5" w:right="12"/>
      </w:pPr>
      <w:r>
        <w:rPr>
          <w:b/>
        </w:rPr>
        <w:t>The Role of Environment and Focus in</w:t>
      </w:r>
    </w:p>
    <w:p w14:paraId="01B91145" w14:textId="77777777" w:rsidR="008A11BB" w:rsidRDefault="00000000">
      <w:pPr>
        <w:spacing w:after="623" w:line="265" w:lineRule="auto"/>
        <w:ind w:left="-5" w:right="12"/>
      </w:pPr>
      <w:r>
        <w:rPr>
          <w:b/>
        </w:rPr>
        <w:t>Craftsmanship</w:t>
      </w:r>
    </w:p>
    <w:p w14:paraId="33D82E41" w14:textId="77777777" w:rsidR="008A11BB" w:rsidRDefault="00000000">
      <w:pPr>
        <w:spacing w:after="567" w:line="294" w:lineRule="auto"/>
        <w:ind w:left="-5" w:right="11"/>
      </w:pPr>
      <w:r>
        <w:t xml:space="preserve">Furrer's idyllic barn setting, while seemingly brutish, transforms as he meticulously crafts a Viking sword through a </w:t>
      </w:r>
      <w:proofErr w:type="spellStart"/>
      <w:r>
        <w:t>labor-intensive</w:t>
      </w:r>
      <w:proofErr w:type="spellEnd"/>
      <w:r>
        <w:t xml:space="preserve"> process. Each hammer strike, though demanding, is deliberate and controlled, showcasing the </w:t>
      </w:r>
      <w:r>
        <w:lastRenderedPageBreak/>
        <w:t xml:space="preserve">blend of artistry and craftsmanship inherent in manual work. He finds profound meaning in the challenges of his craft, emphasizing that deep work can lead to </w:t>
      </w:r>
      <w:proofErr w:type="spellStart"/>
      <w:r>
        <w:t>fulfillment</w:t>
      </w:r>
      <w:proofErr w:type="spellEnd"/>
      <w:r>
        <w:t>.</w:t>
      </w:r>
    </w:p>
    <w:p w14:paraId="07733136" w14:textId="77777777" w:rsidR="008A11BB" w:rsidRDefault="00000000">
      <w:pPr>
        <w:spacing w:after="623" w:line="265" w:lineRule="auto"/>
        <w:ind w:left="-5" w:right="12"/>
      </w:pPr>
      <w:r>
        <w:rPr>
          <w:b/>
        </w:rPr>
        <w:t>The Ambiguity of Knowledge Work</w:t>
      </w:r>
    </w:p>
    <w:p w14:paraId="69339492" w14:textId="77777777" w:rsidR="008A11BB" w:rsidRDefault="00000000">
      <w:pPr>
        <w:spacing w:after="567" w:line="294" w:lineRule="auto"/>
        <w:ind w:left="-5" w:right="11"/>
      </w:pPr>
      <w:r>
        <w:t>Unlike craftsmanship, knowledge work struggles with defining purpose due to its ambiguous nature. Many knowledge workers feel disengaged as their tasks often blend into a monotonous cycle of emails and reports. This blurring of identity creates a perception that knowledge work lacks the connection to meaning found in skilled trades.</w:t>
      </w:r>
    </w:p>
    <w:p w14:paraId="7AD78877" w14:textId="77777777" w:rsidR="008A11BB" w:rsidRDefault="00000000">
      <w:pPr>
        <w:spacing w:after="623" w:line="265" w:lineRule="auto"/>
        <w:ind w:left="-5" w:right="12"/>
      </w:pPr>
      <w:r>
        <w:rPr>
          <w:b/>
        </w:rPr>
        <w:t>Challenges of Shallow Work</w:t>
      </w:r>
    </w:p>
    <w:p w14:paraId="399B3EDB" w14:textId="77777777" w:rsidR="008A11BB" w:rsidRDefault="00000000">
      <w:pPr>
        <w:spacing w:after="0" w:line="294" w:lineRule="auto"/>
        <w:ind w:left="-5" w:right="11"/>
      </w:pPr>
      <w:r>
        <w:rPr>
          <w:noProof/>
        </w:rPr>
        <w:drawing>
          <wp:anchor distT="0" distB="0" distL="114300" distR="114300" simplePos="0" relativeHeight="251661312" behindDoc="0" locked="0" layoutInCell="1" allowOverlap="0" wp14:anchorId="4F95A8D6" wp14:editId="3B7AF947">
            <wp:simplePos x="0" y="0"/>
            <wp:positionH relativeFrom="column">
              <wp:posOffset>0</wp:posOffset>
            </wp:positionH>
            <wp:positionV relativeFrom="paragraph">
              <wp:posOffset>-1626517</wp:posOffset>
            </wp:positionV>
            <wp:extent cx="6300000" cy="2412000"/>
            <wp:effectExtent l="0" t="0" r="0" b="0"/>
            <wp:wrapNone/>
            <wp:docPr id="705" name="Picture 705"/>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124"/>
                    <a:stretch>
                      <a:fillRect/>
                    </a:stretch>
                  </pic:blipFill>
                  <pic:spPr>
                    <a:xfrm>
                      <a:off x="0" y="0"/>
                      <a:ext cx="6300000" cy="2412000"/>
                    </a:xfrm>
                    <a:prstGeom prst="rect">
                      <a:avLst/>
                    </a:prstGeom>
                  </pic:spPr>
                </pic:pic>
              </a:graphicData>
            </a:graphic>
          </wp:anchor>
        </w:drawing>
      </w:r>
      <w:r>
        <w:t>The modern landscape encourages shallow engagements, making immediate responses and online presence seem necessary despite their detrimental effects on focus and depth. Knowledge workers may face criticism for avoiding</w:t>
      </w:r>
    </w:p>
    <w:p w14:paraId="13C73AB1" w14:textId="77777777" w:rsidR="008A11BB" w:rsidRDefault="00000000">
      <w:pPr>
        <w:spacing w:after="62" w:line="259" w:lineRule="auto"/>
        <w:ind w:left="-5" w:right="11"/>
      </w:pPr>
      <w:r>
        <w:t>such distractions, unlike craftsmen who are often celebrated</w:t>
      </w:r>
    </w:p>
    <w:p w14:paraId="5D2357B0" w14:textId="77777777" w:rsidR="008A11BB" w:rsidRDefault="00000000">
      <w:pPr>
        <w:spacing w:after="36" w:line="259" w:lineRule="auto"/>
        <w:ind w:left="-5" w:right="0"/>
      </w:pPr>
      <w:r>
        <w:t xml:space="preserve">for their dedication to the </w:t>
      </w:r>
      <w:proofErr w:type="spellStart"/>
      <w:proofErr w:type="gramStart"/>
      <w:r>
        <w:t>craft.</w:t>
      </w:r>
      <w:r>
        <w:rPr>
          <w:b/>
          <w:sz w:val="48"/>
        </w:rPr>
        <w:t>Install</w:t>
      </w:r>
      <w:proofErr w:type="spellEnd"/>
      <w:proofErr w:type="gramEnd"/>
      <w:r>
        <w:rPr>
          <w:b/>
          <w:sz w:val="48"/>
        </w:rPr>
        <w:t xml:space="preserve"> Bookey App to Unlock Full Text and</w:t>
      </w:r>
    </w:p>
    <w:p w14:paraId="2FE7EE67" w14:textId="77777777" w:rsidR="008A11BB" w:rsidRDefault="00000000">
      <w:pPr>
        <w:pStyle w:val="Heading2"/>
        <w:spacing w:after="80"/>
        <w:ind w:left="16"/>
        <w:jc w:val="center"/>
      </w:pPr>
      <w:r>
        <w:rPr>
          <w:sz w:val="48"/>
        </w:rPr>
        <w:lastRenderedPageBreak/>
        <w:t>Audio</w:t>
      </w:r>
    </w:p>
    <w:p w14:paraId="6FB1BBBC" w14:textId="77777777" w:rsidR="008A11BB" w:rsidRDefault="00000000">
      <w:pPr>
        <w:spacing w:after="3" w:line="265" w:lineRule="auto"/>
        <w:ind w:left="-5" w:right="12"/>
      </w:pPr>
      <w:r>
        <w:rPr>
          <w:b/>
        </w:rPr>
        <w:t>Deep Work as a Meaningful Pursuit</w:t>
      </w:r>
    </w:p>
    <w:p w14:paraId="107BFEBB" w14:textId="77777777" w:rsidR="008A11BB" w:rsidRDefault="008A11BB">
      <w:pPr>
        <w:sectPr w:rsidR="008A11BB">
          <w:footerReference w:type="even" r:id="rId125"/>
          <w:footerReference w:type="default" r:id="rId126"/>
          <w:footerReference w:type="first" r:id="rId127"/>
          <w:pgSz w:w="11906" w:h="16838"/>
          <w:pgMar w:top="907" w:right="1021" w:bottom="2351" w:left="1020" w:header="720" w:footer="720" w:gutter="0"/>
          <w:cols w:space="720"/>
          <w:titlePg/>
        </w:sectPr>
      </w:pPr>
    </w:p>
    <w:p w14:paraId="7FE800E8" w14:textId="77777777" w:rsidR="008A11BB" w:rsidRDefault="00000000">
      <w:pPr>
        <w:spacing w:after="0" w:line="259" w:lineRule="auto"/>
        <w:ind w:left="-1440" w:right="10466" w:firstLine="0"/>
      </w:pPr>
      <w:r>
        <w:rPr>
          <w:noProof/>
        </w:rPr>
        <w:lastRenderedPageBreak/>
        <w:drawing>
          <wp:anchor distT="0" distB="0" distL="114300" distR="114300" simplePos="0" relativeHeight="251662336" behindDoc="0" locked="0" layoutInCell="1" allowOverlap="0" wp14:anchorId="77B9E2F8" wp14:editId="31453D8E">
            <wp:simplePos x="0" y="0"/>
            <wp:positionH relativeFrom="page">
              <wp:posOffset>0</wp:posOffset>
            </wp:positionH>
            <wp:positionV relativeFrom="page">
              <wp:posOffset>0</wp:posOffset>
            </wp:positionV>
            <wp:extent cx="7560057" cy="10692003"/>
            <wp:effectExtent l="0" t="0" r="0" b="0"/>
            <wp:wrapTopAndBottom/>
            <wp:docPr id="718" name="Picture 718"/>
            <wp:cNvGraphicFramePr/>
            <a:graphic xmlns:a="http://schemas.openxmlformats.org/drawingml/2006/main">
              <a:graphicData uri="http://schemas.openxmlformats.org/drawingml/2006/picture">
                <pic:pic xmlns:pic="http://schemas.openxmlformats.org/drawingml/2006/picture">
                  <pic:nvPicPr>
                    <pic:cNvPr id="718" name="Picture 718"/>
                    <pic:cNvPicPr/>
                  </pic:nvPicPr>
                  <pic:blipFill>
                    <a:blip r:embed="rId128"/>
                    <a:stretch>
                      <a:fillRect/>
                    </a:stretch>
                  </pic:blipFill>
                  <pic:spPr>
                    <a:xfrm>
                      <a:off x="0" y="0"/>
                      <a:ext cx="7560057" cy="10692003"/>
                    </a:xfrm>
                    <a:prstGeom prst="rect">
                      <a:avLst/>
                    </a:prstGeom>
                  </pic:spPr>
                </pic:pic>
              </a:graphicData>
            </a:graphic>
          </wp:anchor>
        </w:drawing>
      </w:r>
    </w:p>
    <w:p w14:paraId="0277AE3C" w14:textId="77777777" w:rsidR="008A11BB" w:rsidRDefault="008A11BB">
      <w:pPr>
        <w:sectPr w:rsidR="008A11BB">
          <w:footerReference w:type="even" r:id="rId129"/>
          <w:footerReference w:type="default" r:id="rId130"/>
          <w:footerReference w:type="first" r:id="rId131"/>
          <w:pgSz w:w="11906" w:h="16838"/>
          <w:pgMar w:top="1440" w:right="1440" w:bottom="1440" w:left="1440" w:header="720" w:footer="720" w:gutter="0"/>
          <w:cols w:space="720"/>
        </w:sectPr>
      </w:pP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1A03" w14:textId="77777777" w:rsidR="0014490C" w:rsidRDefault="0014490C">
      <w:pPr>
        <w:spacing w:after="0" w:line="240" w:lineRule="auto"/>
      </w:pPr>
      <w:r>
        <w:separator/>
      </w:r>
    </w:p>
  </w:endnote>
  <w:endnote w:type="continuationSeparator" w:id="0">
    <w:p w14:paraId="4C6E45E6" w14:textId="77777777" w:rsidR="0014490C" w:rsidRDefault="0014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69D1" w14:textId="77777777" w:rsidR="0014490C" w:rsidRDefault="0014490C">
      <w:pPr>
        <w:spacing w:after="0" w:line="240" w:lineRule="auto"/>
      </w:pPr>
      <w:r>
        <w:separator/>
      </w:r>
    </w:p>
  </w:footnote>
  <w:footnote w:type="continuationSeparator" w:id="0">
    <w:p w14:paraId="2826F732" w14:textId="77777777" w:rsidR="0014490C" w:rsidRDefault="00144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14490C"/>
    <w:rsid w:val="00667F4F"/>
    <w:rsid w:val="008A11BB"/>
    <w:rsid w:val="009F6E8E"/>
    <w:rsid w:val="00BD2271"/>
    <w:rsid w:val="00FA3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103</Pages>
  <Words>9543</Words>
  <Characters>54397</Characters>
  <Application>Microsoft Office Word</Application>
  <DocSecurity>0</DocSecurity>
  <Lines>453</Lines>
  <Paragraphs>127</Paragraphs>
  <ScaleCrop>false</ScaleCrop>
  <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3</cp:revision>
  <dcterms:created xsi:type="dcterms:W3CDTF">2026-06-15T12:41:00Z</dcterms:created>
  <dcterms:modified xsi:type="dcterms:W3CDTF">2026-06-16T05:56:00Z</dcterms:modified>
</cp:coreProperties>
</file>