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26B4" w14:textId="77777777" w:rsidR="008A11BB" w:rsidRDefault="00000000">
      <w:pPr>
        <w:pStyle w:val="Heading1"/>
        <w:spacing w:after="657"/>
        <w:ind w:left="-5" w:right="0"/>
      </w:pPr>
      <w:r>
        <w:lastRenderedPageBreak/>
        <w:t xml:space="preserve">Rule #3 </w:t>
      </w:r>
      <w:proofErr w:type="gramStart"/>
      <w:r>
        <w:t>Summary :</w:t>
      </w:r>
      <w:proofErr w:type="gramEnd"/>
      <w:r>
        <w:t xml:space="preserve"> Quit Social Media</w:t>
      </w:r>
    </w:p>
    <w:p w14:paraId="643F8F3F" w14:textId="77777777" w:rsidR="008A11BB" w:rsidRDefault="00000000">
      <w:pPr>
        <w:spacing w:after="56" w:line="265" w:lineRule="auto"/>
        <w:ind w:left="-5" w:right="12"/>
      </w:pPr>
      <w:r>
        <w:rPr>
          <w:b/>
        </w:rPr>
        <w:t>Summary of Rule #3: Embrace the Craftsman</w:t>
      </w:r>
    </w:p>
    <w:p w14:paraId="75674524" w14:textId="77777777" w:rsidR="008A11BB" w:rsidRDefault="00000000">
      <w:pPr>
        <w:spacing w:after="1190" w:line="265" w:lineRule="auto"/>
        <w:ind w:left="-5" w:right="12"/>
      </w:pPr>
      <w:r>
        <w:rPr>
          <w:b/>
        </w:rPr>
        <w:t>Approach to Tool Selection</w:t>
      </w:r>
    </w:p>
    <w:p w14:paraId="15D46D71" w14:textId="77777777" w:rsidR="008A11BB" w:rsidRDefault="00000000">
      <w:pPr>
        <w:spacing w:after="623" w:line="265" w:lineRule="auto"/>
        <w:ind w:left="-5" w:right="12"/>
      </w:pPr>
      <w:r>
        <w:rPr>
          <w:b/>
        </w:rPr>
        <w:t>The Dangers of Digital Distraction</w:t>
      </w:r>
    </w:p>
    <w:p w14:paraId="1177492B" w14:textId="77777777" w:rsidR="008A11BB" w:rsidRDefault="00000000">
      <w:pPr>
        <w:spacing w:after="567"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2E4430B7" wp14:editId="090DBB58">
                <wp:simplePos x="0" y="0"/>
                <wp:positionH relativeFrom="page">
                  <wp:posOffset>0</wp:posOffset>
                </wp:positionH>
                <wp:positionV relativeFrom="page">
                  <wp:posOffset>9684003</wp:posOffset>
                </wp:positionV>
                <wp:extent cx="7560057" cy="1008000"/>
                <wp:effectExtent l="0" t="0" r="0" b="0"/>
                <wp:wrapTopAndBottom/>
                <wp:docPr id="29291" name="Group 2929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1007" name="Picture 1007"/>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009" name="Picture 1009"/>
                          <pic:cNvPicPr/>
                        </pic:nvPicPr>
                        <pic:blipFill>
                          <a:blip r:embed="rId114"/>
                          <a:stretch>
                            <a:fillRect/>
                          </a:stretch>
                        </pic:blipFill>
                        <pic:spPr>
                          <a:xfrm>
                            <a:off x="6552056" y="71999"/>
                            <a:ext cx="756000" cy="756000"/>
                          </a:xfrm>
                          <a:prstGeom prst="rect">
                            <a:avLst/>
                          </a:prstGeom>
                        </pic:spPr>
                      </pic:pic>
                      <wps:wsp>
                        <wps:cNvPr id="36267" name="Shape 362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029" name="Picture 1029"/>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031" name="Picture 1031"/>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9291" style="width:595.28pt;height:79.3701pt;position:absolute;mso-position-horizontal-relative:page;mso-position-horizontal:absolute;margin-left:0pt;mso-position-vertical-relative:page;margin-top:762.52pt;" coordsize="75600,10080">
                <v:shape id="Picture 1007" style="position:absolute;width:46800;height:8280;left:2520;top:1800;" filled="f">
                  <v:imagedata r:id="rId115"/>
                </v:shape>
                <v:shape id="Picture 1009" style="position:absolute;width:7560;height:7560;left:65520;top:719;" filled="f">
                  <v:imagedata r:id="rId116"/>
                </v:shape>
                <v:shape id="Shape 36268" style="position:absolute;width:75600;height:10080;left:0;top:0;" coordsize="7560057,1008000" path="m0,0l7560057,0l7560057,1008000l0,1008000l0,0">
                  <v:stroke weight="0pt" endcap="flat" joinstyle="miter" miterlimit="10" on="false" color="#000000" opacity="0"/>
                  <v:fill on="true" color="#fff5d6"/>
                </v:shape>
                <v:shape id="Picture 1029" style="position:absolute;width:46800;height:8280;left:2520;top:1800;" filled="f">
                  <v:imagedata r:id="rId115"/>
                </v:shape>
                <v:shape id="Picture 1031" style="position:absolute;width:7560;height:7560;left:65520;top:719;" filled="f">
                  <v:imagedata r:id="rId116"/>
                </v:shape>
                <w10:wrap type="topAndBottom"/>
              </v:group>
            </w:pict>
          </mc:Fallback>
        </mc:AlternateContent>
      </w:r>
      <w:r>
        <w:t>In 2013, Baratunde Thurston undertook a 25-day digital detox, highlighting the overwhelming nature of social media and its fragmented impact on concentration. Many knowledge workers recognize that network tools can disrupt deep work productivity, making it essential to regain control over time and focus.</w:t>
      </w:r>
    </w:p>
    <w:p w14:paraId="283EA42E" w14:textId="77777777" w:rsidR="008A11BB" w:rsidRDefault="00000000">
      <w:pPr>
        <w:spacing w:after="623" w:line="265" w:lineRule="auto"/>
        <w:ind w:left="-5" w:right="12"/>
      </w:pPr>
      <w:r>
        <w:rPr>
          <w:b/>
        </w:rPr>
        <w:t>Understanding the Battlefield of Distractions</w:t>
      </w:r>
    </w:p>
    <w:p w14:paraId="062D3CF9" w14:textId="77777777" w:rsidR="008A11BB" w:rsidRDefault="00000000">
      <w:pPr>
        <w:spacing w:after="567" w:line="294" w:lineRule="auto"/>
        <w:ind w:left="-5" w:right="11"/>
      </w:pPr>
      <w:r>
        <w:t>Thurston's experience emphasizes that alternatives to quitting the Internet altogether exist. The key is to acknowledge that network tools can be both beneficial and harmful, and more stringent evaluation is needed for their use.</w:t>
      </w:r>
    </w:p>
    <w:p w14:paraId="1088E225" w14:textId="77777777" w:rsidR="008A11BB" w:rsidRDefault="00000000">
      <w:pPr>
        <w:spacing w:after="3" w:line="265" w:lineRule="auto"/>
        <w:ind w:left="-5" w:right="12"/>
      </w:pPr>
      <w:r>
        <w:rPr>
          <w:b/>
        </w:rPr>
        <w:t>The Any-Benefit Mindset vs. The Craftsman</w:t>
      </w:r>
    </w:p>
    <w:p w14:paraId="6E585611" w14:textId="77777777" w:rsidR="008A11BB" w:rsidRDefault="00000000">
      <w:pPr>
        <w:spacing w:after="633" w:line="259" w:lineRule="auto"/>
        <w:ind w:left="-5" w:right="11"/>
      </w:pPr>
      <w:r>
        <w:lastRenderedPageBreak/>
        <w:t>Approach</w:t>
      </w:r>
    </w:p>
    <w:p w14:paraId="4DEAC5F5" w14:textId="77777777" w:rsidR="008A11BB" w:rsidRDefault="00000000">
      <w:pPr>
        <w:spacing w:after="567" w:line="294" w:lineRule="auto"/>
        <w:ind w:left="-5" w:right="11"/>
      </w:pPr>
      <w:r>
        <w:t>Many people justify their use of network tools based on minor benefits, a mindset I describe as the "any-benefit approach." This approach fails to consider the negative consequences of these tools. In contrast, the "craftsman approach" involves a careful assessment of tools, focusing on their genuine impact on personal and professional success.</w:t>
      </w:r>
    </w:p>
    <w:p w14:paraId="42B9248A" w14:textId="77777777" w:rsidR="008A11BB" w:rsidRDefault="00000000">
      <w:pPr>
        <w:spacing w:after="623" w:line="265" w:lineRule="auto"/>
        <w:ind w:left="-5" w:right="12"/>
      </w:pPr>
      <w:r>
        <w:rPr>
          <w:b/>
        </w:rPr>
        <w:t>Strategies to Curb Digital Distraction</w:t>
      </w:r>
    </w:p>
    <w:p w14:paraId="53BBA87C" w14:textId="77777777" w:rsidR="008A11BB" w:rsidRDefault="00000000">
      <w:pPr>
        <w:spacing w:after="66" w:line="259"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6ED8D0CB" wp14:editId="0ECEF3EF">
                <wp:simplePos x="0" y="0"/>
                <wp:positionH relativeFrom="page">
                  <wp:posOffset>0</wp:posOffset>
                </wp:positionH>
                <wp:positionV relativeFrom="page">
                  <wp:posOffset>9684003</wp:posOffset>
                </wp:positionV>
                <wp:extent cx="7560057" cy="1008000"/>
                <wp:effectExtent l="0" t="0" r="0" b="0"/>
                <wp:wrapTopAndBottom/>
                <wp:docPr id="28424" name="Group 284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1037" name="Picture 1037"/>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039" name="Picture 1039"/>
                          <pic:cNvPicPr/>
                        </pic:nvPicPr>
                        <pic:blipFill>
                          <a:blip r:embed="rId114"/>
                          <a:stretch>
                            <a:fillRect/>
                          </a:stretch>
                        </pic:blipFill>
                        <pic:spPr>
                          <a:xfrm>
                            <a:off x="6552056" y="71999"/>
                            <a:ext cx="756000" cy="756000"/>
                          </a:xfrm>
                          <a:prstGeom prst="rect">
                            <a:avLst/>
                          </a:prstGeom>
                        </pic:spPr>
                      </pic:pic>
                      <wps:wsp>
                        <wps:cNvPr id="36269" name="Shape 362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069" name="Picture 1069"/>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071" name="Picture 1071"/>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8424" style="width:595.28pt;height:79.3701pt;position:absolute;mso-position-horizontal-relative:page;mso-position-horizontal:absolute;margin-left:0pt;mso-position-vertical-relative:page;margin-top:762.52pt;" coordsize="75600,10080">
                <v:shape id="Picture 1037" style="position:absolute;width:46800;height:8280;left:2520;top:1800;" filled="f">
                  <v:imagedata r:id="rId115"/>
                </v:shape>
                <v:shape id="Picture 1039" style="position:absolute;width:7560;height:7560;left:65520;top:719;" filled="f">
                  <v:imagedata r:id="rId116"/>
                </v:shape>
                <v:shape id="Shape 36270" style="position:absolute;width:75600;height:10080;left:0;top:0;" coordsize="7560057,1008000" path="m0,0l7560057,0l7560057,1008000l0,1008000l0,0">
                  <v:stroke weight="0pt" endcap="flat" joinstyle="miter" miterlimit="10" on="false" color="#000000" opacity="0"/>
                  <v:fill on="true" color="#fff5d6"/>
                </v:shape>
                <v:shape id="Picture 1069" style="position:absolute;width:46800;height:8280;left:2520;top:1800;" filled="f">
                  <v:imagedata r:id="rId115"/>
                </v:shape>
                <v:shape id="Picture 1071" style="position:absolute;width:7560;height:7560;left:65520;top:719;" filled="f">
                  <v:imagedata r:id="rId116"/>
                </v:shape>
                <w10:wrap type="topAndBottom"/>
              </v:group>
            </w:pict>
          </mc:Fallback>
        </mc:AlternateContent>
      </w:r>
      <w:r>
        <w:t xml:space="preserve">1. </w:t>
      </w:r>
    </w:p>
    <w:p w14:paraId="613B7B88" w14:textId="77777777" w:rsidR="008A11BB" w:rsidRDefault="00000000">
      <w:pPr>
        <w:spacing w:after="56" w:line="265" w:lineRule="auto"/>
        <w:ind w:left="-5" w:right="12"/>
      </w:pPr>
      <w:r>
        <w:rPr>
          <w:b/>
        </w:rPr>
        <w:t>Apply the Law of the Vital Few</w:t>
      </w:r>
    </w:p>
    <w:p w14:paraId="41FEEC1E" w14:textId="77777777" w:rsidR="008A11BB" w:rsidRDefault="00000000">
      <w:pPr>
        <w:spacing w:after="0" w:line="294" w:lineRule="auto"/>
        <w:ind w:left="-5" w:right="11"/>
      </w:pPr>
      <w:r>
        <w:rPr>
          <w:noProof/>
        </w:rPr>
        <w:drawing>
          <wp:anchor distT="0" distB="0" distL="114300" distR="114300" simplePos="0" relativeHeight="251668480" behindDoc="0" locked="0" layoutInCell="1" allowOverlap="0" wp14:anchorId="3470D8CA" wp14:editId="6839835D">
            <wp:simplePos x="0" y="0"/>
            <wp:positionH relativeFrom="column">
              <wp:posOffset>0</wp:posOffset>
            </wp:positionH>
            <wp:positionV relativeFrom="paragraph">
              <wp:posOffset>-546518</wp:posOffset>
            </wp:positionV>
            <wp:extent cx="6300000" cy="2412000"/>
            <wp:effectExtent l="0" t="0" r="0" b="0"/>
            <wp:wrapNone/>
            <wp:docPr id="1063" name="Picture 1063"/>
            <wp:cNvGraphicFramePr/>
            <a:graphic xmlns:a="http://schemas.openxmlformats.org/drawingml/2006/main">
              <a:graphicData uri="http://schemas.openxmlformats.org/drawingml/2006/picture">
                <pic:pic xmlns:pic="http://schemas.openxmlformats.org/drawingml/2006/picture">
                  <pic:nvPicPr>
                    <pic:cNvPr id="1063" name="Picture 1063"/>
                    <pic:cNvPicPr/>
                  </pic:nvPicPr>
                  <pic:blipFill>
                    <a:blip r:embed="rId124"/>
                    <a:stretch>
                      <a:fillRect/>
                    </a:stretch>
                  </pic:blipFill>
                  <pic:spPr>
                    <a:xfrm>
                      <a:off x="0" y="0"/>
                      <a:ext cx="6300000" cy="2412000"/>
                    </a:xfrm>
                    <a:prstGeom prst="rect">
                      <a:avLst/>
                    </a:prstGeom>
                  </pic:spPr>
                </pic:pic>
              </a:graphicData>
            </a:graphic>
          </wp:anchor>
        </w:drawing>
      </w:r>
      <w:r>
        <w:t>: Identify key life goals and focus only on the most impactful activities. Many benefits of network tools may not outweigh their distractions.</w:t>
      </w:r>
    </w:p>
    <w:p w14:paraId="6BB52153" w14:textId="77777777" w:rsidR="008A11BB" w:rsidRDefault="00000000">
      <w:pPr>
        <w:spacing w:after="66" w:line="259" w:lineRule="auto"/>
        <w:ind w:left="-5" w:right="11"/>
      </w:pPr>
      <w:r>
        <w:t xml:space="preserve">2. </w:t>
      </w:r>
    </w:p>
    <w:p w14:paraId="1ECC529C" w14:textId="77777777" w:rsidR="008A11BB" w:rsidRDefault="00000000">
      <w:pPr>
        <w:spacing w:after="56" w:line="265" w:lineRule="auto"/>
        <w:ind w:left="-5" w:right="12"/>
      </w:pPr>
      <w:r>
        <w:rPr>
          <w:b/>
        </w:rPr>
        <w:t>Quit Social Media</w:t>
      </w:r>
    </w:p>
    <w:p w14:paraId="1F89DC0D" w14:textId="77777777" w:rsidR="008A11BB" w:rsidRDefault="00000000">
      <w:pPr>
        <w:spacing w:after="0" w:line="294" w:lineRule="auto"/>
        <w:ind w:left="-5" w:right="11"/>
      </w:pPr>
      <w:r>
        <w:t>: Conduct a 30-day experiment without any social media. Afterward, evaluate whether their absence made a significant difference. If not, consider quitting permanently.</w:t>
      </w:r>
    </w:p>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50C85" w14:textId="77777777" w:rsidR="00E17C71" w:rsidRDefault="00E17C71">
      <w:pPr>
        <w:spacing w:after="0" w:line="240" w:lineRule="auto"/>
      </w:pPr>
      <w:r>
        <w:separator/>
      </w:r>
    </w:p>
  </w:endnote>
  <w:endnote w:type="continuationSeparator" w:id="0">
    <w:p w14:paraId="758EE31C" w14:textId="77777777" w:rsidR="00E17C71" w:rsidRDefault="00E1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04CBF" w14:textId="77777777" w:rsidR="00E17C71" w:rsidRDefault="00E17C71">
      <w:pPr>
        <w:spacing w:after="0" w:line="240" w:lineRule="auto"/>
      </w:pPr>
      <w:r>
        <w:separator/>
      </w:r>
    </w:p>
  </w:footnote>
  <w:footnote w:type="continuationSeparator" w:id="0">
    <w:p w14:paraId="73461541" w14:textId="77777777" w:rsidR="00E17C71" w:rsidRDefault="00E17C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667F4F"/>
    <w:rsid w:val="008A11BB"/>
    <w:rsid w:val="00BD2271"/>
    <w:rsid w:val="00E17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9543</Words>
  <Characters>54396</Characters>
  <Application>Microsoft Office Word</Application>
  <DocSecurity>0</DocSecurity>
  <Lines>453</Lines>
  <Paragraphs>127</Paragraphs>
  <ScaleCrop>false</ScaleCrop>
  <Company/>
  <LinksUpToDate>false</LinksUpToDate>
  <CharactersWithSpaces>63812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2</cp:revision>
  <dcterms:created xsi:type="dcterms:W3CDTF">2026-06-15T12:41:00Z</dcterms:created>
  <dcterms:modified xsi:type="dcterms:W3CDTF">2026-06-15T12:41:00Z</dcterms:modified>
</cp:coreProperties>
</file>