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7F3BF6" w14:textId="77777777" w:rsidR="00790C07" w:rsidRDefault="00790C07">
      <w:pPr>
        <w:pStyle w:val="chapter"/>
        <w:rPr>
          <w:rStyle w:val="Strong"/>
          <w:rFonts w:cs="Optima LT Std"/>
          <w:b/>
          <w:bCs/>
        </w:rPr>
      </w:pPr>
      <w:r>
        <w:rPr>
          <w:rStyle w:val="Strong"/>
          <w:rFonts w:cs="Optima LT Std"/>
          <w:b/>
          <w:bCs/>
        </w:rPr>
        <w:t>Chapter 3</w:t>
      </w:r>
    </w:p>
    <w:p w14:paraId="652BFD38" w14:textId="77777777" w:rsidR="00790C07" w:rsidRDefault="00790C07">
      <w:pPr>
        <w:pStyle w:val="Title"/>
      </w:pPr>
      <w:bookmarkStart w:id="9" w:name="_Toc206067702"/>
      <w:r>
        <w:rPr>
          <w:rStyle w:val="Strong"/>
          <w:rFonts w:cs="Optima LT Std"/>
          <w:b/>
          <w:bCs/>
        </w:rPr>
        <w:t>Collaborative Creativity</w:t>
      </w:r>
      <w:bookmarkEnd w:id="9"/>
    </w:p>
    <w:p w14:paraId="639E37AA" w14:textId="77777777" w:rsidR="00790C07" w:rsidRDefault="00790C07">
      <w:pPr>
        <w:pStyle w:val="Subtitle"/>
      </w:pPr>
      <w:r>
        <w:rPr>
          <w:rStyle w:val="Strong"/>
          <w:rFonts w:cs="Adobe Garamond Pro Bold"/>
          <w:b/>
          <w:bCs/>
        </w:rPr>
        <w:t>From Hunch to Draft and Back Again</w:t>
      </w:r>
    </w:p>
    <w:p w14:paraId="47CA6B4B" w14:textId="77777777" w:rsidR="00790C07" w:rsidRDefault="00790C07">
      <w:pPr>
        <w:pStyle w:val="para"/>
      </w:pPr>
      <w:r>
        <w:t>The cursor blinked at me, mocking. Three hours into writing a children’s story about a dog, bicycle and 2 great friends, I’d written exactly one paragraph. Then deleted it. Then written it again. I was confounded.</w:t>
      </w:r>
    </w:p>
    <w:p w14:paraId="3B8303B9" w14:textId="77777777" w:rsidR="00790C07" w:rsidRDefault="00790C07">
      <w:pPr>
        <w:pStyle w:val="para"/>
      </w:pPr>
      <w:r>
        <w:t>My daughter wandered in, saw my exasperation, and with the brutal honesty only a child can muster, said: “Why don’t you just ask the computer to help? That’s what I do when I get stuck.”</w:t>
      </w:r>
    </w:p>
    <w:p w14:paraId="2C32A421" w14:textId="77777777" w:rsidR="00790C07" w:rsidRDefault="00790C07">
      <w:pPr>
        <w:pStyle w:val="para"/>
      </w:pPr>
      <w:r>
        <w:t xml:space="preserve">Out of the mouths of babes. </w:t>
      </w:r>
    </w:p>
    <w:p w14:paraId="2DCF4A40" w14:textId="77777777" w:rsidR="00790C07" w:rsidRDefault="00790C07">
      <w:pPr>
        <w:pStyle w:val="para"/>
      </w:pPr>
      <w:r>
        <w:t>Having established the distinct psychologies of our two creative partners - the intuitive, feeling-driven human and the logical, data-driven AI - we now move from the abstract to the applied.</w:t>
      </w:r>
    </w:p>
    <w:p w14:paraId="04603EF0" w14:textId="77777777" w:rsidR="00790C07" w:rsidRDefault="00790C07">
      <w:pPr>
        <w:pStyle w:val="para"/>
        <w:rPr>
          <w:w w:val="98"/>
        </w:rPr>
      </w:pPr>
      <w:r>
        <w:rPr>
          <w:w w:val="98"/>
        </w:rPr>
        <w:t xml:space="preserve">Part II of this book is about practice. It’s about how we, as creators, can learn the steps to this new dance. How do we actually work with this sophisticated new collaborator </w:t>
      </w:r>
      <w:r>
        <w:rPr>
          <w:w w:val="98"/>
        </w:rPr>
        <w:lastRenderedPageBreak/>
        <w:t xml:space="preserve">to bring our ideas to life? </w:t>
      </w:r>
    </w:p>
    <w:p w14:paraId="7B5B2DD0" w14:textId="77777777" w:rsidR="00790C07" w:rsidRDefault="00790C07">
      <w:pPr>
        <w:pStyle w:val="para"/>
      </w:pPr>
      <w:r>
        <w:t>The creative process is often romanticised as a lightning bolt of inspiration. The reality, as any practising creator knows, is usually far messier. It’s a cyclical, iterative process of exploration and refinement, of wild divergence and disciplined convergence. It’s less like a straight factory assembly line and more like a looping, spiralling dance.</w:t>
      </w:r>
    </w:p>
    <w:p w14:paraId="73F98057" w14:textId="77777777" w:rsidR="00790C07" w:rsidRDefault="00790C07">
      <w:pPr>
        <w:pStyle w:val="para"/>
      </w:pPr>
      <w:r>
        <w:t>In this chapter, we’ll explore a practical framework for this dance, breaking it down into three core movements: the Spark, the First Draft, and the Polish.</w:t>
      </w:r>
    </w:p>
    <w:p w14:paraId="45BD8C81" w14:textId="77777777" w:rsidR="00790C07" w:rsidRDefault="00790C07">
      <w:pPr>
        <w:pStyle w:val="Subtitle"/>
      </w:pPr>
      <w:r>
        <w:t>Why a Partner, Not Just a Tool?</w:t>
      </w:r>
    </w:p>
    <w:p w14:paraId="13C4174B" w14:textId="77777777" w:rsidR="00790C07" w:rsidRDefault="00790C07">
      <w:pPr>
        <w:pStyle w:val="para"/>
      </w:pPr>
      <w:r>
        <w:t>Before we step into the dance itself, let’s look at a fundamental question. We have tools for writing, painting, and composing. A word processor is a tool. A synthesizer is a tool. Why should we think of an AI as a collaborator? The difference lies in the nature of the interaction. A word processor passively awaits our command; it doesn’t suggest a better sentence structure. A synthesizer plays the notes we input; it doesn’t propose a harmonic shift to create more emotional tension. These tools are extensions of our mechanical skill.</w:t>
      </w:r>
    </w:p>
    <w:p w14:paraId="64BE5755" w14:textId="77777777" w:rsidR="00790C07" w:rsidRDefault="00790C07">
      <w:pPr>
        <w:pStyle w:val="para"/>
      </w:pPr>
      <w:r>
        <w:t xml:space="preserve">An AI, by contrast, can engage in a dialogue. It can analyse our intent, offer alternatives, and provide feedback based on enormous datasets of human culture. It can act as a mirror, a sounding board, and a sparring partner. To call it a partner is to recognise its active role in </w:t>
      </w:r>
      <w:r>
        <w:lastRenderedPageBreak/>
        <w:t>the cognitive loop of creation. It’s to move from a monologue, where we simply execute our vision, to a dialogue, where our vision is shaped, challenged, and ultimately strengthened by another perspective.</w:t>
      </w:r>
    </w:p>
    <w:p w14:paraId="752955D5" w14:textId="77777777" w:rsidR="00790C07" w:rsidRDefault="00790C07">
      <w:pPr>
        <w:pStyle w:val="para"/>
      </w:pPr>
      <w:r>
        <w:t>But here’s what’s crucial: it’s not just about AI helping us execute our ideas better. It’s about AI helping us understand what we’re really trying to create in the first place. Through conversation with AI about my dog story, I discovered that the narrative wasn’t really about a bicycle at all - it was about how friendship transforms our perceived limitations into unique strengths. That insight emerged not from the AI telling me directly, but from the dialogue between us, from its questions pushing me to articulate what I couldn’t quite express on my own.</w:t>
      </w:r>
    </w:p>
    <w:p w14:paraId="4DCEB32E" w14:textId="77777777" w:rsidR="00790C07" w:rsidRDefault="00790C07">
      <w:pPr>
        <w:pStyle w:val="para"/>
      </w:pPr>
      <w:r>
        <w:t>This doesn’t diminish the human creator; it augments them. The painter still holds the brush, but now has a companion who’s studied every painting in history and can whisper, “What if you tried ultramarine in that shadow?” The final decision, the taste, the soul of the work, remains ours. But the journey there becomes richer, less lonely, and filled with more possibilities than we could ever imagine on our own. Embracing this partnership is the first step towards unlocking its profound potential.</w:t>
      </w:r>
    </w:p>
    <w:p w14:paraId="0DBCCDA5" w14:textId="77777777" w:rsidR="00790C07" w:rsidRDefault="00790C07">
      <w:pPr>
        <w:pStyle w:val="Subtitle"/>
        <w:spacing w:after="0"/>
      </w:pPr>
      <w:r>
        <w:t>The Creative Loop: A Practical Framework</w:t>
      </w:r>
    </w:p>
    <w:p w14:paraId="1F29F5EE" w14:textId="77777777" w:rsidR="00790C07" w:rsidRDefault="00790C07">
      <w:pPr>
        <w:pStyle w:val="Subtitle"/>
      </w:pPr>
      <w:r>
        <w:t>Stage 1: The Spark - Ideation and Research</w:t>
      </w:r>
    </w:p>
    <w:p w14:paraId="27CC6DC6" w14:textId="77777777" w:rsidR="00790C07" w:rsidRDefault="00790C07">
      <w:pPr>
        <w:pStyle w:val="para"/>
        <w:rPr>
          <w:w w:val="99"/>
        </w:rPr>
      </w:pPr>
      <w:r>
        <w:rPr>
          <w:w w:val="99"/>
        </w:rPr>
        <w:t xml:space="preserve">Every creative project begins with a spark, a hunch, a </w:t>
      </w:r>
      <w:r>
        <w:rPr>
          <w:w w:val="99"/>
        </w:rPr>
        <w:lastRenderedPageBreak/>
        <w:t>question, a daydream. This is the human intuition at its purest. But turning that fragile notion into a robust concept demands effort and exploration.</w:t>
      </w:r>
    </w:p>
    <w:p w14:paraId="689C1540" w14:textId="77777777" w:rsidR="00790C07" w:rsidRDefault="00790C07">
      <w:pPr>
        <w:pStyle w:val="para"/>
      </w:pPr>
      <w:r>
        <w:t>This is where our AI partner makes its first entrance. Think of the AI as an indefatigable sounding board. But more than that, think of it as a dialogue partner who helps you understand your own creative impulses. For a creator, this is revolutionary.</w:t>
      </w:r>
    </w:p>
    <w:p w14:paraId="46E82DAA" w14:textId="77777777" w:rsidR="00790C07" w:rsidRDefault="00790C07">
      <w:pPr>
        <w:pStyle w:val="para"/>
      </w:pPr>
      <w:r>
        <w:t>The process involves sharing your initial concept with AI and allowing it to probe deeper meanings through questions. When working on my children’s story, what began as a simple tale about unlikely friends revealed itself, through AI-assisted exploration, to be about something much deeper - how we perceive limitations versus how we experience them. The AI helped excavate the emotional core of my story by asking what drew me specifically to this peculiar dog rather than any other character with limitations.</w:t>
      </w:r>
    </w:p>
    <w:p w14:paraId="542C9E6F" w14:textId="77777777" w:rsidR="00790C07" w:rsidRDefault="00790C07">
      <w:pPr>
        <w:pStyle w:val="para"/>
      </w:pPr>
      <w:r>
        <w:t>This method of exploration through dialogue isn’t confined to authors. Game designers might discover that their interest in life simulation games isn’t about accurate representation, but about how small decisions cascade into unexpected narratives. Architects facing community resistance to necessary infrastructure might realise the solution isn’t to hide the facility but to transform it into a community asset - as Bjarke Ingels did with Copenhagen’s CopenHill waste-to-energy plant that doubles as a ski slope.</w:t>
      </w:r>
    </w:p>
    <w:p w14:paraId="4EC6F3B2" w14:textId="77777777" w:rsidR="00790C07" w:rsidRDefault="00790C07">
      <w:pPr>
        <w:pStyle w:val="para"/>
      </w:pPr>
      <w:r>
        <w:lastRenderedPageBreak/>
        <w:t>The research phase becomes equally transformative when AI serves not just as an information gatherer but as a psychological miner. When I needed to research what happens when a cobra bites a dog, the more important discovery was understanding why I’d chosen a cobra in the first place. The AI helped me realise that cobras, which give warnings before striking, represented creatures forced into violence against their nature - a tragic misunderstanding rather than villainy. (Not even AI could stop me being creeped out by them, all the same…)</w:t>
      </w:r>
    </w:p>
    <w:p w14:paraId="417FD8AB" w14:textId="77777777" w:rsidR="00790C07" w:rsidRDefault="00790C07">
      <w:pPr>
        <w:pStyle w:val="Subtitle"/>
      </w:pPr>
      <w:r>
        <w:t>Stage 2: The First Draft - Articulation and Iteration</w:t>
      </w:r>
    </w:p>
    <w:p w14:paraId="60A7EC44" w14:textId="77777777" w:rsidR="00790C07" w:rsidRDefault="00790C07">
      <w:pPr>
        <w:pStyle w:val="para"/>
      </w:pPr>
      <w:r>
        <w:t>The fear of the blank page stalls countless creative projects. This is where the AI partner can act as a facilitator, creating the first rough block of marble from which we can begin to sculpt. But more crucially, it can help us understand what we’re really trying to sculpt.</w:t>
      </w:r>
    </w:p>
    <w:p w14:paraId="251FC5DF" w14:textId="77777777" w:rsidR="00790C07" w:rsidRDefault="00790C07">
      <w:pPr>
        <w:pStyle w:val="para"/>
      </w:pPr>
      <w:r>
        <w:t>This isn’t about asking the AI to “write it for me.” It’s about generating something to react to, and through that reaction, discovering our true intent. The process involves feeding detailed concepts to AI and using its output as a starting point for deeper exploration. The AI excels at rapid iteration, allowing creators to explore multiple directions quickly.</w:t>
      </w:r>
    </w:p>
    <w:p w14:paraId="4EF6B555" w14:textId="77777777" w:rsidR="00790C07" w:rsidRDefault="00790C07">
      <w:pPr>
        <w:pStyle w:val="para"/>
      </w:pPr>
      <w:r>
        <w:t xml:space="preserve">The key is recognising that AI-generated first drafts serve as provocations rather than solutions. They reveal </w:t>
      </w:r>
      <w:r>
        <w:lastRenderedPageBreak/>
        <w:t>assumptions, highlight gaps in logic, and often illuminate what we’re really trying to create by showing us what we’re not trying to create. A filmmaker working on nested dream sequences might discover through AI exploration that the solution isn’t visual effects but using physics itself as a storytelling device - different gravitational rules for different dream levels.</w:t>
      </w:r>
    </w:p>
    <w:p w14:paraId="699755FE" w14:textId="77777777" w:rsidR="00790C07" w:rsidRDefault="00790C07">
      <w:pPr>
        <w:pStyle w:val="para"/>
      </w:pPr>
      <w:r>
        <w:t>This stage transforms from pure execution into collaborative discovery. The AI facilitates creators in elaborating their ideas.</w:t>
      </w:r>
    </w:p>
    <w:p w14:paraId="6DCAE27D" w14:textId="77777777" w:rsidR="00790C07" w:rsidRDefault="00790C07">
      <w:pPr>
        <w:pStyle w:val="Subtitle"/>
      </w:pPr>
      <w:r>
        <w:t>Stage 3: The Polish - Reflection and Editing</w:t>
      </w:r>
    </w:p>
    <w:p w14:paraId="1B5FC0DC" w14:textId="77777777" w:rsidR="00790C07" w:rsidRDefault="00790C07">
      <w:pPr>
        <w:pStyle w:val="para"/>
      </w:pPr>
      <w:r>
        <w:t>Once a draft exists, the creative loop shifts towards refinement. Here, the AI partner becomes a fresh pair of eyes. More than catching errors, it helps us see our patterns - both the ones that serve us and the ones that don’t.</w:t>
      </w:r>
    </w:p>
    <w:p w14:paraId="43767DAE" w14:textId="77777777" w:rsidR="00790C07" w:rsidRDefault="00790C07">
      <w:pPr>
        <w:pStyle w:val="para"/>
      </w:pPr>
      <w:r>
        <w:t>In my monthly columns for The Bookseller, I’ve discovered that AI analysis often reveals deeper themes I wasn’t consciously aware of. When I thought I was writing about AI tools in publishing, pattern analysis revealed I was actually writing about democratisation. This understanding allowed me to rewrite with much more power and authenticity.</w:t>
      </w:r>
    </w:p>
    <w:p w14:paraId="33C05A2C" w14:textId="77777777" w:rsidR="00790C07" w:rsidRDefault="00790C07">
      <w:pPr>
        <w:pStyle w:val="para"/>
      </w:pPr>
      <w:r>
        <w:t xml:space="preserve">The polishing stage isn’t about grammatical correction but about understanding the deeper currents of our work. AI can identify when characters use certain speech </w:t>
      </w:r>
      <w:r>
        <w:lastRenderedPageBreak/>
        <w:t>patterns as defence mechanisms, when musical compositions unconsciously embody their themes through performer fatigue, or when structural problems in storytelling are actually hidden strengths.</w:t>
      </w:r>
    </w:p>
    <w:p w14:paraId="75501B47" w14:textId="77777777" w:rsidR="00790C07" w:rsidRDefault="00790C07">
      <w:pPr>
        <w:pStyle w:val="Subtitle"/>
      </w:pPr>
      <w:r>
        <w:t>AI as Vision Partner: Beyond Execution</w:t>
      </w:r>
    </w:p>
    <w:p w14:paraId="1D337612" w14:textId="77777777" w:rsidR="00790C07" w:rsidRDefault="00790C07">
      <w:pPr>
        <w:pStyle w:val="para"/>
      </w:pPr>
      <w:r>
        <w:t xml:space="preserve">There’s a critical distinction I feel it’s right to emphasise: AI isn’t merely a skilled executor of our ideas - a sort of tireless craftsperson waiting for our commands. Its role in the creative process is far more sophisticated and intimate. Through dialogue, AI helps us articulate feelings we couldn’t quite name, and strengthen our initial creative spark. It’s a partner in developing the vision itself, not just implementing it. </w:t>
      </w:r>
    </w:p>
    <w:p w14:paraId="5A454D01" w14:textId="77777777" w:rsidR="00790C07" w:rsidRDefault="00790C07">
      <w:pPr>
        <w:pStyle w:val="para"/>
      </w:pPr>
      <w:r>
        <w:t>It’s through this emancipation of meaning that so many more creatives, and their new narratives and insights on the world, will be unleashed. I welcome them. I hope they bring not only new stories, but new philosophies, new politics, new ways of understanding the lives we all lead, on a planet we are still exploring and learning.</w:t>
      </w:r>
    </w:p>
    <w:p w14:paraId="2FA80F9B" w14:textId="77777777" w:rsidR="00790C07" w:rsidRDefault="00790C07">
      <w:pPr>
        <w:pStyle w:val="para"/>
      </w:pPr>
      <w:r>
        <w:t xml:space="preserve">This collaborative development of vision happens because AI can hold the entire context of our conversation while simultaneously accessing its global training on human expression. It recognises when we’re circling around an idea we can’t quite grasp, and it can offer different angles of approach until something clicks. It’s like having a conversation with someone who’s read every </w:t>
      </w:r>
      <w:r>
        <w:lastRenderedPageBreak/>
        <w:t>book, heard every song, seen every painting, but who uses all that knowledge solely to help us understand what we’re trying to create.</w:t>
      </w:r>
    </w:p>
    <w:p w14:paraId="5D6B8AE4" w14:textId="77777777" w:rsidR="00790C07" w:rsidRDefault="00790C07">
      <w:pPr>
        <w:pStyle w:val="Subtitle"/>
      </w:pPr>
      <w:r>
        <w:t>The Failure Loop: Common Pitfalls in the AI Collaboration</w:t>
      </w:r>
    </w:p>
    <w:p w14:paraId="01BC4804" w14:textId="77777777" w:rsidR="00790C07" w:rsidRDefault="00790C07">
      <w:pPr>
        <w:pStyle w:val="para"/>
      </w:pPr>
      <w:r>
        <w:t>To present this human-AI partnership as some sort of flawless harmony would be dishonest. I’m an optimist, but not so starry-eyed as to be blind.</w:t>
      </w:r>
    </w:p>
    <w:p w14:paraId="2F23663F" w14:textId="77777777" w:rsidR="00790C07" w:rsidRDefault="00790C07">
      <w:pPr>
        <w:pStyle w:val="para"/>
      </w:pPr>
      <w:r>
        <w:t>For every creative loop, there’s a corresponding “failure loop”: a set of anti-patterns that can degrade the work and diminish the artist. Understanding these pitfalls is essential to successfully navigating the collaboration.</w:t>
      </w:r>
    </w:p>
    <w:p w14:paraId="7C16397B" w14:textId="77777777" w:rsidR="00790C07" w:rsidRDefault="00790C07">
      <w:pPr>
        <w:pStyle w:val="para"/>
      </w:pPr>
      <w:r>
        <w:rPr>
          <w:rFonts w:ascii="Adobe Garamond Pro Bold" w:hAnsi="Adobe Garamond Pro Bold" w:cs="Adobe Garamond Pro Bold"/>
          <w:b/>
          <w:bCs/>
        </w:rPr>
        <w:t>Over-reliance and the Atrophy of Skill.</w:t>
      </w:r>
      <w:r>
        <w:t xml:space="preserve"> The most seductive danger is letting the AI do the core work of thinking and creating. I’ve experimented with having AI write first drafts of articles. The output was competent, often well expressed, but I found myself becoming disconnected from my own work. I didn’t know why certain choices had been made because I hadn’t made them. The solution is conscious engagement: use the AI for dialogue and discovery, not delegation. Getting AI to write things for you is truly still one of its very worst use-cases. The absence of feeling – that System 1 magic only humans bring to things – always makes an AI-authored piece feel lifeless. </w:t>
      </w:r>
    </w:p>
    <w:p w14:paraId="7BA8162C" w14:textId="77777777" w:rsidR="00790C07" w:rsidRDefault="00790C07">
      <w:pPr>
        <w:pStyle w:val="para"/>
      </w:pPr>
      <w:r>
        <w:rPr>
          <w:rFonts w:ascii="Adobe Garamond Pro Bold" w:hAnsi="Adobe Garamond Pro Bold" w:cs="Adobe Garamond Pro Bold"/>
          <w:b/>
          <w:bCs/>
        </w:rPr>
        <w:t>The Gravitational Pull of the Generic.</w:t>
      </w:r>
      <w:r>
        <w:t xml:space="preserve"> AI models are </w:t>
      </w:r>
      <w:r>
        <w:lastRenderedPageBreak/>
        <w:t>trained on the mean of human expression. Left to their own devices, they produce output that’s competent, coherent, and often crushingly average. In my advertising work, an AI can generate a hundred taglines instantly, but ninety-nine will be variations of what already exists. The escape route is to treat the AI’s first draft as raw material, not a finished product.</w:t>
      </w:r>
    </w:p>
    <w:p w14:paraId="7A6784CD" w14:textId="77777777" w:rsidR="00790C07" w:rsidRDefault="00790C07">
      <w:pPr>
        <w:pStyle w:val="para"/>
        <w:rPr>
          <w:rFonts w:ascii="Adobe Garamond Pro Bold" w:hAnsi="Adobe Garamond Pro Bold" w:cs="Adobe Garamond Pro Bold"/>
          <w:b/>
          <w:bCs/>
        </w:rPr>
      </w:pPr>
      <w:r>
        <w:rPr>
          <w:rFonts w:ascii="Adobe Garamond Pro Bold" w:hAnsi="Adobe Garamond Pro Bold" w:cs="Adobe Garamond Pro Bold"/>
          <w:b/>
          <w:bCs/>
        </w:rPr>
        <w:t>Losing the ‘Why’.</w:t>
      </w:r>
      <w:r>
        <w:t xml:space="preserve"> The most profound failure is losing connection with your creative purpose. A filmmaker friend in Dublin spent weeks generating AI storyboards, each more visually stunning than the last. When I asked what his film was about, he couldn’t answer in a way that either seduced me to the idea or persuaded me that it was worth my time. He’d become a curator of AI output rather than a creator with something to say. It’s a real danger – becoming transfixed by AI.</w:t>
      </w:r>
    </w:p>
    <w:p w14:paraId="705E9F2F" w14:textId="77777777" w:rsidR="00790C07" w:rsidRDefault="00790C07">
      <w:pPr>
        <w:pStyle w:val="Subtitle"/>
      </w:pPr>
      <w:r>
        <w:t>The Art of the Dialogue: Principles for a Deeper Collaboration</w:t>
      </w:r>
    </w:p>
    <w:p w14:paraId="790DD1DF" w14:textId="77777777" w:rsidR="00790C07" w:rsidRDefault="00790C07">
      <w:pPr>
        <w:pStyle w:val="para"/>
      </w:pPr>
      <w:r>
        <w:t>Avoiding the failure loop requires mastering the creative dialogue. It’s less about “prompt engineering” and more about the quality of the conversation.</w:t>
      </w:r>
    </w:p>
    <w:p w14:paraId="22394556" w14:textId="77777777" w:rsidR="00790C07" w:rsidRDefault="00790C07">
      <w:pPr>
        <w:pStyle w:val="para"/>
      </w:pPr>
      <w:r>
        <w:rPr>
          <w:rFonts w:ascii="Adobe Garamond Pro Bold" w:hAnsi="Adobe Garamond Pro Bold" w:cs="Adobe Garamond Pro Bold"/>
          <w:b/>
          <w:bCs/>
        </w:rPr>
        <w:t>Start Simple, Then Elaborate.</w:t>
      </w:r>
      <w:r>
        <w:t xml:space="preserve"> Don’t front-load a prompt with technical specifications. State your core idea naturally, then build on it through iterative refinement. Each interaction should respond to the last, adding layers of context and constraint. The more conversational, and </w:t>
      </w:r>
      <w:r>
        <w:lastRenderedPageBreak/>
        <w:t>assertive, you are the more likely it is that you will achieve clarity on a creative idea’s essence, allowing you then to build it into an artefact, whether you’re an architect, biologist or guitarist.</w:t>
      </w:r>
    </w:p>
    <w:p w14:paraId="0A25A852" w14:textId="77777777" w:rsidR="00790C07" w:rsidRDefault="00790C07">
      <w:pPr>
        <w:pStyle w:val="para"/>
      </w:pPr>
      <w:r>
        <w:rPr>
          <w:rFonts w:ascii="Adobe Garamond Pro Bold" w:hAnsi="Adobe Garamond Pro Bold" w:cs="Adobe Garamond Pro Bold"/>
          <w:b/>
          <w:bCs/>
        </w:rPr>
        <w:t>Provide Rich Context.</w:t>
      </w:r>
      <w:r>
        <w:t xml:space="preserve"> The quality of an AI’s output is directly proportional to the quality of the context you provide. The more you give, the more you get. Personal experiences, emotional connections, and specific constraints all contribute to more meaningful results. Be yourself. Give yourself. Allow intimacy of feeling and thought to be shared. </w:t>
      </w:r>
    </w:p>
    <w:p w14:paraId="61B70E7B" w14:textId="77777777" w:rsidR="00790C07" w:rsidRDefault="00790C07">
      <w:pPr>
        <w:pStyle w:val="para"/>
      </w:pPr>
      <w:r>
        <w:rPr>
          <w:rFonts w:ascii="Adobe Garamond Pro Bold" w:hAnsi="Adobe Garamond Pro Bold" w:cs="Adobe Garamond Pro Bold"/>
          <w:b/>
          <w:bCs/>
        </w:rPr>
        <w:t>Think in Terms of Goals, Not Just Tasks.</w:t>
      </w:r>
      <w:r>
        <w:t xml:space="preserve"> Frame requests as creative challenges rather than mechanical executions. This invites the AI to engage its reasoning capabilities more fully, often producing more creative and unexpected results. I think our now long experience with Google searching has led to a staccato in our conversational powers with machines. When you needed to focus on three attributes to direct a good search, that’s all you did. AI prefers to understand what you’re feeling, where you’re wary, what you fear or hope for, and to calibrate its huge spectrum of responses around what it thinks will most beneficially satisfy your request. Let it understand your desire.</w:t>
      </w:r>
    </w:p>
    <w:p w14:paraId="46B36378" w14:textId="77777777" w:rsidR="00790C07" w:rsidRDefault="00790C07">
      <w:pPr>
        <w:pStyle w:val="para"/>
      </w:pPr>
      <w:r>
        <w:rPr>
          <w:rFonts w:ascii="Adobe Garamond Pro Bold" w:hAnsi="Adobe Garamond Pro Bold" w:cs="Adobe Garamond Pro Bold"/>
          <w:b/>
          <w:bCs/>
        </w:rPr>
        <w:t>Embrace Prolificacy and Curation.</w:t>
      </w:r>
      <w:r>
        <w:t xml:space="preserve"> One of the AI’s greatest advantages is its tirelessness. When naming my AI company, I generated over 500 options with AI. Most were terrible, but sorting through them helped me </w:t>
      </w:r>
      <w:r>
        <w:lastRenderedPageBreak/>
        <w:t>understand what I was really looking for. I could begin to understand more closely what I didn’t want, as much as what I did need. “Shimmr” emerged not from the AI’s suggestions but from my growing understanding of my own criteria – we like to bring things ‘into the light’ and to be recognised as a tech company.</w:t>
      </w:r>
    </w:p>
    <w:p w14:paraId="6AFBC3D0" w14:textId="77777777" w:rsidR="00790C07" w:rsidRDefault="00790C07">
      <w:pPr>
        <w:pStyle w:val="Subtitle"/>
      </w:pPr>
      <w:r>
        <w:t>Case Study: From Idea to Global Reach</w:t>
      </w:r>
    </w:p>
    <w:p w14:paraId="5793FEDE" w14:textId="77777777" w:rsidR="00790C07" w:rsidRDefault="00790C07">
      <w:pPr>
        <w:pStyle w:val="para"/>
      </w:pPr>
      <w:r>
        <w:t xml:space="preserve">The full creative loop extends beyond initial creation to dissemination. My business book, </w:t>
      </w:r>
      <w:r>
        <w:rPr>
          <w:i/>
          <w:iCs/>
        </w:rPr>
        <w:t>Shimmer, don’t Shake</w:t>
      </w:r>
      <w:r>
        <w:t xml:space="preserve">, was written for a niche audience of English-speaking publishing professionals. After its publication, as I gave talks at international Book Fairs, I was frequently asked if local-language editions would be available. Often there were two hindrances to this – the cost of translation and the time it would take. </w:t>
      </w:r>
    </w:p>
    <w:p w14:paraId="63A571AC" w14:textId="77777777" w:rsidR="00790C07" w:rsidRDefault="00790C07">
      <w:pPr>
        <w:pStyle w:val="para"/>
      </w:pPr>
      <w:r>
        <w:t xml:space="preserve">Working with an AI translation partner, Ailaysa, run by life-long translators who understand the dedication and finesse needed to produce good translations, we learned to draft translations in hours. Unlike ‘generic AI translations’, these added Comprehension (high accuracy in conveying authorial intent), Context (true understanding of the audience’s lexicon and conceptual framework) and Culture (fidelity to the author’s voice, style and tone). The result? Editors spend just a day or two polishing the drafts and now the book is available to a readership of over 5 billion people. This would have been unfathomable and certainly un-economic ‘pre-AI’.  </w:t>
      </w:r>
    </w:p>
    <w:p w14:paraId="5D06CA52" w14:textId="77777777" w:rsidR="00790C07" w:rsidRDefault="00790C07">
      <w:pPr>
        <w:pStyle w:val="para"/>
      </w:pPr>
      <w:r>
        <w:lastRenderedPageBreak/>
        <w:t>There was real collaboration through dialogue with local publishers about cultural adaptation, too. The Arabic publisher, for example, noted that examples of “democratising creativity” needed different framing in cultures with different concepts of individual expression. As my publisher, Richard Charkin, wrote: “</w:t>
      </w:r>
      <w:r>
        <w:rPr>
          <w:i/>
          <w:iCs/>
        </w:rPr>
        <w:t>Shimmer, don’t Shake</w:t>
      </w:r>
      <w:r>
        <w:t xml:space="preserve"> has followed an atypical publishing flight path... it is reaching or about to reach readers in Tamil, Arabic, Hindi, Chinese, Spanish, Yoruba, Hausa, Igbo... and others in negotiation.” As a 50-year veteran in publishing, leading many notable Houses, including Oxford University Press and Macmillan, he was truly ‘an old dog learning new tricks’ as we swept through these various language editions.</w:t>
      </w:r>
    </w:p>
    <w:p w14:paraId="688C88C6" w14:textId="77777777" w:rsidR="00790C07" w:rsidRDefault="00790C07">
      <w:pPr>
        <w:pStyle w:val="Subtitle"/>
      </w:pPr>
      <w:r>
        <w:t>The Advertising Industry: Real-World Applications</w:t>
      </w:r>
    </w:p>
    <w:p w14:paraId="7267FDBA" w14:textId="77777777" w:rsidR="00790C07" w:rsidRDefault="00790C07">
      <w:pPr>
        <w:pStyle w:val="para"/>
      </w:pPr>
      <w:r>
        <w:t xml:space="preserve">As CEO of an AI-powered advertising company, I’ve observed how the most interesting developments aren’t about automation but about deeper creative understanding in communications. All of these examples contain Collaborative Creativity. </w:t>
      </w:r>
    </w:p>
    <w:p w14:paraId="1A7DB4B2" w14:textId="77777777" w:rsidR="00790C07" w:rsidRDefault="00790C07">
      <w:pPr>
        <w:pStyle w:val="para"/>
      </w:pPr>
      <w:r>
        <w:t>Burger King’s 2023 campaign in Brazil celebrated AI’s imperfections rather than hiding them. The campaign featured AI-generated Whopper images that looked wrong - cheese dripping impossibly, lettuce defying gravity. The tagline “The Whopper is too iconic to be replicated by AI” turned technical limitations into brand authenticity.</w:t>
      </w:r>
    </w:p>
    <w:p w14:paraId="6389C855" w14:textId="77777777" w:rsidR="00790C07" w:rsidRDefault="00790C07">
      <w:pPr>
        <w:pStyle w:val="para"/>
      </w:pPr>
      <w:r>
        <w:lastRenderedPageBreak/>
        <w:t>Volkswagen’s 2024 ID.4 campaign created ads that wrote themselves based on driving data, but the creativity lay in the human framework that made data meaningful. Different journey types - commutes, weekend drives, long trips - were assigned emotional territories and language palettes. The AI composed unique messages, but humans ensured they resonated emotionally.</w:t>
      </w:r>
    </w:p>
    <w:p w14:paraId="37D76382" w14:textId="77777777" w:rsidR="00790C07" w:rsidRDefault="00790C07">
      <w:pPr>
        <w:pStyle w:val="para"/>
      </w:pPr>
      <w:r>
        <w:t>Nike’s Run Club app uses AI to provide personalised coaching and insights based on running data. The human insight establishes motivational frameworks - the “comeback kid,” the “night owl,” the “milestone crusher” - while AI handles the scale of delivering personalised experiences to millions of runners.</w:t>
      </w:r>
    </w:p>
    <w:p w14:paraId="5D114B04" w14:textId="77777777" w:rsidR="00790C07" w:rsidRDefault="00790C07">
      <w:pPr>
        <w:pStyle w:val="Subtitle"/>
      </w:pPr>
      <w:r>
        <w:t>The Future of the Duet</w:t>
      </w:r>
    </w:p>
    <w:p w14:paraId="7B77BBA8" w14:textId="77777777" w:rsidR="00790C07" w:rsidRDefault="00790C07">
      <w:pPr>
        <w:pStyle w:val="para"/>
      </w:pPr>
      <w:r>
        <w:t>This creative partnership between humans and AI doesn’t just change how we create. It changes who gets to create. By democratising access to high-level research, iteration, and distribution, it empowers new voices to bring their ideas to the world. The grandmother in Lagos with stories to tell, the teenager in Kolkata with game ideas, the engineer with tales from Egypt, the snake-catcher from Florida - all can now access the tools to transform their creative sparks into expressions.</w:t>
      </w:r>
    </w:p>
    <w:p w14:paraId="3B6708C1" w14:textId="77777777" w:rsidR="00790C07" w:rsidRDefault="00790C07">
      <w:pPr>
        <w:pStyle w:val="para"/>
      </w:pPr>
      <w:r>
        <w:t xml:space="preserve">As I’ve argued, this isn’t anthropomorphism, where we treat the machine as human. It’s something far more profound: a state of Panthropism. In our dialogue with an </w:t>
      </w:r>
      <w:r>
        <w:lastRenderedPageBreak/>
        <w:t>AI partner, we’re communing with the whole of human endeavour. We have a personal connection to the entirety of our civilisation’s knowledge, its art, its science, its failures and its triumphs.</w:t>
      </w:r>
    </w:p>
    <w:p w14:paraId="7AC79D2A" w14:textId="77777777" w:rsidR="00790C07" w:rsidRDefault="009620B5">
      <w:pPr>
        <w:pStyle w:val="para"/>
      </w:pPr>
      <w:r>
        <w:br w:type="page"/>
      </w:r>
    </w:p>
    <w:p w14:paraId="56E55848" w14:textId="77777777" w:rsidR="009620B5" w:rsidRDefault="009620B5">
      <w:pPr>
        <w:pStyle w:val="para"/>
      </w:pPr>
    </w:p>
    <w:p w14:paraId="37789E18" w14:textId="77777777" w:rsidR="00790C07" w:rsidRDefault="00790C07">
      <w:pPr>
        <w:pStyle w:val="para"/>
        <w:rPr>
          <w:rStyle w:val="Strong"/>
          <w:rFonts w:cs="Adobe Garamond Pro"/>
        </w:rP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