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B51D10" w14:textId="77777777" w:rsidR="00790C07" w:rsidRDefault="00790C07">
      <w:pPr>
        <w:pStyle w:val="chapter"/>
      </w:pPr>
      <w:r>
        <w:t>Chapter 9</w:t>
      </w:r>
    </w:p>
    <w:p w14:paraId="7928921A" w14:textId="77777777" w:rsidR="00790C07" w:rsidRDefault="00790C07">
      <w:pPr>
        <w:pStyle w:val="Title"/>
      </w:pPr>
      <w:bookmarkStart w:id="16" w:name="_Toc206067709"/>
      <w:r>
        <w:t>Constructive Contradiction</w:t>
      </w:r>
      <w:bookmarkEnd w:id="16"/>
    </w:p>
    <w:p w14:paraId="2479DE7E" w14:textId="77777777" w:rsidR="00790C07" w:rsidRDefault="00790C07">
      <w:pPr>
        <w:pStyle w:val="Subtitle"/>
      </w:pPr>
      <w:r>
        <w:t>A Dialogue with those who Oppose AI’s Role in Creativity</w:t>
      </w:r>
    </w:p>
    <w:p w14:paraId="725959AB" w14:textId="77777777" w:rsidR="00790C07" w:rsidRDefault="00790C07">
      <w:pPr>
        <w:pStyle w:val="para"/>
      </w:pPr>
      <w:r>
        <w:t>To champion a new way of seeing the world without first listening, truly listening, to those who view it with suspicion would be an act of arrogance. I listen to those who are sceptical about AI and especially its role in creativity. An argument is only as strong as its ability to withstand the most intelligent critiques levelled against it.</w:t>
      </w:r>
    </w:p>
    <w:p w14:paraId="68D1E36A" w14:textId="77777777" w:rsidR="00790C07" w:rsidRDefault="00790C07">
      <w:pPr>
        <w:pStyle w:val="para"/>
      </w:pPr>
      <w:r>
        <w:t>Some people truly believe this technology is no more than a hyped-up, money-spinning machine built on stolen, copyrighted assets. These are smart, informed, careful people, not knee-jerkers who feel threatened and bring protectionism to bear immediately upon their own endeavours. They deserve to be heard.</w:t>
      </w:r>
    </w:p>
    <w:p w14:paraId="570E41BB" w14:textId="77777777" w:rsidR="00790C07" w:rsidRDefault="00790C07">
      <w:pPr>
        <w:pStyle w:val="para"/>
      </w:pPr>
      <w:r>
        <w:t xml:space="preserve">As a psychologist, I recognise their caution as a natural </w:t>
      </w:r>
      <w:r>
        <w:lastRenderedPageBreak/>
        <w:t>response to imminent change. Cognitive dissonance pushes us first toward defence, then, if handled with respect, toward dialogue.</w:t>
      </w:r>
    </w:p>
    <w:p w14:paraId="58FC962C" w14:textId="77777777" w:rsidR="00790C07" w:rsidRDefault="00790C07">
      <w:pPr>
        <w:pStyle w:val="para"/>
      </w:pPr>
      <w:r>
        <w:t>Throughout this book, I’ve laid out an optimistic case for a new creative alliance, a duet between human intuition and machine intelligence. It’s a vision of emancipation, of new voices, and of a more expansive creative future.</w:t>
      </w:r>
    </w:p>
    <w:p w14:paraId="6D19FDC2" w14:textId="77777777" w:rsidR="00790C07" w:rsidRDefault="00790C07">
      <w:pPr>
        <w:pStyle w:val="para"/>
      </w:pPr>
      <w:r>
        <w:t>But this isn’t the only story being told.</w:t>
      </w:r>
    </w:p>
    <w:p w14:paraId="1928EB46" w14:textId="77777777" w:rsidR="00790C07" w:rsidRDefault="00790C07">
      <w:pPr>
        <w:pStyle w:val="para"/>
      </w:pPr>
      <w:r>
        <w:t>There are other, equally or more intelligent and passionate voices that raise profound and necessary objections. These aren’t the reactions of Luddites, but the considered arguments of artists, philosophers, and computer scientists who look at this new technology and see not a partner, but a parasite; not a tool for liberation, but a machine for homogenisation; not a new form of creativity, but the devaluation of what it means to be human.</w:t>
      </w:r>
    </w:p>
    <w:p w14:paraId="51D69034" w14:textId="77777777" w:rsidR="00790C07" w:rsidRDefault="00790C07">
      <w:pPr>
        <w:pStyle w:val="para"/>
      </w:pPr>
      <w:r>
        <w:t>The most ardent proponents of a new technology can sometimes be the least interesting. I don’t want to be one of those. True understanding comes from a dialogue with doubt. In the spirit of honest inquiry, this chapter is dedicated to the doubters, the sceptics, the rejectors. This chapter is a record of what I call constructive contradiction.</w:t>
      </w:r>
    </w:p>
    <w:p w14:paraId="2F670870" w14:textId="77777777" w:rsidR="00790C07" w:rsidRDefault="00790C07">
      <w:pPr>
        <w:pStyle w:val="para"/>
      </w:pPr>
      <w:r>
        <w:t xml:space="preserve">These are the voices of the loyal opposition, and their role is to test our assumptions, to challenge our optimism, </w:t>
      </w:r>
      <w:r>
        <w:lastRenderedPageBreak/>
        <w:t>and to force us to confront the uncomfortable truths that lie beneath the surface of the hype. Their contradictions aren’t an obstacle to our journey; they’re an essential part of it.</w:t>
      </w:r>
    </w:p>
    <w:p w14:paraId="1EBB7998" w14:textId="77777777" w:rsidR="00790C07" w:rsidRDefault="00790C07">
      <w:pPr>
        <w:pStyle w:val="para"/>
      </w:pPr>
      <w:r>
        <w:t>This isn’t a cage fight; it’s a true discourse, a real discussion, and I’m grateful for their independence of thought and stirring, contrary views.</w:t>
      </w:r>
    </w:p>
    <w:p w14:paraId="19348BF2" w14:textId="77777777" w:rsidR="00790C07" w:rsidRDefault="00790C07">
      <w:pPr>
        <w:pStyle w:val="para"/>
      </w:pPr>
      <w:r>
        <w:t xml:space="preserve">Let’s listen to them. </w:t>
      </w:r>
    </w:p>
    <w:p w14:paraId="0FE98095" w14:textId="77777777" w:rsidR="00790C07" w:rsidRDefault="00790C07">
      <w:pPr>
        <w:pStyle w:val="Subtitle"/>
      </w:pPr>
      <w:r>
        <w:t>Part 1: The Intellectual’s Critique - The Question of “Mind”</w:t>
      </w:r>
    </w:p>
    <w:p w14:paraId="0BF69A6A" w14:textId="77777777" w:rsidR="00790C07" w:rsidRDefault="00790C07">
      <w:pPr>
        <w:pStyle w:val="para"/>
      </w:pPr>
      <w:r>
        <w:t>The first and most fundamental set of objections comes from thinkers who challenge the very nature of AI’s intelligence. They argue that we’re making a profound category error when we attribute understanding, reasoning, or creativity to these systems. Their critique isn’t about whether the output is useful, but whether there’s any genuine “thought” behind it.</w:t>
      </w:r>
    </w:p>
    <w:p w14:paraId="0E8E9686" w14:textId="77777777" w:rsidR="00790C07" w:rsidRDefault="00790C07">
      <w:pPr>
        <w:pStyle w:val="Subtitle"/>
      </w:pPr>
      <w:r>
        <w:t>The Stochastic Parrot and the Grounding Problem</w:t>
      </w:r>
    </w:p>
    <w:p w14:paraId="0F314722" w14:textId="77777777" w:rsidR="00790C07" w:rsidRDefault="00790C07">
      <w:pPr>
        <w:pStyle w:val="para"/>
      </w:pPr>
      <w:r>
        <w:t xml:space="preserve">One of the most potent and widely cited critiques comes from the computational linguistics professor </w:t>
      </w:r>
      <w:r>
        <w:rPr>
          <w:rFonts w:ascii="Adobe Garamond Pro Bold" w:hAnsi="Adobe Garamond Pro Bold" w:cs="Adobe Garamond Pro Bold"/>
          <w:b/>
          <w:bCs/>
        </w:rPr>
        <w:t>Emily M. Bender</w:t>
      </w:r>
      <w:r>
        <w:t xml:space="preserve"> at the University of Washington. In her influential 2021 paper “On the Dangers of Stochastic Parrots” (co-authored with Timnit Gebru, Angelina McMillan-Major, and Margaret Mitchell), she articulated the argument that </w:t>
      </w:r>
      <w:r>
        <w:lastRenderedPageBreak/>
        <w:t>LLMs are best understood not as nascent minds, but as “stochastic parrots”. I’m reading her excellent and challenging book now, called ‘</w:t>
      </w:r>
      <w:r>
        <w:rPr>
          <w:i/>
          <w:iCs/>
        </w:rPr>
        <w:t>AI Con</w:t>
      </w:r>
      <w:r>
        <w:t>’ in which she develops these arguments.</w:t>
      </w:r>
    </w:p>
    <w:p w14:paraId="70829C85" w14:textId="77777777" w:rsidR="00790C07" w:rsidRDefault="00790C07">
      <w:pPr>
        <w:pStyle w:val="para"/>
      </w:pPr>
      <w:r>
        <w:t>The metaphor is precise. A parrot can mimic human speech. It can string together complex phrases and might even appear to respond. But the parrot has no understanding of the meaning behind the words it speaks. It’s repeating statistical patterns it’s heard, without any connection to the real-world concepts those words represent.</w:t>
      </w:r>
    </w:p>
    <w:p w14:paraId="5DBB8ADB" w14:textId="77777777" w:rsidR="00790C07" w:rsidRDefault="00790C07">
      <w:pPr>
        <w:pStyle w:val="para"/>
      </w:pPr>
      <w:r>
        <w:t>Bender argues that LLMs operate in the same way. They’ve been trained on a colossal corpus of text and can therefore predict, with impressive accuracy, which word is most likely to follow another in any given context. They can generate grammatically correct, stylistically coherent, and often plausible sentences.</w:t>
      </w:r>
    </w:p>
    <w:p w14:paraId="7ECAED2A" w14:textId="77777777" w:rsidR="00790C07" w:rsidRDefault="00790C07">
      <w:pPr>
        <w:pStyle w:val="para"/>
      </w:pPr>
      <w:r>
        <w:t>But, she contends, this is mimicry, not meaning. The AI doesn’t “know” what a cat is. It’s never felt the softness of its fur or heard its purr. It only knows that the word “cat” frequently appears in its training data alongside words like “meow,” “whiskers,” and “sofa”.</w:t>
      </w:r>
    </w:p>
    <w:p w14:paraId="49F95CE4" w14:textId="77777777" w:rsidR="00790C07" w:rsidRDefault="00790C07">
      <w:pPr>
        <w:pStyle w:val="para"/>
      </w:pPr>
      <w:r>
        <w:t xml:space="preserve">Bender illustrates this with a brilliant thought experiment. Imagine an octopus, isolated in a deep-sea cavern, that manages to tap into a transatlantic internet cable. It can read all of humanity’s text, learning every pattern and correlation. It could, in theory, learn to </w:t>
      </w:r>
      <w:r>
        <w:lastRenderedPageBreak/>
        <w:t>communicate with a human on the other end of the line so convincingly that it could easily pass the Turing Test. But could the octopus ever truly understand what “a warm summer’s day” means? It has no body, no senses, no shared physical context with which to ground the meaning of those words. It has the text, but it doesn’t have the world.</w:t>
      </w:r>
    </w:p>
    <w:p w14:paraId="7E6D81BF" w14:textId="77777777" w:rsidR="00790C07" w:rsidRDefault="00790C07">
      <w:pPr>
        <w:pStyle w:val="para"/>
      </w:pPr>
      <w:r>
        <w:t>This leads to her second, equally important concept: the grounding problem. For language to have meaning, it must be grounded in lived experience. Words aren’t just patterns; they’re symbols that point to real things in the world. Without that connection to reality, language is just empty syntax.</w:t>
      </w:r>
    </w:p>
    <w:p w14:paraId="4A17844E" w14:textId="77777777" w:rsidR="00790C07" w:rsidRDefault="00790C07">
      <w:pPr>
        <w:pStyle w:val="para"/>
      </w:pPr>
      <w:r>
        <w:t>From this perspective, our creative duet with AI is a dance with an illusionist. The machine’s output feels meaningful because we project meaning onto it. We fill in the gaps. We see a coherent sentence and assume a coherent mind behind it. For Bender, the throne is empty. Any creativity we perceive is a projection of our own desire to find a mind in the machine.</w:t>
      </w:r>
    </w:p>
    <w:p w14:paraId="033B915C" w14:textId="77777777" w:rsidR="00790C07" w:rsidRDefault="00790C07">
      <w:pPr>
        <w:pStyle w:val="para"/>
        <w:rPr>
          <w:rFonts w:ascii="Adobe Garamond Pro Bold" w:hAnsi="Adobe Garamond Pro Bold" w:cs="Adobe Garamond Pro Bold"/>
          <w:b/>
          <w:bCs/>
        </w:rPr>
      </w:pPr>
      <w:r>
        <w:rPr>
          <w:i/>
          <w:iCs/>
        </w:rPr>
        <w:t>Takeaway: fluency isn’t understanding; language needs grounding, not just patterning.</w:t>
      </w:r>
    </w:p>
    <w:p w14:paraId="1F4434EA" w14:textId="77777777" w:rsidR="00790C07" w:rsidRDefault="00790C07">
      <w:pPr>
        <w:pStyle w:val="Subtitle"/>
      </w:pPr>
      <w:r>
        <w:t>The Kludge and the Limits of Brute Force</w:t>
      </w:r>
    </w:p>
    <w:p w14:paraId="16AEBB39" w14:textId="77777777" w:rsidR="00790C07" w:rsidRDefault="00790C07">
      <w:pPr>
        <w:pStyle w:val="para"/>
      </w:pPr>
      <w:r>
        <w:t xml:space="preserve">A complementary critique comes from cognitive scientist </w:t>
      </w:r>
      <w:r>
        <w:rPr>
          <w:rFonts w:ascii="Adobe Garamond Pro Bold" w:hAnsi="Adobe Garamond Pro Bold" w:cs="Adobe Garamond Pro Bold"/>
          <w:b/>
          <w:bCs/>
        </w:rPr>
        <w:t>Gary Marcus</w:t>
      </w:r>
      <w:r>
        <w:t xml:space="preserve"> at New York University. While Bender focuses on meaning, Marcus focuses on </w:t>
      </w:r>
      <w:r>
        <w:lastRenderedPageBreak/>
        <w:t>engineering reality. In his book “</w:t>
      </w:r>
      <w:r>
        <w:rPr>
          <w:i/>
          <w:iCs/>
        </w:rPr>
        <w:t>Rebooting AI</w:t>
      </w:r>
      <w:r>
        <w:t>” and numerous articles, he calls current systems a “kludge”: clumsy, temporary fixes that work until they don’t.</w:t>
      </w:r>
    </w:p>
    <w:p w14:paraId="48512564" w14:textId="77777777" w:rsidR="00790C07" w:rsidRDefault="00790C07">
      <w:pPr>
        <w:pStyle w:val="para"/>
      </w:pPr>
      <w:r>
        <w:t>Marcus points to brittleness. Models can write a sonnet but fail at simple arithmetic. They can draft a legal brief but invent case law. They lack what he calls “deep understanding” and common-sense reasoning. Their success is a function of brute force: train on enormous data, and many problems yield through statistical pattern-matching. But when faced with a situation outside those patterns, they fail, often unpredictably.</w:t>
      </w:r>
    </w:p>
    <w:p w14:paraId="6C144332" w14:textId="77777777" w:rsidR="00790C07" w:rsidRDefault="00790C07">
      <w:pPr>
        <w:pStyle w:val="para"/>
      </w:pPr>
      <w:r>
        <w:t>For Marcus, the idea that scale alone will deliver general intelligence is an illusion. He believes progress now requires a different architecture: innate knowledge, symbolic reasoning, structured causality. Current AI is like a student who’s memorised the textbook but doesn’t understand the principles.</w:t>
      </w:r>
    </w:p>
    <w:p w14:paraId="6062B525" w14:textId="77777777" w:rsidR="00790C07" w:rsidRDefault="00790C07">
      <w:pPr>
        <w:pStyle w:val="para"/>
      </w:pPr>
      <w:r>
        <w:t>From a creative standpoint, Marcus warns against mistaking fluency for insight. An AI can generate a plausible story or image, but it cannot reason about cause and effect, character motivation, or the nuances of human relationships. Its creativity is surface-level recombination of training data.</w:t>
      </w:r>
    </w:p>
    <w:p w14:paraId="45CC4081" w14:textId="77777777" w:rsidR="00790C07" w:rsidRDefault="00790C07">
      <w:pPr>
        <w:pStyle w:val="para"/>
      </w:pPr>
      <w:r>
        <w:t xml:space="preserve">In a 2023 debate with Yann LeCun at NYU, Marcus demonstrated this by asking an AI simple questions about physical reality: “If I put cheese in the fridge, will it melt?” The AI’s inconsistent answers revealed its lack of genuine </w:t>
      </w:r>
      <w:r>
        <w:lastRenderedPageBreak/>
        <w:t>world knowledge. If it can’t understand basic physics, how can it truly create?</w:t>
      </w:r>
    </w:p>
    <w:p w14:paraId="47D37C90" w14:textId="77777777" w:rsidR="00790C07" w:rsidRDefault="00790C07">
      <w:pPr>
        <w:pStyle w:val="para"/>
        <w:rPr>
          <w:i/>
          <w:iCs/>
        </w:rPr>
      </w:pPr>
      <w:r>
        <w:rPr>
          <w:i/>
          <w:iCs/>
        </w:rPr>
        <w:t>Takeaway: scale brings reach, not depth; brute force cannot replace reasoning.</w:t>
      </w:r>
    </w:p>
    <w:p w14:paraId="175E8924" w14:textId="77777777" w:rsidR="00790C07" w:rsidRDefault="00790C07">
      <w:pPr>
        <w:pStyle w:val="Subtitle"/>
      </w:pPr>
      <w:r>
        <w:t>Data Colonialism and Cultural Flattening</w:t>
      </w:r>
    </w:p>
    <w:p w14:paraId="20BFE1FA" w14:textId="77777777" w:rsidR="00790C07" w:rsidRDefault="00790C07">
      <w:pPr>
        <w:pStyle w:val="para"/>
      </w:pPr>
      <w:r>
        <w:t xml:space="preserve">Computer scientist </w:t>
      </w:r>
      <w:r>
        <w:rPr>
          <w:rFonts w:ascii="Adobe Garamond Pro Bold" w:hAnsi="Adobe Garamond Pro Bold" w:cs="Adobe Garamond Pro Bold"/>
          <w:b/>
          <w:bCs/>
        </w:rPr>
        <w:t>Timnit Gebru</w:t>
      </w:r>
      <w:r>
        <w:t>, now leading the Distributed AI Research Institute, widens the lens to include power and geography. She argues that large AI models rely on data extracted, often without consent, from communities that rarely share in the resulting value. She calls this “data colonialism”: a continuation of historical patterns where resources flow from the many to the few.</w:t>
      </w:r>
    </w:p>
    <w:p w14:paraId="7C4CFAA0" w14:textId="77777777" w:rsidR="00790C07" w:rsidRDefault="00790C07">
      <w:pPr>
        <w:pStyle w:val="para"/>
      </w:pPr>
      <w:r>
        <w:t>In her research, Gebru has shown how AI models trained primarily on English-language text from wealthy nations perpetuate specific worldviews. When she analysed image generation models, she found they associate “beauty” with European features, “poverty” with African settings, and “technology” with East Asian or Western contexts. These aren’t neutral tools but systems that embed and amplify existing power structures.</w:t>
      </w:r>
    </w:p>
    <w:p w14:paraId="3037BEEB" w14:textId="77777777" w:rsidR="00790C07" w:rsidRDefault="00790C07">
      <w:pPr>
        <w:pStyle w:val="para"/>
      </w:pPr>
      <w:r>
        <w:t xml:space="preserve">The creative risk is cultural flattening: local voices drown as dominant languages and styles saturate the training pool. When an AI is trained primarily on Hollywood films, Western literature, and English-language web content, it perpetuates those perspectives while marginalising others. For every voice amplified, how </w:t>
      </w:r>
      <w:r>
        <w:lastRenderedPageBreak/>
        <w:t>many are silenced?</w:t>
      </w:r>
    </w:p>
    <w:p w14:paraId="65A3FB56" w14:textId="77777777" w:rsidR="00790C07" w:rsidRDefault="00790C07">
      <w:pPr>
        <w:pStyle w:val="para"/>
      </w:pPr>
      <w:r>
        <w:t>Gebru’s work forces us to ask uncomfortable questions: Whose creativity is being emancipated? At what cost to others? The panthropic vision I’ve championed assumes equal representation, but the reality is far more complex and inequitable.</w:t>
      </w:r>
    </w:p>
    <w:p w14:paraId="5EEDF466" w14:textId="77777777" w:rsidR="00790C07" w:rsidRDefault="00790C07">
      <w:pPr>
        <w:pStyle w:val="para"/>
      </w:pPr>
      <w:r>
        <w:rPr>
          <w:i/>
          <w:iCs/>
        </w:rPr>
        <w:t>Takeaway: those who train the model shape which voices are amplified, and which are erased.</w:t>
      </w:r>
    </w:p>
    <w:p w14:paraId="69C5C4F1" w14:textId="77777777" w:rsidR="00790C07" w:rsidRDefault="00790C07">
      <w:pPr>
        <w:pStyle w:val="Subtitle"/>
      </w:pPr>
      <w:r>
        <w:t>The High-Tech Plagiarist</w:t>
      </w:r>
    </w:p>
    <w:p w14:paraId="63215439" w14:textId="77777777" w:rsidR="00790C07" w:rsidRDefault="00790C07">
      <w:pPr>
        <w:pStyle w:val="para"/>
      </w:pPr>
      <w:r>
        <w:t xml:space="preserve">Computer scientist and virtual reality pioneer </w:t>
      </w:r>
      <w:r>
        <w:rPr>
          <w:rFonts w:ascii="Adobe Garamond Pro Bold" w:hAnsi="Adobe Garamond Pro Bold" w:cs="Adobe Garamond Pro Bold"/>
          <w:b/>
          <w:bCs/>
        </w:rPr>
        <w:t>Jaron Lanier</w:t>
      </w:r>
      <w:r>
        <w:t xml:space="preserve"> frames the critique in economic terms. In his book “</w:t>
      </w:r>
      <w:r>
        <w:rPr>
          <w:i/>
          <w:iCs/>
        </w:rPr>
        <w:t>Who Owns the Future?</w:t>
      </w:r>
      <w:r>
        <w:t>” and recent essays, he argues that generative AI models are engines of “high-tech plagiarism”.</w:t>
      </w:r>
    </w:p>
    <w:p w14:paraId="10A90685" w14:textId="77777777" w:rsidR="00790C07" w:rsidRDefault="00790C07">
      <w:pPr>
        <w:pStyle w:val="para"/>
      </w:pPr>
      <w:r>
        <w:t>These models don’t create anything genuinely new, he argues. Their output is an untraceable remix of the work of millions of human creators whose data trained them. When an AI generates an image “in the style of” a particular artist, it performs a mathematical operation that appropriates that artist’s discoveries without consent, credit, or compensation.</w:t>
      </w:r>
    </w:p>
    <w:p w14:paraId="3F6BE0CD" w14:textId="77777777" w:rsidR="00790C07" w:rsidRDefault="00790C07">
      <w:pPr>
        <w:pStyle w:val="para"/>
      </w:pPr>
      <w:r>
        <w:t xml:space="preserve">Lanier sees this as a fundamental devaluation of human creativity. Original creators are obscured while profits flow to the corporations that own the models. He warns of a culture of “content farming”, where the goal is to generate endless streams of derivative material that </w:t>
      </w:r>
      <w:r>
        <w:lastRenderedPageBreak/>
        <w:t>erodes the information ecosystem.</w:t>
      </w:r>
    </w:p>
    <w:p w14:paraId="289BF310" w14:textId="77777777" w:rsidR="00790C07" w:rsidRDefault="00790C07">
      <w:pPr>
        <w:pStyle w:val="para"/>
      </w:pPr>
      <w:r>
        <w:t xml:space="preserve">A recent example: in 2024 </w:t>
      </w:r>
      <w:r>
        <w:rPr>
          <w:i/>
          <w:iCs/>
        </w:rPr>
        <w:t>The New York Times</w:t>
      </w:r>
      <w:r>
        <w:t xml:space="preserve"> sued OpenAI and Microsoft, alleging billions in damages for unlicensed use of newsroom text. The legal fight underscores Lanier’s point about value extraction. Similar suits from authors (including John Grisham and George R.R. Martin) and visual artists (in class actions against Stability AI and Midjourney) show this isn’t theoretical.</w:t>
      </w:r>
    </w:p>
    <w:p w14:paraId="01C87772" w14:textId="77777777" w:rsidR="00790C07" w:rsidRDefault="00790C07">
      <w:pPr>
        <w:pStyle w:val="para"/>
        <w:rPr>
          <w:rFonts w:ascii="Adobe Garamond Pro Bold" w:hAnsi="Adobe Garamond Pro Bold" w:cs="Adobe Garamond Pro Bold"/>
          <w:b/>
          <w:bCs/>
        </w:rPr>
      </w:pPr>
      <w:r>
        <w:rPr>
          <w:i/>
          <w:iCs/>
        </w:rPr>
        <w:t>Takeaway: if compensation detaches from creation, the creative economy corrodes.</w:t>
      </w:r>
    </w:p>
    <w:p w14:paraId="029B0099" w14:textId="77777777" w:rsidR="00790C07" w:rsidRDefault="00790C07">
      <w:pPr>
        <w:pStyle w:val="Subtitle"/>
      </w:pPr>
      <w:r>
        <w:t>Part 2: The Artist’s Rejection - The Question of “Soul”</w:t>
      </w:r>
    </w:p>
    <w:p w14:paraId="0F729932" w14:textId="77777777" w:rsidR="00790C07" w:rsidRDefault="00790C07">
      <w:pPr>
        <w:pStyle w:val="para"/>
      </w:pPr>
      <w:r>
        <w:t>If the intellectuals question the “mind” of the machine, the artists question its “soul”. Their rejection isn’t based on a technical analysis of how the models work, but on a lived understanding of where art comes from. For them, creativity is a human process, rooted in the messy, painful, and necessary business of being alive.</w:t>
      </w:r>
    </w:p>
    <w:p w14:paraId="3A6BD2B3" w14:textId="77777777" w:rsidR="00790C07" w:rsidRDefault="00790C07">
      <w:pPr>
        <w:pStyle w:val="Subtitle"/>
      </w:pPr>
      <w:r>
        <w:t>The Absence of Suffering: Nick Cave</w:t>
      </w:r>
    </w:p>
    <w:p w14:paraId="557EF071" w14:textId="77777777" w:rsidR="00790C07" w:rsidRDefault="00790C07">
      <w:pPr>
        <w:pStyle w:val="para"/>
      </w:pPr>
      <w:r>
        <w:t xml:space="preserve">My publisher, Richard Charkin, loves Nick Cave. So do I, especially his </w:t>
      </w:r>
      <w:r>
        <w:rPr>
          <w:i/>
          <w:iCs/>
        </w:rPr>
        <w:t>Red Hand Files</w:t>
      </w:r>
      <w:r>
        <w:t>, where he fields questions every week with empathy and candour. He’s a living, interactive, creative force.</w:t>
      </w:r>
    </w:p>
    <w:p w14:paraId="01DAF765" w14:textId="77777777" w:rsidR="00790C07" w:rsidRDefault="00790C07">
      <w:pPr>
        <w:pStyle w:val="para"/>
      </w:pPr>
      <w:r>
        <w:t xml:space="preserve">No one has articulated the “absence of suffering” argument more clearly. When a fan submitted a ChatGPT </w:t>
      </w:r>
      <w:r>
        <w:lastRenderedPageBreak/>
        <w:t>song “in the style of Nick Cave”, Cave responded with a public letter in January 2023. He called the result a “grotesque mockery”. His objection was existential: art is born from struggle, “the internal, creative struggle”, as he puts it. An AI has no inner being, has been nowhere, has endured nothing. It’s never had a broken heart or stood at a graveside. Therefore, its work, to Cave, is a technically competent but soulless imitation.</w:t>
      </w:r>
    </w:p>
    <w:p w14:paraId="48519716" w14:textId="77777777" w:rsidR="00790C07" w:rsidRDefault="00790C07">
      <w:pPr>
        <w:pStyle w:val="para"/>
      </w:pPr>
      <w:r>
        <w:t>Cave’s argument cuts to the heart of what many artists feel: that creativity isn’t just about arranging words or colours in pleasing patterns. It’s about transmuting lived experience into form. The AI has no experience to transmute. It has data, but not life.</w:t>
      </w:r>
    </w:p>
    <w:p w14:paraId="7D1E0613" w14:textId="77777777" w:rsidR="00790C07" w:rsidRDefault="00790C07">
      <w:pPr>
        <w:pStyle w:val="para"/>
      </w:pPr>
      <w:r>
        <w:t>This isn’t mere romanticism. Cave points to something fundamental about human creativity: it emerges from our mortality, our suffering, our joy. These aren’t bugs in the human system; they’re features. They’re what give art its weight, its resonance, its ability to move us.</w:t>
      </w:r>
    </w:p>
    <w:p w14:paraId="03DC0B01" w14:textId="77777777" w:rsidR="00790C07" w:rsidRDefault="00790C07">
      <w:pPr>
        <w:pStyle w:val="para"/>
      </w:pPr>
      <w:r>
        <w:t>In a follow-up Red Hand File, Cave wrote: “It could perhaps in time create a song that is indistinguishable from an original, but it will always be a replication, a kind of burlesque... Songs arise out of suffering, by which I mean they are predicated upon the complex, internal human struggle of creation and, well, as far as I know, algorithms don’t feel.”</w:t>
      </w:r>
    </w:p>
    <w:p w14:paraId="2B9EE1D5" w14:textId="77777777" w:rsidR="00790C07" w:rsidRDefault="00790C07">
      <w:pPr>
        <w:pStyle w:val="para"/>
        <w:rPr>
          <w:rFonts w:ascii="Adobe Garamond Pro Bold" w:hAnsi="Adobe Garamond Pro Bold" w:cs="Adobe Garamond Pro Bold"/>
          <w:b/>
          <w:bCs/>
        </w:rPr>
      </w:pPr>
      <w:r>
        <w:rPr>
          <w:i/>
          <w:iCs/>
        </w:rPr>
        <w:t>Takeaway: authentic art costs something; without lived experience, output rings hollow.</w:t>
      </w:r>
    </w:p>
    <w:p w14:paraId="094A7243" w14:textId="77777777" w:rsidR="00790C07" w:rsidRDefault="00790C07">
      <w:pPr>
        <w:pStyle w:val="Subtitle"/>
      </w:pPr>
      <w:r>
        <w:lastRenderedPageBreak/>
        <w:t>The Sanctity of the Mess: Justine Bateman</w:t>
      </w:r>
    </w:p>
    <w:p w14:paraId="080E2B91" w14:textId="77777777" w:rsidR="00790C07" w:rsidRDefault="00790C07">
      <w:pPr>
        <w:pStyle w:val="para"/>
      </w:pPr>
      <w:r>
        <w:t>American filmmaker, author, and former actor Justine Bateman has become one of AI’s most articulate critics. In her book “</w:t>
      </w:r>
      <w:r>
        <w:rPr>
          <w:i/>
          <w:iCs/>
        </w:rPr>
        <w:t>Face: One Square Foot of Skin</w:t>
      </w:r>
      <w:r>
        <w:t>” and numerous interviews, she focuses on process and consent. She argues that attempts to “optimise” filmmaking with AI misunderstand what makes art interesting.</w:t>
      </w:r>
    </w:p>
    <w:p w14:paraId="22AA0822" w14:textId="77777777" w:rsidR="00790C07" w:rsidRDefault="00790C07">
      <w:pPr>
        <w:pStyle w:val="para"/>
      </w:pPr>
      <w:r>
        <w:t xml:space="preserve">In a 2023 SAG-AFTRA panel, Bateman explained: “Tech aims to remove friction, mistakes, and accidents. But this ‘mess’ is the very source of creativity. The unexpected line readings, the logistical constraints, the happy accidents - these give a work its soul.” Paraphrasing, she says that craft is part of art. </w:t>
      </w:r>
    </w:p>
    <w:p w14:paraId="7006CB81" w14:textId="77777777" w:rsidR="00790C07" w:rsidRDefault="00790C07">
      <w:pPr>
        <w:pStyle w:val="para"/>
      </w:pPr>
      <w:r>
        <w:t>Her second argument concerns consent. Using an actor’s likeness or a writer’s work to train AI without explicit permission is, to her, a fundamental violation. An actor’s face and voice aren’t data points; they’re expressions of identity and craft. She’s particularly concerned about deceased performers being digitally resurrected without their consent, calling it “digital necromancy”.</w:t>
      </w:r>
    </w:p>
    <w:p w14:paraId="4FB9F4D2" w14:textId="77777777" w:rsidR="00790C07" w:rsidRDefault="00790C07">
      <w:pPr>
        <w:pStyle w:val="para"/>
      </w:pPr>
      <w:r>
        <w:t>Bateman’s critique highlights how the efficiency-minded tech world fundamentally misunderstands the creative process. Art isn’t a problem to be solved or a process to be optimised. It’s an exploration, and explorations require getting lost.</w:t>
      </w:r>
    </w:p>
    <w:p w14:paraId="2BF1F7EE" w14:textId="77777777" w:rsidR="00790C07" w:rsidRDefault="00790C07">
      <w:pPr>
        <w:pStyle w:val="para"/>
      </w:pPr>
      <w:r>
        <w:t xml:space="preserve">During the 2023 Hollywood strikes, Bateman’s </w:t>
      </w:r>
      <w:r>
        <w:lastRenderedPageBreak/>
        <w:t>arguments helped shape union demands for AI protections. The resulting agreements require consent for digital replicas and compensation for AI training use - a direct response to her advocacy.</w:t>
      </w:r>
    </w:p>
    <w:p w14:paraId="7CC11E8E" w14:textId="77777777" w:rsidR="00790C07" w:rsidRDefault="00790C07">
      <w:pPr>
        <w:pStyle w:val="para"/>
        <w:rPr>
          <w:rFonts w:ascii="Adobe Garamond Pro Bold" w:hAnsi="Adobe Garamond Pro Bold" w:cs="Adobe Garamond Pro Bold"/>
          <w:b/>
          <w:bCs/>
        </w:rPr>
      </w:pPr>
      <w:r>
        <w:rPr>
          <w:i/>
          <w:iCs/>
        </w:rPr>
        <w:t>Takeaway: creativity is embodied and consensual; remove either and you flatten the result.</w:t>
      </w:r>
    </w:p>
    <w:p w14:paraId="17BE172A" w14:textId="77777777" w:rsidR="00790C07" w:rsidRDefault="00790C07">
      <w:pPr>
        <w:pStyle w:val="Subtitle"/>
      </w:pPr>
      <w:r>
        <w:t>The Brand Builder’s Critique: Zoe Scaman</w:t>
      </w:r>
    </w:p>
    <w:p w14:paraId="728B572F" w14:textId="77777777" w:rsidR="00790C07" w:rsidRDefault="00790C07">
      <w:pPr>
        <w:pStyle w:val="para"/>
      </w:pPr>
      <w:r>
        <w:t xml:space="preserve">Strategist </w:t>
      </w:r>
      <w:r>
        <w:rPr>
          <w:rFonts w:ascii="Adobe Garamond Pro Bold" w:hAnsi="Adobe Garamond Pro Bold" w:cs="Adobe Garamond Pro Bold"/>
          <w:b/>
          <w:bCs/>
        </w:rPr>
        <w:t>Zoe Scaman</w:t>
      </w:r>
      <w:r>
        <w:t xml:space="preserve"> brings a different perspective from the world of brand building. In her influential newsletter and talks, she argues that what makes a brand resonate isn’t clever copy or beautiful visuals - it’s the patient, careful construction of a coherent “world” that has genuine cultural relevance.</w:t>
      </w:r>
    </w:p>
    <w:p w14:paraId="669C975D" w14:textId="77777777" w:rsidR="00790C07" w:rsidRDefault="00790C07">
      <w:pPr>
        <w:pStyle w:val="para"/>
      </w:pPr>
      <w:r>
        <w:t>In her essay “The Empty Internet,” Scaman warns that AI-generated content creates what she calls “cultural static” - technically proficient material that lacks the specific point of view that makes work memorable. She writes: “Brands aren’t built on efficiency. They’re built on friction - the specific, sometimes difficult choices that create distinctive character.”</w:t>
      </w:r>
    </w:p>
    <w:p w14:paraId="2067BD34" w14:textId="77777777" w:rsidR="00790C07" w:rsidRDefault="00790C07">
      <w:pPr>
        <w:pStyle w:val="para"/>
      </w:pPr>
      <w:r>
        <w:t xml:space="preserve">This kind of deep, strategic work - understanding cultural currents, identifying authentic insights, building meaningful narratives - requires human intuition and cultural fluency that AI cannot replicate. An AI might generate a thousand taglines, but it cannot feel which one will truly resonate with a specific community at a specific </w:t>
      </w:r>
      <w:r>
        <w:lastRenderedPageBreak/>
        <w:t>cultural moment.</w:t>
      </w:r>
    </w:p>
    <w:p w14:paraId="46D23561" w14:textId="77777777" w:rsidR="00790C07" w:rsidRDefault="00790C07">
      <w:pPr>
        <w:pStyle w:val="para"/>
      </w:pPr>
      <w:r>
        <w:t>Scaman’s critique extends beyond advertising to all forms of cultural creation. The most impactful work doesn’t just execute well; it understands and shapes the cultural conversation. This requires not just pattern recognition but genuine cultural participation.</w:t>
      </w:r>
    </w:p>
    <w:p w14:paraId="09569AA4" w14:textId="77777777" w:rsidR="00790C07" w:rsidRDefault="00790C07">
      <w:pPr>
        <w:pStyle w:val="para"/>
      </w:pPr>
      <w:r>
        <w:t>In a 2024 talk at Cannes Lions, she demonstrated this by showing AI-generated campaigns next to human-created ones. The AI work was technically perfect but culturally hollow - “like muzak for the eyes”, as she put it.</w:t>
      </w:r>
    </w:p>
    <w:p w14:paraId="5A77353B" w14:textId="77777777" w:rsidR="00790C07" w:rsidRDefault="00790C07">
      <w:pPr>
        <w:pStyle w:val="para"/>
        <w:rPr>
          <w:rFonts w:ascii="Adobe Garamond Pro Bold" w:hAnsi="Adobe Garamond Pro Bold" w:cs="Adobe Garamond Pro Bold"/>
          <w:b/>
          <w:bCs/>
        </w:rPr>
      </w:pPr>
      <w:r>
        <w:rPr>
          <w:i/>
          <w:iCs/>
        </w:rPr>
        <w:t>Takeaway: cultural resonance requires participation, not just observation; AI watches culture but cannot live within it.</w:t>
      </w:r>
    </w:p>
    <w:p w14:paraId="2A42065B" w14:textId="77777777" w:rsidR="00790C07" w:rsidRDefault="00790C07">
      <w:pPr>
        <w:pStyle w:val="Subtitle"/>
      </w:pPr>
      <w:r>
        <w:t>Part 3: The Strategist’s Scepticism - The Question of “Depth”</w:t>
      </w:r>
    </w:p>
    <w:p w14:paraId="41FA9671" w14:textId="77777777" w:rsidR="00790C07" w:rsidRDefault="00790C07">
      <w:pPr>
        <w:pStyle w:val="para"/>
      </w:pPr>
      <w:r>
        <w:t>Beyond questions of mind and soul, there’s a pragmatic critique about the depth and sustainability of AI-assisted creativity. These voices don’t necessarily oppose the technology, but they question whether it can deliver on its promises.</w:t>
      </w:r>
    </w:p>
    <w:p w14:paraId="456A4E88" w14:textId="77777777" w:rsidR="00790C07" w:rsidRDefault="00790C07">
      <w:pPr>
        <w:pStyle w:val="Subtitle"/>
      </w:pPr>
      <w:r>
        <w:t>The Homogenisation Hypothesis</w:t>
      </w:r>
    </w:p>
    <w:p w14:paraId="1A539D50" w14:textId="77777777" w:rsidR="00790C07" w:rsidRDefault="00790C07">
      <w:pPr>
        <w:pStyle w:val="para"/>
      </w:pPr>
      <w:r>
        <w:t xml:space="preserve">Media theorist </w:t>
      </w:r>
      <w:r>
        <w:rPr>
          <w:rFonts w:ascii="Adobe Garamond Pro Bold" w:hAnsi="Adobe Garamond Pro Bold" w:cs="Adobe Garamond Pro Bold"/>
          <w:b/>
          <w:bCs/>
        </w:rPr>
        <w:t>Douglas Rushkoff</w:t>
      </w:r>
      <w:r>
        <w:t xml:space="preserve"> warns of a “grey goo” scenario for culture. In his book “</w:t>
      </w:r>
      <w:r>
        <w:rPr>
          <w:i/>
          <w:iCs/>
        </w:rPr>
        <w:t>Survival of the Richest</w:t>
      </w:r>
      <w:r>
        <w:t xml:space="preserve">” and recent talks, he argues that when millions of creators use the same AI models, trained on the same data, we’ll </w:t>
      </w:r>
      <w:r>
        <w:lastRenderedPageBreak/>
        <w:t>see convergence toward a bland mean.</w:t>
      </w:r>
    </w:p>
    <w:p w14:paraId="14C6BABD" w14:textId="77777777" w:rsidR="00790C07" w:rsidRDefault="00790C07">
      <w:pPr>
        <w:pStyle w:val="para"/>
      </w:pPr>
      <w:r>
        <w:t>The unique, the challenging, the genuinely novel - these emerge from individual perspectives pushing against convention. But AI, by definition, learns convention. It’s trained on what exists, not what could be. Rushkoff demonstrated this at a 2024 conference by showing how AI-generated stories all follow similar narrative structures, regardless of prompt variations.</w:t>
      </w:r>
    </w:p>
    <w:p w14:paraId="26F6B2BD" w14:textId="77777777" w:rsidR="00790C07" w:rsidRDefault="00790C07">
      <w:pPr>
        <w:pStyle w:val="para"/>
      </w:pPr>
      <w:r>
        <w:t>His concern isn’t just aesthetic. A homogenised culture is a weakened culture, less able to adapt, innovate, or challenge power. Diversity isn’t just nice to have; it’s essential for cultural evolution. “We’re creating a feedback loop,” he warns, “where AI trained on human culture creates culture that trains the next AI, each generation becoming more recursive and less surprising.”</w:t>
      </w:r>
    </w:p>
    <w:p w14:paraId="6133BA79" w14:textId="77777777" w:rsidR="00790C07" w:rsidRDefault="00790C07">
      <w:pPr>
        <w:pStyle w:val="para"/>
      </w:pPr>
      <w:r>
        <w:t>I observe that human stories follow remarkably similar patterns - something Joseph Campbell mapped in “The Hero’s Journey” and Christopher Booker identified as “The Seven Basic Plots.” From Gilgamesh to Star Wars, from ancient myths to modern movies, we keep telling variations of the same fundamental stories.</w:t>
      </w:r>
    </w:p>
    <w:p w14:paraId="1885AE8B" w14:textId="77777777" w:rsidR="00790C07" w:rsidRDefault="00790C07">
      <w:pPr>
        <w:pStyle w:val="para"/>
      </w:pPr>
      <w:r>
        <w:t>This complicates Rushkoff’s critique in an interesting way. If humans also gravitate toward conventional narrative structures, what exactly distinguishes human from AI storytelling?</w:t>
      </w:r>
    </w:p>
    <w:p w14:paraId="5B85C444" w14:textId="77777777" w:rsidR="00790C07" w:rsidRDefault="00790C07">
      <w:pPr>
        <w:pStyle w:val="para"/>
      </w:pPr>
      <w:r>
        <w:t xml:space="preserve">The difference might lie not in the structures but in how we break them. Humans don’t just follow patterns - we </w:t>
      </w:r>
      <w:r>
        <w:lastRenderedPageBreak/>
        <w:t xml:space="preserve">consciously subvert them. Joyce exploded narrative in </w:t>
      </w:r>
      <w:r>
        <w:rPr>
          <w:i/>
          <w:iCs/>
        </w:rPr>
        <w:t>Ulysses</w:t>
      </w:r>
      <w:r>
        <w:t xml:space="preserve">. Beckett stripped story to its bones in </w:t>
      </w:r>
      <w:r>
        <w:rPr>
          <w:i/>
          <w:iCs/>
        </w:rPr>
        <w:t>Waiting for Godot</w:t>
      </w:r>
      <w:r>
        <w:t xml:space="preserve">. Charlie Kaufman turned screenplay structure inside out with </w:t>
      </w:r>
      <w:r>
        <w:rPr>
          <w:i/>
          <w:iCs/>
        </w:rPr>
        <w:t>Adaptation</w:t>
      </w:r>
      <w:r>
        <w:t>. We know the rules precisely so we can break them meaningfully.</w:t>
      </w:r>
    </w:p>
    <w:p w14:paraId="35C74044" w14:textId="77777777" w:rsidR="00790C07" w:rsidRDefault="00790C07">
      <w:pPr>
        <w:pStyle w:val="para"/>
      </w:pPr>
      <w:r>
        <w:t>AI, trained on the aggregate, tends toward the center of the bell curve. It learns that stories “should” have three acts, that heroes “should” face challenges, that endings “should” provide resolution. It’s very good at producing the 50th percentile story. But the stories that matter often live at the edges - too weird, too specific, too rule-breaking to emerge from statistical averaging.</w:t>
      </w:r>
    </w:p>
    <w:p w14:paraId="37F94932" w14:textId="77777777" w:rsidR="00790C07" w:rsidRDefault="00790C07">
      <w:pPr>
        <w:pStyle w:val="para"/>
      </w:pPr>
      <w:r>
        <w:t>The real question isn’t whether AI can learn narrative patterns (clearly it can, just as we do) but whether it can learn when and why to violate them. Can it develop the punk sensibility that says, “everyone does it this way, so I’ll do it that way”? Can it capture the specific life experience that makes someone tell a universal story in a completely unprecedented way?</w:t>
      </w:r>
    </w:p>
    <w:p w14:paraId="7179CA7E" w14:textId="77777777" w:rsidR="00790C07" w:rsidRDefault="00790C07">
      <w:pPr>
        <w:pStyle w:val="para"/>
        <w:rPr>
          <w:rFonts w:ascii="Adobe Garamond Pro Bold" w:hAnsi="Adobe Garamond Pro Bold" w:cs="Adobe Garamond Pro Bold"/>
          <w:b/>
          <w:bCs/>
        </w:rPr>
      </w:pPr>
      <w:r>
        <w:t>Human convention-following comes from our shared psychology and culture. AI convention-following comes from statistical probability. Both produce patterns, but perhaps only one can produce meaningful rebellion against those patterns.</w:t>
      </w:r>
    </w:p>
    <w:p w14:paraId="685A40FA" w14:textId="77777777" w:rsidR="00790C07" w:rsidRDefault="00790C07">
      <w:pPr>
        <w:pStyle w:val="Subtitle"/>
      </w:pPr>
      <w:r>
        <w:t>The Deskilling Dilemma</w:t>
      </w:r>
    </w:p>
    <w:p w14:paraId="697BA4BD" w14:textId="77777777" w:rsidR="00790C07" w:rsidRDefault="00790C07">
      <w:pPr>
        <w:pStyle w:val="para"/>
      </w:pPr>
      <w:r>
        <w:t xml:space="preserve">Education researcher </w:t>
      </w:r>
      <w:r>
        <w:rPr>
          <w:rFonts w:ascii="Adobe Garamond Pro Bold" w:hAnsi="Adobe Garamond Pro Bold" w:cs="Adobe Garamond Pro Bold"/>
          <w:b/>
          <w:bCs/>
        </w:rPr>
        <w:t>Sherry Turkle</w:t>
      </w:r>
      <w:r>
        <w:t xml:space="preserve"> at MIT raises </w:t>
      </w:r>
      <w:r>
        <w:lastRenderedPageBreak/>
        <w:t>concerns about what happens to human capabilities when we outsource cognitive work. Her research on calculators and GPS systems shows a pattern: as tools become more capable, humans become less so. Mental arithmetic atrophies; spatial navigation withers.</w:t>
      </w:r>
    </w:p>
    <w:p w14:paraId="476BD268" w14:textId="77777777" w:rsidR="00790C07" w:rsidRDefault="00790C07">
      <w:pPr>
        <w:pStyle w:val="para"/>
      </w:pPr>
      <w:r>
        <w:t>In her 2023 study of college students using AI for writing, she found alarming patterns. Students who regularly used AI for essay structure showed decreased ability to organise thoughts without it. “They’ve outsourced not just the labour of writing,” she reports, “but the cognitive work of thinking through problems.”</w:t>
      </w:r>
    </w:p>
    <w:p w14:paraId="0E73C144" w14:textId="77777777" w:rsidR="00790C07" w:rsidRDefault="00790C07">
      <w:pPr>
        <w:pStyle w:val="para"/>
      </w:pPr>
      <w:r>
        <w:t>Applied to creativity, this suggests a troubling future. If young writers never learn to structure arguments because AI does it for them, if artists never master composition because generative models handle it, what happens to human creative capacity? We risk raising a generation of directors who cannot create, only curate.</w:t>
      </w:r>
    </w:p>
    <w:p w14:paraId="09CA0D3F" w14:textId="77777777" w:rsidR="00790C07" w:rsidRDefault="00790C07">
      <w:pPr>
        <w:pStyle w:val="para"/>
        <w:rPr>
          <w:rFonts w:ascii="Adobe Garamond Pro Bold" w:hAnsi="Adobe Garamond Pro Bold" w:cs="Adobe Garamond Pro Bold"/>
          <w:b/>
          <w:bCs/>
        </w:rPr>
      </w:pPr>
      <w:r>
        <w:t>Turkle’s proposed solution isn’t to ban AI but to use it differently - as a teaching tool that makes its reasoning visible, not a black box that simply provides answers. But she worries the economic incentives push toward dependence, not education.</w:t>
      </w:r>
    </w:p>
    <w:p w14:paraId="276ADE90" w14:textId="77777777" w:rsidR="00790C07" w:rsidRDefault="00790C07">
      <w:pPr>
        <w:pStyle w:val="Subtitle"/>
      </w:pPr>
      <w:r>
        <w:t>The Attention Economy Argument</w:t>
      </w:r>
    </w:p>
    <w:p w14:paraId="49E90863" w14:textId="77777777" w:rsidR="00790C07" w:rsidRDefault="00790C07">
      <w:pPr>
        <w:pStyle w:val="para"/>
      </w:pPr>
      <w:r>
        <w:t xml:space="preserve">Tech critic </w:t>
      </w:r>
      <w:r>
        <w:rPr>
          <w:rFonts w:ascii="Adobe Garamond Pro Bold" w:hAnsi="Adobe Garamond Pro Bold" w:cs="Adobe Garamond Pro Bold"/>
          <w:b/>
          <w:bCs/>
        </w:rPr>
        <w:t>Cory Doctorow</w:t>
      </w:r>
      <w:r>
        <w:t xml:space="preserve"> points to a fundamental economic problem. In his concept of “enshittification” and recent essays, he argues that when creation becomes </w:t>
      </w:r>
      <w:r>
        <w:lastRenderedPageBreak/>
        <w:t>frictionless, the real bottleneck isn’t making things but getting noticed.</w:t>
      </w:r>
    </w:p>
    <w:p w14:paraId="0BF3A226" w14:textId="77777777" w:rsidR="00790C07" w:rsidRDefault="00790C07">
      <w:pPr>
        <w:pStyle w:val="para"/>
      </w:pPr>
      <w:r>
        <w:t>When anyone can generate professional-looking content, the marketplace becomes flooded. But attention remains finite. We’re already drowning in content; AI threatens to multiply that problem exponentially. Doctorow calculated that if just 1% of internet users generate one AI article daily, we’d add 50 million pieces of content every day - more than all newspapers globally produced in the 20th century.</w:t>
      </w:r>
    </w:p>
    <w:p w14:paraId="1CA039AA" w14:textId="77777777" w:rsidR="00790C07" w:rsidRDefault="00790C07">
      <w:pPr>
        <w:pStyle w:val="para"/>
        <w:rPr>
          <w:rFonts w:ascii="Adobe Garamond Pro Bold" w:hAnsi="Adobe Garamond Pro Bold" w:cs="Adobe Garamond Pro Bold"/>
          <w:b/>
          <w:bCs/>
        </w:rPr>
      </w:pPr>
      <w:r>
        <w:t>In this view, AI doesn’t democratise creativity; it creates a new elite of those who can capture attention in an even more crowded marketplace. The promise of emancipation becomes a reality of even fiercer competition. Small voices don’t get amplified; they get drowned out by the exponential increase in noise.</w:t>
      </w:r>
    </w:p>
    <w:p w14:paraId="49D0E887" w14:textId="77777777" w:rsidR="00790C07" w:rsidRDefault="00790C07">
      <w:pPr>
        <w:pStyle w:val="Subtitle"/>
      </w:pPr>
      <w:r>
        <w:t>A Dialogue with Doubt: The Path Forward</w:t>
      </w:r>
    </w:p>
    <w:p w14:paraId="6E755E9A" w14:textId="77777777" w:rsidR="00790C07" w:rsidRDefault="00790C07">
      <w:pPr>
        <w:pStyle w:val="para"/>
      </w:pPr>
      <w:r>
        <w:t>Where does this leave us?</w:t>
      </w:r>
    </w:p>
    <w:p w14:paraId="27BB38CD" w14:textId="77777777" w:rsidR="00790C07" w:rsidRDefault="00790C07">
      <w:pPr>
        <w:pStyle w:val="para"/>
      </w:pPr>
      <w:r>
        <w:t>We’ve listened to the voices of loyal opposition. Intellectuals challenge the “mind” of AI; artists challenge its “soul”; strategists question its cultural depth and economic impact. These concerns aren’t fearful ramblings. They’re guardrails as we build.</w:t>
      </w:r>
    </w:p>
    <w:p w14:paraId="547ED7E1" w14:textId="77777777" w:rsidR="00790C07" w:rsidRDefault="00790C07">
      <w:pPr>
        <w:pStyle w:val="para"/>
      </w:pPr>
      <w:r>
        <w:t xml:space="preserve">The critiques from Bender and Marcus push us toward rigorous, reliable AI. The moral arguments from Lanier, Cave, Bateman, and Gebru force us to confront ethics and </w:t>
      </w:r>
      <w:r>
        <w:lastRenderedPageBreak/>
        <w:t>consent. They demand systems that respect creators and communities. The strategic concerns from Scaman, Rushkoff, Turkle, and Doctorow remind us that technology alone doesn’t determine outcomes - human choices do.</w:t>
      </w:r>
    </w:p>
    <w:p w14:paraId="212CB08D" w14:textId="77777777" w:rsidR="00790C07" w:rsidRDefault="00790C07">
      <w:pPr>
        <w:pStyle w:val="para"/>
      </w:pPr>
      <w:r>
        <w:t>And yet... I don’t believe these contradictions invalidate the thesis of this book. They refine it. The future they warn against, a world of soulless, derivative, plagiarised content, is possible, but not inevitable. It’s a choice.</w:t>
      </w:r>
    </w:p>
    <w:p w14:paraId="4A7DD495" w14:textId="77777777" w:rsidR="00790C07" w:rsidRDefault="00790C07">
      <w:pPr>
        <w:pStyle w:val="para"/>
      </w:pPr>
      <w:r>
        <w:t>The path forward, advocated here, accepts that AI isn’t a mind like ours. Its strength lies in remarkable analytical execution, not non-existent intuitive feeling. It cannot suffer, cannot truly understand, cannot participate in culture as we do.</w:t>
      </w:r>
    </w:p>
    <w:p w14:paraId="58513D48" w14:textId="77777777" w:rsidR="00790C07" w:rsidRDefault="00790C07">
      <w:pPr>
        <w:pStyle w:val="para"/>
      </w:pPr>
      <w:r>
        <w:t>But it can still be a partner.</w:t>
      </w:r>
    </w:p>
    <w:p w14:paraId="3FA8D53D" w14:textId="77777777" w:rsidR="00790C07" w:rsidRDefault="00790C07">
      <w:pPr>
        <w:pStyle w:val="para"/>
      </w:pPr>
      <w:r>
        <w:t>I support a model of Collaborative Creativity where the human provides vision, taste, lived experience, and ethics. The Panthropic connection isn’t a replacement for individual perspective, but an unprecedented knowledge tool that can enlarge it. The key is maintaining human agency, human judgment, human soul at the centre of the creative act.</w:t>
      </w:r>
    </w:p>
    <w:p w14:paraId="4B095615" w14:textId="77777777" w:rsidR="00790C07" w:rsidRDefault="00790C07">
      <w:pPr>
        <w:pStyle w:val="para"/>
      </w:pPr>
      <w:r>
        <w:t>To address the specific concerns raised:</w:t>
      </w:r>
    </w:p>
    <w:p w14:paraId="40384410" w14:textId="77777777" w:rsidR="00790C07" w:rsidRDefault="00790C07">
      <w:pPr>
        <w:pStyle w:val="para"/>
      </w:pPr>
      <w:r>
        <w:rPr>
          <w:rFonts w:ascii="Adobe Garamond Pro Bold" w:hAnsi="Adobe Garamond Pro Bold" w:cs="Adobe Garamond Pro Bold"/>
          <w:b/>
          <w:bCs/>
        </w:rPr>
        <w:t>On the stochastic parrot problem</w:t>
      </w:r>
      <w:r>
        <w:t xml:space="preserve">: Yes, AI lacks grounded understanding. But in partnership with humans who do have that grounding, it becomes a liberating tool </w:t>
      </w:r>
      <w:r>
        <w:lastRenderedPageBreak/>
        <w:t>for exploring and articulating human experience. The AI helps us understand our own grounding better.</w:t>
      </w:r>
    </w:p>
    <w:p w14:paraId="4997EAE2" w14:textId="77777777" w:rsidR="00790C07" w:rsidRDefault="00790C07">
      <w:pPr>
        <w:pStyle w:val="para"/>
      </w:pPr>
      <w:r>
        <w:rPr>
          <w:rFonts w:ascii="Adobe Garamond Pro Bold" w:hAnsi="Adobe Garamond Pro Bold" w:cs="Adobe Garamond Pro Bold"/>
          <w:b/>
          <w:bCs/>
        </w:rPr>
        <w:t>On data colonialism</w:t>
      </w:r>
      <w:r>
        <w:t>: This is why I advocate for ethical AI training that compensates creators and includes diverse voices. The solution isn’t to abandon AI but to build it better, with equity and representation at its core.</w:t>
      </w:r>
    </w:p>
    <w:p w14:paraId="641ACE78" w14:textId="77777777" w:rsidR="00790C07" w:rsidRDefault="00790C07">
      <w:pPr>
        <w:pStyle w:val="para"/>
      </w:pPr>
      <w:r>
        <w:rPr>
          <w:rFonts w:ascii="Adobe Garamond Pro Bold" w:hAnsi="Adobe Garamond Pro Bold" w:cs="Adobe Garamond Pro Bold"/>
          <w:b/>
          <w:bCs/>
        </w:rPr>
        <w:t>On the absence of soul</w:t>
      </w:r>
      <w:r>
        <w:t>: Exactly right - AI has no soul. That’s why human creativity remains essential. The AI amplifies human soul; it doesn’t replace it. Cave’s suffering, Bateman’s embodiment, Scaman’s cultural insight - these remain uniquely human contributions.</w:t>
      </w:r>
    </w:p>
    <w:p w14:paraId="736FC0C9" w14:textId="77777777" w:rsidR="00790C07" w:rsidRDefault="00790C07">
      <w:pPr>
        <w:pStyle w:val="para"/>
      </w:pPr>
      <w:r>
        <w:rPr>
          <w:rFonts w:ascii="Adobe Garamond Pro Bold" w:hAnsi="Adobe Garamond Pro Bold" w:cs="Adobe Garamond Pro Bold"/>
          <w:b/>
          <w:bCs/>
        </w:rPr>
        <w:t>On homogenisation</w:t>
      </w:r>
      <w:r>
        <w:t>: This is a real risk, which is why I emphasise the importance of human taste, curation, and the injection of personal voice. We must actively resist the gravitational pull toward the generic.</w:t>
      </w:r>
    </w:p>
    <w:p w14:paraId="2143CE24" w14:textId="77777777" w:rsidR="00790C07" w:rsidRDefault="00790C07">
      <w:pPr>
        <w:pStyle w:val="para"/>
      </w:pPr>
      <w:r>
        <w:rPr>
          <w:rFonts w:ascii="Adobe Garamond Pro Bold" w:hAnsi="Adobe Garamond Pro Bold" w:cs="Adobe Garamond Pro Bold"/>
          <w:b/>
          <w:bCs/>
        </w:rPr>
        <w:t>On deskilling</w:t>
      </w:r>
      <w:r>
        <w:t>: We must teach AI collaboration as a skill that enhances rather than replaces human capabilities. Like learning to play an instrument makes you a better listener, learning to work with AI should make you a better thinker.</w:t>
      </w:r>
    </w:p>
    <w:p w14:paraId="4147FCF1" w14:textId="77777777" w:rsidR="00790C07" w:rsidRDefault="00790C07">
      <w:pPr>
        <w:pStyle w:val="para"/>
      </w:pPr>
      <w:r>
        <w:t xml:space="preserve">The thinkers in this chapter have drawn clear lines. They’ve shown us where the dangers lie. I acknowledge that some go further. There are those who see AI development as ‘narcissism at scale,’ driven by ‘EQ-deficient, dopamine-fuelled’ tech elites who ‘conflate intelligence with wisdom.’ They view the entire enterprise as theft - ‘the largest theft in human history’ - built on </w:t>
      </w:r>
      <w:r>
        <w:lastRenderedPageBreak/>
        <w:t>stolen data and environmental destruction.”</w:t>
      </w:r>
    </w:p>
    <w:p w14:paraId="01BF766E" w14:textId="77777777" w:rsidR="00790C07" w:rsidRDefault="00790C07">
      <w:pPr>
        <w:pStyle w:val="para"/>
      </w:pPr>
      <w:r>
        <w:t>Our task is to heed their warnings and then consciously walk the other path: toward augmentation not replacement, diversification not homogenisation, and emancipation not exploitation of the artist.</w:t>
      </w:r>
    </w:p>
    <w:p w14:paraId="292F1B60" w14:textId="77777777" w:rsidR="00790C07" w:rsidRDefault="00790C07">
      <w:pPr>
        <w:pStyle w:val="para"/>
      </w:pPr>
      <w:r>
        <w:t>Their contradictions are constructive because they force us to be better. They demand that we build not just effective systems, but ethical ones. They insist that we consider not just what we can do, but what we should do.</w:t>
      </w:r>
    </w:p>
    <w:p w14:paraId="0F39FB4F" w14:textId="77777777" w:rsidR="00790C07" w:rsidRDefault="00790C07">
      <w:pPr>
        <w:pStyle w:val="para"/>
      </w:pPr>
      <w:r>
        <w:t>This is the value of the loyal opposition. They keep us honest. They prevent us from sleepwalking into a diminished future. They ensure that our quiver of excitement is tempered with appropriate caution.</w:t>
      </w:r>
    </w:p>
    <w:p w14:paraId="3E6AD07A" w14:textId="77777777" w:rsidR="00790C07" w:rsidRDefault="00790C07">
      <w:pPr>
        <w:pStyle w:val="para"/>
        <w:rPr>
          <w:rFonts w:ascii="Arial" w:hAnsi="Arial" w:cs="Arial"/>
          <w:b/>
          <w:bCs/>
        </w:rPr>
      </w:pPr>
      <w:r>
        <w:t>The dance continues, but now we know where the floor is slippery.</w:t>
      </w: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