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17E2EA" w14:textId="77777777" w:rsidR="00790C07" w:rsidRDefault="00790C07">
      <w:pPr>
        <w:pStyle w:val="Title"/>
        <w:spacing w:after="57"/>
      </w:pPr>
      <w:bookmarkStart w:id="19" w:name="_Toc206067712"/>
      <w:r>
        <w:t xml:space="preserve">The Whole Book In... </w:t>
      </w:r>
      <w:r>
        <w:br/>
        <w:t>(thank you, Claude)</w:t>
      </w:r>
      <w:bookmarkEnd w:id="19"/>
    </w:p>
    <w:p w14:paraId="75692729" w14:textId="77777777" w:rsidR="00790C07" w:rsidRDefault="00790C07">
      <w:pPr>
        <w:pStyle w:val="Subtitle"/>
      </w:pPr>
      <w:r>
        <w:rPr>
          <w:rStyle w:val="Strong"/>
          <w:rFonts w:cs="Adobe Garamond Pro Bold"/>
          <w:b/>
          <w:bCs/>
        </w:rPr>
        <w:t>...A Page</w:t>
      </w:r>
    </w:p>
    <w:p w14:paraId="5E104F59" w14:textId="77777777" w:rsidR="00790C07" w:rsidRDefault="00790C07">
      <w:pPr>
        <w:pStyle w:val="para"/>
      </w:pPr>
      <w:r>
        <w:t>This book argues that we’re entering an unprecedented era of human creativity through partnership with AI. Rather than replacing human creators, AI serves as a collaborative partner that amplifies our creative capacity by handling analytical work while we provide the irreplaceable human elements: intuition, lived experience, and meaning.</w:t>
      </w:r>
    </w:p>
    <w:p w14:paraId="32C0E220" w14:textId="77777777" w:rsidR="00790C07" w:rsidRDefault="00790C07">
      <w:pPr>
        <w:pStyle w:val="para"/>
      </w:pPr>
      <w:r>
        <w:t>The creative process has always been a dance between two modes: our fast, intuitive System 1 that generates the creative spark, and our slower, analytical System 2 that structures and refines. AI excels at System 2 work - the heavy lifting of analysis, iteration, and pattern recognition - freeing humans to focus on what we do uniquely well: feeling, dreaming, and creating meaning from chaos.</w:t>
      </w:r>
    </w:p>
    <w:p w14:paraId="2CAFA278" w14:textId="77777777" w:rsidR="00790C07" w:rsidRDefault="00790C07">
      <w:pPr>
        <w:pStyle w:val="para"/>
      </w:pPr>
      <w:r>
        <w:t xml:space="preserve">This partnership creates what I call “Panthropism” - not </w:t>
      </w:r>
      <w:r>
        <w:lastRenderedPageBreak/>
        <w:t>anthropomorphizing AI, but recognizing it as a gateway to dialogue with the collective knowledge and creativity of humanity. When you converse with AI, you’re accessing the distilled essence of human culture and achievement.</w:t>
      </w:r>
    </w:p>
    <w:p w14:paraId="68F89BF3" w14:textId="77777777" w:rsidR="00790C07" w:rsidRDefault="00790C07">
      <w:pPr>
        <w:pStyle w:val="para"/>
      </w:pPr>
      <w:r>
        <w:t>The book explores how this collaboration is already transforming every creative field globally, from arts to sciences, while addressing legitimate concerns about bias, homogenization, and the fate of human skills. It argues that these risks are manageable through conscious, ethical implementation that keeps human agency central.</w:t>
      </w:r>
    </w:p>
    <w:p w14:paraId="2483A89F" w14:textId="77777777" w:rsidR="00790C07" w:rsidRDefault="00790C07">
      <w:pPr>
        <w:pStyle w:val="para"/>
      </w:pPr>
      <w:r>
        <w:t>Most provocatively, this creative revolution may herald a transformation of work itself. As AI handles routine cognitive labor, humans are freed to pursue what makes us most human. The future belongs not to those who resist this change, but to those who learn to dance with it - treating AI as a partner in developing vision, not just executing it.</w:t>
      </w:r>
    </w:p>
    <w:p w14:paraId="69E8B274" w14:textId="77777777" w:rsidR="00790C07" w:rsidRDefault="00790C07">
      <w:pPr>
        <w:pStyle w:val="para"/>
      </w:pPr>
      <w:r>
        <w:t>The key is adopting the right mindset: embracing iterative dialogue, maintaining calibrated trust, becoming a master curator, and always defending your creative “why.” Through practical techniques, anyone can learn this new dance.</w:t>
      </w:r>
    </w:p>
    <w:p w14:paraId="1F12EC0D" w14:textId="77777777" w:rsidR="00790C07" w:rsidRDefault="00790C07">
      <w:pPr>
        <w:pStyle w:val="para"/>
      </w:pPr>
      <w:r>
        <w:t>For the first time in history, all eight billion human creative sparks have access to a partner that can help translate vision into reality. The creative pulse of Earth is about to become a symphony.</w:t>
      </w:r>
    </w:p>
    <w:p w14:paraId="33F67562" w14:textId="77777777" w:rsidR="00790C07" w:rsidRDefault="00790C07">
      <w:pPr>
        <w:pStyle w:val="Subtitle"/>
      </w:pPr>
      <w:r>
        <w:rPr>
          <w:rStyle w:val="Strong"/>
          <w:rFonts w:cs="Adobe Garamond Pro Bold"/>
          <w:b/>
          <w:bCs/>
        </w:rPr>
        <w:lastRenderedPageBreak/>
        <w:t>...A Paragraph</w:t>
      </w:r>
    </w:p>
    <w:p w14:paraId="1101EF18" w14:textId="77777777" w:rsidR="00790C07" w:rsidRDefault="00790C07">
      <w:pPr>
        <w:pStyle w:val="para"/>
      </w:pPr>
      <w:r>
        <w:t>Human creativity isn’t being replaced by AI but amplified through a revolutionary partnership where humans provide the intuitive spark, lived experience, and meaning, while AI handles analytical execution and helps us understand our own creative impulses more deeply. This collaboration, which I call working with an “Allied Intelligence,” creates a state of “Panthropism” - dialogue with the collective knowledge of humanity - and is already transforming every creative field globally, potentially liberating humans from cognitive drudgery to focus on what we do best: feeling, imagining, and creating meaning. By adopting the right mindset of iterative dialogue, calibrated trust, and fierce protection of our human “why,” anyone can master this creative duet that promises to give voice to all eight billion human creative pulses, transforming not just how we create, but fundamentally reimagining what it means to be human in an age where our intentions can be realized with unprecedented ease.</w:t>
      </w:r>
    </w:p>
    <w:p w14:paraId="123E31EE" w14:textId="77777777" w:rsidR="00790C07" w:rsidRDefault="00790C07">
      <w:pPr>
        <w:pStyle w:val="para"/>
      </w:pPr>
      <w:r>
        <w:rPr>
          <w:rStyle w:val="Strong"/>
          <w:rFonts w:cs="Adobe Garamond Pro"/>
        </w:rPr>
        <w:t>...A Sentence</w:t>
      </w:r>
    </w:p>
    <w:p w14:paraId="770E3280" w14:textId="77777777" w:rsidR="00790C07" w:rsidRDefault="00790C07">
      <w:pPr>
        <w:pStyle w:val="para"/>
      </w:pPr>
      <w:r>
        <w:t xml:space="preserve">AI amplifies rather than replaces human creativity through a collaborative dance where we provide the irreplaceable spark of lived experience and meaning while it provides analytical power, potentially liberating all eight billion human creative pulses to transform imagination into reality and fundamentally reimagining what it means </w:t>
      </w:r>
      <w:r>
        <w:lastRenderedPageBreak/>
        <w:t>to be human when freed from the drudgery of execution.</w:t>
      </w:r>
    </w:p>
    <w:p w14:paraId="76B45DCB" w14:textId="77777777" w:rsidR="00790C07" w:rsidRDefault="00790C07">
      <w:pPr>
        <w:pStyle w:val="Subtitle"/>
      </w:pPr>
      <w:r>
        <w:rPr>
          <w:rStyle w:val="Strong"/>
          <w:rFonts w:cs="Adobe Garamond Pro Bold"/>
          <w:b/>
          <w:bCs/>
        </w:rPr>
        <w:t>...One Word</w:t>
      </w:r>
    </w:p>
    <w:p w14:paraId="007F3A59" w14:textId="77777777" w:rsidR="00790C07" w:rsidRDefault="00790C07">
      <w:pPr>
        <w:pStyle w:val="para"/>
      </w:pPr>
      <w:r>
        <w:rPr>
          <w:rStyle w:val="Strong"/>
          <w:rFonts w:cs="Adobe Garamond Pro"/>
        </w:rPr>
        <w:t>Amplification.</w:t>
      </w:r>
    </w:p>
    <w:p w14:paraId="2BEE16B7" w14:textId="77777777" w:rsidR="00790C07" w:rsidRDefault="00790C07">
      <w:pPr>
        <w:pStyle w:val="Subtitle"/>
      </w:pPr>
    </w:p>
    <w:p w14:paraId="67EA2EAA" w14:textId="77777777" w:rsidR="00A9563B" w:rsidRDefault="00A9563B">
      <w:pPr>
        <w:pStyle w:val="chapter"/>
      </w:pPr>
      <w:r>
        <w:br w:type="page"/>
      </w:r>
    </w:p>
    <w:p w14:paraId="1E0D2057" w14:textId="77777777" w:rsidR="00A9563B" w:rsidRDefault="00A9563B">
      <w:pPr>
        <w:pStyle w:val="chapter"/>
      </w:pPr>
    </w:p>
    <w:p w14:paraId="789E6D0A" w14:textId="77777777" w:rsidR="00A9563B" w:rsidRDefault="00A9563B">
      <w:pPr>
        <w:pStyle w:val="chapte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