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840"/>
        <w:rPr>
          <w:rFonts w:ascii="Times New Roman" w:eastAsia="Times New Roman" w:hAnsi="Times New Roman" w:cs="Times New Roman"/>
          <w:sz w:val="22"/>
          <w:szCs w:val="22"/>
        </w:rPr>
      </w:pPr>
      <w:bookmarkStart w:id="175" w:name="bookmark=id.u01o3vks51l2" w:colFirst="0" w:colLast="0"/>
      <w:bookmarkEnd w:id="175"/>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139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tion canals. Far out across that arid valley went these canals to pour the life-giving waters over the fertile soil. This ranks among the first engineering feats known to history. Such abundant crops as were the reward of this irrigation system the world had never seen before.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Fortunately, during its long existence, Babylon was ruled by successive lines of kings to whom conquest and plunder were but incidental. While it engaged in many wars, most of these were local or defensive against ambitious conquerors from other countries who coveted the fabulous treasures of Babylon. The outstanding rulers of Babylon live in history because of their wisdom, enterprise and justice. Babylon pro-duced no strutting monarchs who sought to conquer the known world that all nations might pay homage to their egotism.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a city, Babylon exists no more. When those en-ergizing human forces that built and maintained the city for thousands of years were withdrawn, it soon became a deserted ruin. The site of the city is in Asia about six hundred miles east of the Suez Canal, just north of the Persian Gulf. The latitude is about thirty degrees above the Equator, practically the same as that of Yuma, Arizona. It possessed a climate similar to that of this American city, hot and dry.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863" w:left="1120" w:header="0" w:footer="0" w:gutter="0"/>
          <w:cols w:space="720"/>
        </w:sectPr>
      </w:pPr>
      <w:r>
        <w:rPr>
          <w:rFonts w:ascii="Times New Roman" w:eastAsia="Times New Roman" w:hAnsi="Times New Roman" w:cs="Times New Roman"/>
          <w:sz w:val="22"/>
          <w:szCs w:val="22"/>
        </w:rPr>
        <w:t>Today, this valley of the Euphrates, once a popu-lous irrigated farming district, is again a wind-swept arid waste. Scant grass and desert shrubs strive for existence against the windblown sands. Gone are the fertile fields, the mammoth cities and the long cara-vans of rich merchandise. Nomadic bands of Arabs, securing a scant living by tending small herds, are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