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2020"/>
        <w:rPr>
          <w:rFonts w:ascii="Times New Roman" w:eastAsia="Times New Roman" w:hAnsi="Times New Roman" w:cs="Times New Roman"/>
          <w:sz w:val="22"/>
          <w:szCs w:val="22"/>
        </w:rPr>
      </w:pPr>
      <w:bookmarkStart w:id="149" w:name="bookmark=id.orrmtwxsp6j" w:colFirst="0" w:colLast="0"/>
      <w:bookmarkEnd w:id="149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Clay Tablets from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117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8" w:lineRule="auto"/>
        <w:ind w:right="140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y e a r s i t h a s r i s e n o u t o f t h e r u i n s o f B a b y l o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n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j u s t a s t r u e a n d j u s t a s v i t a l a s t h e d a y i t w a s buried.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jc w:val="right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>Yours sincerely,</w:t>
      </w:r>
    </w:p>
    <w:p w:rsidR="002941D2" w:rsidRDefault="004730A5">
      <w:pPr>
        <w:spacing w:line="238" w:lineRule="auto"/>
        <w:ind w:right="20"/>
        <w:jc w:val="right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>Alfred H. Shrewsbury,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20"/>
        <w:jc w:val="right"/>
        <w:rPr>
          <w:rFonts w:ascii="Helvetica Neue" w:eastAsia="Helvetica Neue" w:hAnsi="Helvetica Neue" w:cs="Helvetica Neue"/>
          <w:sz w:val="19"/>
          <w:szCs w:val="19"/>
        </w:rPr>
        <w:sectPr w:rsidR="002941D2">
          <w:pgSz w:w="7540" w:h="10800"/>
          <w:pgMar w:top="982" w:right="960" w:bottom="1440" w:left="1140" w:header="0" w:footer="0" w:gutter="0"/>
          <w:cols w:space="720"/>
        </w:sectPr>
      </w:pPr>
      <w:r>
        <w:rPr>
          <w:rFonts w:ascii="Helvetica Neue" w:eastAsia="Helvetica Neue" w:hAnsi="Helvetica Neue" w:cs="Helvetica Neue"/>
          <w:sz w:val="19"/>
          <w:szCs w:val="19"/>
        </w:rPr>
        <w:t>Department of Archaeology.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