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80"/>
        <w:rPr>
          <w:rFonts w:ascii="Times New Roman" w:eastAsia="Times New Roman" w:hAnsi="Times New Roman" w:cs="Times New Roman"/>
          <w:sz w:val="22"/>
          <w:szCs w:val="22"/>
        </w:rPr>
      </w:pPr>
      <w:bookmarkStart w:id="151" w:name="bookmark=id.ne2e65g478zb" w:colFirst="0" w:colLast="0"/>
      <w:bookmarkEnd w:id="151"/>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119</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Eyeing the young man's rings and earrings, he thought to himself, "He thinks jewels are for men, still he has his grandfather's strong face. But his grandfather wore no such gaudy robes. Yet, I sought him to come, hoping I might help him get a start for himself and get away from the wreck his father has made of their inheritance."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Hadan Gula broke in upon his thoughts, "Why dost thou work so hard, riding always with thy cara-van upon its long journeys? Dost thou never take time to enjoy life?"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smiled. "To enjoy life?" he repeated. "What wouldst thou do to enjoy life if thou wert Sharru Nada?"</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I had wealth equal to thine, I would live like a prince. Never across the hot desert would I ride. I would spend the shekels as fast as they came to my purse. I would wear the richest of robes and the rarest of jewels. That would be a life to my liking, a life worth living." Both men laughed.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grandfather wore no jewels," Sharru Nada spoke before he thought, then continued jokingly, "Wouldst thou leave no time for work?"</w:t>
      </w:r>
    </w:p>
    <w:p w:rsidR="002941D2" w:rsidRDefault="002941D2">
      <w:pPr>
        <w:rPr>
          <w:rFonts w:ascii="Times New Roman" w:eastAsia="Times New Roman" w:hAnsi="Times New Roman" w:cs="Times New Roman"/>
        </w:rPr>
      </w:pPr>
    </w:p>
    <w:p w:rsidR="002941D2" w:rsidRDefault="004730A5">
      <w:pPr>
        <w:numPr>
          <w:ilvl w:val="0"/>
          <w:numId w:val="121"/>
        </w:numPr>
        <w:tabs>
          <w:tab w:val="left" w:pos="326"/>
        </w:tabs>
        <w:spacing w:line="239" w:lineRule="auto"/>
        <w:ind w:right="280" w:firstLine="224"/>
        <w:rPr>
          <w:rFonts w:ascii="Times New Roman" w:eastAsia="Times New Roman" w:hAnsi="Times New Roman" w:cs="Times New Roman"/>
          <w:sz w:val="22"/>
          <w:szCs w:val="22"/>
        </w:rPr>
      </w:pPr>
      <w:r>
        <w:rPr>
          <w:rFonts w:ascii="Times New Roman" w:eastAsia="Times New Roman" w:hAnsi="Times New Roman" w:cs="Times New Roman"/>
          <w:sz w:val="22"/>
          <w:szCs w:val="22"/>
        </w:rPr>
        <w:t>Wor k wa s m a de f or s la ve s, " Ha da n Gula r e - sponded.</w:t>
      </w: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624" w:right="1120" w:bottom="1440" w:left="1120" w:header="0" w:footer="0" w:gutter="0"/>
          <w:cols w:space="720"/>
        </w:sectPr>
      </w:pPr>
      <w:r>
        <w:rPr>
          <w:rFonts w:ascii="Times New Roman" w:eastAsia="Times New Roman" w:hAnsi="Times New Roman" w:cs="Times New Roman"/>
          <w:sz w:val="22"/>
          <w:szCs w:val="22"/>
        </w:rPr>
        <w:t>Sharru Nada bit his lip but made no reply, riding in silence until the trail led them to the slope. Here he reined his mount and pointing to the green valley far away, "See, there is the valley. Look far down and thou canst faintly see the walls of Babylon. The</w:t>
      </w:r>
    </w:p>
    <w:p w:rsidR="002941D2" w:rsidRDefault="004730A5">
      <w:pPr>
        <w:spacing w:line="250" w:lineRule="auto"/>
        <w:jc w:val="both"/>
        <w:rPr>
          <w:rFonts w:ascii="Times New Roman" w:eastAsia="Times New Roman" w:hAnsi="Times New Roman" w:cs="Times New Roman"/>
          <w:sz w:val="22"/>
          <w:szCs w:val="22"/>
        </w:rPr>
      </w:pPr>
      <w:bookmarkStart w:id="152" w:name="bookmark=id.85abv86ou2yg" w:colFirst="0" w:colLast="0"/>
      <w:bookmarkEnd w:id="152"/>
      <w:r>
        <w:rPr>
          <w:rFonts w:ascii="Times New Roman" w:eastAsia="Times New Roman" w:hAnsi="Times New Roman" w:cs="Times New Roman"/>
          <w:sz w:val="22"/>
          <w:szCs w:val="22"/>
        </w:rPr>
        <w:lastRenderedPageBreak/>
        <w:t xml:space="preserve">tower is the Temple of Bel. If thine eyes are sharp thou mayest </w:t>
      </w:r>
      <w:proofErr w:type="gramStart"/>
      <w:r>
        <w:rPr>
          <w:rFonts w:ascii="Times New Roman" w:eastAsia="Times New Roman" w:hAnsi="Times New Roman" w:cs="Times New Roman"/>
          <w:sz w:val="22"/>
          <w:szCs w:val="22"/>
        </w:rPr>
        <w:t>even</w:t>
      </w:r>
      <w:proofErr w:type="gramEnd"/>
      <w:r>
        <w:rPr>
          <w:rFonts w:ascii="Times New Roman" w:eastAsia="Times New Roman" w:hAnsi="Times New Roman" w:cs="Times New Roman"/>
          <w:sz w:val="22"/>
          <w:szCs w:val="22"/>
        </w:rPr>
        <w:t xml:space="preserve"> see the smoke from the eternal fire upon its crest."</w:t>
      </w:r>
    </w:p>
    <w:p w:rsidR="002941D2" w:rsidRDefault="002941D2">
      <w:pPr>
        <w:rPr>
          <w:rFonts w:ascii="Times New Roman" w:eastAsia="Times New Roman" w:hAnsi="Times New Roman" w:cs="Times New Roman"/>
        </w:rPr>
      </w:pPr>
    </w:p>
    <w:p w:rsidR="002941D2" w:rsidRDefault="004730A5">
      <w:pPr>
        <w:ind w:right="240" w:firstLine="216"/>
        <w:rPr>
          <w:rFonts w:ascii="Times New Roman" w:eastAsia="Times New Roman" w:hAnsi="Times New Roman" w:cs="Times New Roman"/>
          <w:sz w:val="22"/>
          <w:szCs w:val="22"/>
        </w:rPr>
        <w:sectPr w:rsidR="002941D2">
          <w:pgSz w:w="7540" w:h="10800"/>
          <w:pgMar w:top="904" w:right="1120" w:bottom="1440" w:left="1120" w:header="0" w:footer="0" w:gutter="0"/>
          <w:cols w:space="720"/>
        </w:sectPr>
      </w:pPr>
      <w:r>
        <w:rPr>
          <w:rFonts w:ascii="Times New Roman" w:eastAsia="Times New Roman" w:hAnsi="Times New Roman" w:cs="Times New Roman"/>
          <w:sz w:val="22"/>
          <w:szCs w:val="22"/>
        </w:rPr>
        <w:t>"So that is Babylon? Always have I longed to see the wealthiest city in all the world," Hadan Gula</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39"/>
        <w:jc w:val="center"/>
        <w:rPr>
          <w:rFonts w:ascii="Times New Roman" w:eastAsia="Times New Roman" w:hAnsi="Times New Roman" w:cs="Times New Roman"/>
          <w:sz w:val="22"/>
          <w:szCs w:val="22"/>
        </w:rPr>
        <w:sectPr w:rsidR="002941D2">
          <w:type w:val="continuous"/>
          <w:pgSz w:w="7540" w:h="10800"/>
          <w:pgMar w:top="904" w:right="1120" w:bottom="1440" w:left="1120" w:header="0" w:footer="0" w:gutter="0"/>
          <w:cols w:space="720"/>
        </w:sectPr>
      </w:pPr>
      <w:r>
        <w:rPr>
          <w:rFonts w:ascii="Times New Roman" w:eastAsia="Times New Roman" w:hAnsi="Times New Roman" w:cs="Times New Roman"/>
          <w:sz w:val="22"/>
          <w:szCs w:val="22"/>
        </w:rPr>
        <w:t>118</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