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280"/>
        <w:rPr>
          <w:rFonts w:ascii="Times New Roman" w:eastAsia="Times New Roman" w:hAnsi="Times New Roman" w:cs="Times New Roman"/>
          <w:sz w:val="22"/>
          <w:szCs w:val="22"/>
        </w:rPr>
      </w:pPr>
      <w:bookmarkStart w:id="42" w:name="bookmark=id.1p30o71di9h2" w:colFirst="0" w:colLast="0"/>
      <w:bookmarkEnd w:id="42"/>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23</w:t>
      </w:r>
    </w:p>
    <w:p w:rsidR="002941D2" w:rsidRDefault="002941D2">
      <w:pPr>
        <w:rPr>
          <w:rFonts w:ascii="Times New Roman" w:eastAsia="Times New Roman" w:hAnsi="Times New Roman" w:cs="Times New Roman"/>
        </w:rPr>
      </w:pPr>
    </w:p>
    <w:p w:rsidR="002941D2" w:rsidRDefault="004730A5">
      <w:pPr>
        <w:spacing w:line="255" w:lineRule="auto"/>
        <w:ind w:right="3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 o r t h e s e g r e a t i m p r o v e m e n t </w:t>
      </w:r>
      <w:proofErr w:type="gramStart"/>
      <w:r>
        <w:rPr>
          <w:rFonts w:ascii="Times New Roman" w:eastAsia="Times New Roman" w:hAnsi="Times New Roman" w:cs="Times New Roman"/>
          <w:sz w:val="22"/>
          <w:szCs w:val="22"/>
        </w:rPr>
        <w:t>s ?</w:t>
      </w:r>
      <w:proofErr w:type="gramEnd"/>
      <w:r>
        <w:rPr>
          <w:rFonts w:ascii="Times New Roman" w:eastAsia="Times New Roman" w:hAnsi="Times New Roman" w:cs="Times New Roman"/>
          <w:sz w:val="22"/>
          <w:szCs w:val="22"/>
        </w:rPr>
        <w:t xml:space="preserve"> " d e m a n d e d t h e king.</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has found its way, I fear/' responded the Chan-cellor, "into the possession of a few very rich men of our city. It filtered through the fingers of most of our people as quickly as the goat's milk goes through the strainer. Now that the stream of gold has ceased to flow, most of our people have nothing to show for their earnings."</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king was thoughtful for some time. Then he asked, "Why should so few men be able to acquire all the gold?"</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"Because they know how," replied the Chancellor. "One may not condemn a man for succeeding be-</w:t>
      </w:r>
      <w:proofErr w:type="gramStart"/>
      <w:r>
        <w:rPr>
          <w:rFonts w:ascii="Times New Roman" w:eastAsia="Times New Roman" w:hAnsi="Times New Roman" w:cs="Times New Roman"/>
          <w:sz w:val="22"/>
          <w:szCs w:val="22"/>
        </w:rPr>
        <w:t>cause</w:t>
      </w:r>
      <w:proofErr w:type="gramEnd"/>
      <w:r>
        <w:rPr>
          <w:rFonts w:ascii="Times New Roman" w:eastAsia="Times New Roman" w:hAnsi="Times New Roman" w:cs="Times New Roman"/>
          <w:sz w:val="22"/>
          <w:szCs w:val="22"/>
        </w:rPr>
        <w:t xml:space="preserve"> he knows how. Neither may one with justice take away from a man what he has fairly earned, to give to men of less ability."</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"But why," demanded the king, "should not all the people learn how to accumulate gold and there-fore become themselves rich and prosperous?"</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"Quite possible, your Excellency. But who can teach them? Certainly not the priests, because they know naught of money making."</w:t>
      </w:r>
    </w:p>
    <w:p w:rsidR="002941D2" w:rsidRDefault="002941D2">
      <w:pPr>
        <w:rPr>
          <w:rFonts w:ascii="Times New Roman" w:eastAsia="Times New Roman" w:hAnsi="Times New Roman" w:cs="Times New Roman"/>
        </w:rPr>
      </w:pPr>
    </w:p>
    <w:p w:rsidR="002941D2" w:rsidRDefault="004730A5">
      <w:pPr>
        <w:ind w:right="3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"Who knows best in all our city how to become wealthy. Chancellor?" asked the king.</w:t>
      </w: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"Thy question answers itself, your majesty. Who has amassed the greatest wealth in Babylon?"</w:t>
      </w: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"Well said, my able Chancellor. It is Arkad. He is the richest man in Babylon. Bring him before me on the morrow."</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Upon the following day, as the king had decreed, Arkad appeared before him, straight and sprightly despite his three score years and ten.</w:t>
      </w:r>
    </w:p>
    <w:p w:rsidR="002941D2" w:rsidRDefault="002941D2">
      <w:pPr>
        <w:rPr>
          <w:rFonts w:ascii="Times New Roman" w:eastAsia="Times New Roman" w:hAnsi="Times New Roman" w:cs="Times New Roman"/>
        </w:rPr>
      </w:pPr>
    </w:p>
    <w:p w:rsidR="002941D2" w:rsidRDefault="004730A5">
      <w:pPr>
        <w:ind w:right="380" w:firstLine="216"/>
        <w:rPr>
          <w:rFonts w:ascii="Times New Roman" w:eastAsia="Times New Roman" w:hAnsi="Times New Roman" w:cs="Times New Roman"/>
          <w:sz w:val="22"/>
          <w:szCs w:val="22"/>
        </w:rPr>
        <w:sectPr w:rsidR="002941D2">
          <w:pgSz w:w="7540" w:h="10800"/>
          <w:pgMar w:top="346" w:right="1080" w:bottom="601" w:left="1120" w:header="0" w:footer="0" w:gutter="0"/>
          <w:cols w:space="720"/>
        </w:sectPr>
      </w:pPr>
      <w:r>
        <w:rPr>
          <w:rFonts w:ascii="Times New Roman" w:eastAsia="Times New Roman" w:hAnsi="Times New Roman" w:cs="Times New Roman"/>
          <w:sz w:val="22"/>
          <w:szCs w:val="22"/>
        </w:rPr>
        <w:t>"Arkad," spoke the king, "is it true thou art the richest man in Babylon?"</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