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280"/>
        <w:rPr>
          <w:rFonts w:ascii="Times New Roman" w:eastAsia="Times New Roman" w:hAnsi="Times New Roman" w:cs="Times New Roman"/>
          <w:sz w:val="22"/>
          <w:szCs w:val="22"/>
        </w:rPr>
      </w:pPr>
      <w:bookmarkStart w:id="44" w:name="bookmark=id.pgpkhdevpjng" w:colFirst="0" w:colLast="0"/>
      <w:bookmarkEnd w:id="44"/>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25</w:t>
      </w:r>
    </w:p>
    <w:p w:rsidR="002941D2" w:rsidRDefault="002941D2">
      <w:pPr>
        <w:rPr>
          <w:rFonts w:ascii="Times New Roman" w:eastAsia="Times New Roman" w:hAnsi="Times New Roman" w:cs="Times New Roman"/>
        </w:rPr>
      </w:pPr>
    </w:p>
    <w:p w:rsidR="002941D2" w:rsidRDefault="004730A5">
      <w:pPr>
        <w:spacing w:line="246"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comma nd, the chosen hundred assemble d in the great hall of the Temple of Learning, seated upon colourful rings in a semicircle. Arkad sat beside a small taboret upon which smoked a sacred lamp sending forth a strange and pleasing odour.</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the richest man in Babylon," whispered a student, nudging his neighbour as Arkad arose. "He is but a man even as the rest of us."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a dutiful subject of our great king," Arkad began, "I stand before you in his service. Because once I was a poor youth who did greatly desire gold, and because I found knowledge that enabled me to a c q u i r e i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h e a s k s t h a t I i m p a r t u n t o y o u m y knowledge.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started my fortune in the humblest way. I had no advantage not enjoyed as fully by you and every citizen in Babylon.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first storehouse of my treasure was a well-worn purse. I loathed its useless emptiness. I desired that it be round and full, clinking with the sound of gold. Therefore, I sought every remedy for a lean purse. I found seven.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you, who are assembled before me, shall I ex-plain the seven cures for a lean purse which I do recommend to all men who desire much gold. Each day for seven days will I explain to you one of the seven remedies.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"Listen attentively to the knowledge that I will im-part. Debate it with me. Discuss it among yourselves. Learn these lessons thoroughly, that ye may also plant in your own purse the seed of wealth. First must each of you start wisely to build a fortune of his own. Then wilt thou be competent, and only then, to teach these truths to others.</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sz w:val="22"/>
          <w:szCs w:val="22"/>
        </w:rPr>
        <w:sectPr w:rsidR="002941D2">
          <w:pgSz w:w="7540" w:h="10800"/>
          <w:pgMar w:top="346" w:right="1100" w:bottom="608" w:left="1120" w:header="0" w:footer="0" w:gutter="0"/>
          <w:cols w:space="720"/>
        </w:sectPr>
      </w:pPr>
      <w:r>
        <w:rPr>
          <w:rFonts w:ascii="Times New Roman" w:eastAsia="Times New Roman" w:hAnsi="Times New Roman" w:cs="Times New Roman"/>
          <w:sz w:val="22"/>
          <w:szCs w:val="22"/>
        </w:rPr>
        <w:lastRenderedPageBreak/>
        <w:t>"I shall teach to you In simple ways how to fatten</w:t>
      </w:r>
    </w:p>
    <w:p w:rsidR="002941D2" w:rsidRDefault="004730A5">
      <w:pPr>
        <w:numPr>
          <w:ilvl w:val="0"/>
          <w:numId w:val="37"/>
        </w:numPr>
        <w:tabs>
          <w:tab w:val="left" w:pos="320"/>
        </w:tabs>
        <w:ind w:left="320" w:hanging="287"/>
        <w:rPr>
          <w:rFonts w:ascii="Times New Roman" w:eastAsia="Times New Roman" w:hAnsi="Times New Roman" w:cs="Times New Roman"/>
          <w:sz w:val="22"/>
          <w:szCs w:val="22"/>
        </w:rPr>
      </w:pPr>
      <w:bookmarkStart w:id="45" w:name="bookmark=id.3bfc53279w6g" w:colFirst="0" w:colLast="0"/>
      <w:bookmarkEnd w:id="4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760"/>
        <w:rPr>
          <w:rFonts w:ascii="Times New Roman" w:eastAsia="Times New Roman" w:hAnsi="Times New Roman" w:cs="Times New Roman"/>
          <w:sz w:val="22"/>
          <w:szCs w:val="22"/>
        </w:rPr>
      </w:pPr>
      <w:r>
        <w:rPr>
          <w:rFonts w:ascii="Times New Roman" w:eastAsia="Times New Roman" w:hAnsi="Times New Roman" w:cs="Times New Roman"/>
          <w:sz w:val="22"/>
          <w:szCs w:val="22"/>
        </w:rPr>
        <w:t>your purses. This is the first step leading to the tem-ple of wealth, and no man may climb who cannot plant his feet firmly upon the first step.</w:t>
      </w:r>
    </w:p>
    <w:p w:rsidR="002941D2" w:rsidRDefault="002941D2">
      <w:pPr>
        <w:rPr>
          <w:rFonts w:ascii="Times New Roman" w:eastAsia="Times New Roman" w:hAnsi="Times New Roman" w:cs="Times New Roman"/>
        </w:rPr>
      </w:pPr>
    </w:p>
    <w:p w:rsidR="002941D2" w:rsidRDefault="004730A5">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"We shall now consider the first cure."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sz w:val="18"/>
          <w:szCs w:val="18"/>
        </w:rPr>
      </w:pPr>
      <w:r>
        <w:rPr>
          <w:rFonts w:ascii="Times New Roman" w:eastAsia="Times New Roman" w:hAnsi="Times New Roman" w:cs="Times New Roman"/>
          <w:sz w:val="22"/>
          <w:szCs w:val="22"/>
        </w:rPr>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F</w:t>
      </w:r>
      <w:r>
        <w:rPr>
          <w:rFonts w:ascii="Times New Roman" w:eastAsia="Times New Roman" w:hAnsi="Times New Roman" w:cs="Times New Roman"/>
          <w:sz w:val="18"/>
          <w:szCs w:val="18"/>
        </w:rPr>
        <w:t>IRST</w:t>
      </w:r>
      <w:r>
        <w:rPr>
          <w:rFonts w:ascii="Times New Roman" w:eastAsia="Times New Roman" w:hAnsi="Times New Roman" w:cs="Times New Roman"/>
          <w:sz w:val="22"/>
          <w:szCs w:val="22"/>
        </w:rPr>
        <w:t xml:space="preserve"> C</w:t>
      </w:r>
      <w:r>
        <w:rPr>
          <w:rFonts w:ascii="Times New Roman" w:eastAsia="Times New Roman" w:hAnsi="Times New Roman" w:cs="Times New Roman"/>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2336" behindDoc="1" locked="0" layoutInCell="1" hidden="0" allowOverlap="1">
            <wp:simplePos x="0" y="0"/>
            <wp:positionH relativeFrom="column">
              <wp:posOffset>1511300</wp:posOffset>
            </wp:positionH>
            <wp:positionV relativeFrom="paragraph">
              <wp:posOffset>6985</wp:posOffset>
            </wp:positionV>
            <wp:extent cx="341630" cy="289560"/>
            <wp:effectExtent l="0" t="0" r="0" b="0"/>
            <wp:wrapNone/>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341630" cy="28956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Start thy purse to fattening</w:t>
      </w:r>
    </w:p>
    <w:p w:rsidR="002941D2" w:rsidRDefault="002941D2">
      <w:pPr>
        <w:rPr>
          <w:rFonts w:ascii="Times New Roman" w:eastAsia="Times New Roman" w:hAnsi="Times New Roman" w:cs="Times New Roman"/>
        </w:rPr>
      </w:pPr>
    </w:p>
    <w:p w:rsidR="002941D2" w:rsidRDefault="004730A5">
      <w:pPr>
        <w:spacing w:line="256"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Arkad addressed a thoughtful man in the second row. "My good friend, at what craft workest thou?"</w:t>
      </w:r>
    </w:p>
    <w:p w:rsidR="002941D2" w:rsidRDefault="002941D2">
      <w:pPr>
        <w:rPr>
          <w:rFonts w:ascii="Times New Roman" w:eastAsia="Times New Roman" w:hAnsi="Times New Roman" w:cs="Times New Roman"/>
        </w:rPr>
      </w:pPr>
    </w:p>
    <w:p w:rsidR="002941D2" w:rsidRDefault="004730A5">
      <w:pPr>
        <w:spacing w:line="239"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replied the man, "am a scribe and carve re-cords upon the clay tablets."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"Even at such labour did I myself earn my first cop-pers. Therefore, thou hast the same opportunity to build a fortune."</w:t>
      </w:r>
    </w:p>
    <w:p w:rsidR="002941D2" w:rsidRDefault="002941D2">
      <w:pPr>
        <w:rPr>
          <w:rFonts w:ascii="Times New Roman" w:eastAsia="Times New Roman" w:hAnsi="Times New Roman" w:cs="Times New Roman"/>
        </w:rPr>
      </w:pPr>
    </w:p>
    <w:p w:rsidR="002941D2" w:rsidRDefault="004730A5">
      <w:pPr>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He spoke to a florid-faced man, farther back. "Pray tell also what dost thou to earn thy bread."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responded this man, "am a meat butcher. I do buy the goats the farm ers raise and kill them and sell the meat to the housewives and the hides to the sandal-makers."</w:t>
      </w:r>
    </w:p>
    <w:p w:rsidR="002941D2" w:rsidRDefault="002941D2">
      <w:pPr>
        <w:rPr>
          <w:rFonts w:ascii="Times New Roman" w:eastAsia="Times New Roman" w:hAnsi="Times New Roman" w:cs="Times New Roman"/>
        </w:rPr>
      </w:pPr>
    </w:p>
    <w:p w:rsidR="002941D2" w:rsidRDefault="004730A5">
      <w:pPr>
        <w:spacing w:line="255" w:lineRule="auto"/>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dost also labour and earn, thou hast every advantage to succeed that I did possess."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this way did Arkad proceed to find out how each man laboured to earn his living. When he had done questioning them, he said: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80" w:bottom="762" w:left="1100" w:header="0" w:footer="0" w:gutter="0"/>
          <w:cols w:space="720"/>
        </w:sectPr>
      </w:pPr>
      <w:r>
        <w:rPr>
          <w:rFonts w:ascii="Times New Roman" w:eastAsia="Times New Roman" w:hAnsi="Times New Roman" w:cs="Times New Roman"/>
          <w:sz w:val="22"/>
          <w:szCs w:val="22"/>
        </w:rPr>
        <w:t xml:space="preserve">"Now, my students, ye can see that there are many trades and labours at which men may earn coins. Each of the ways of earning is a stream of gold from which the worker doth </w:t>
      </w:r>
      <w:r>
        <w:rPr>
          <w:rFonts w:ascii="Times New Roman" w:eastAsia="Times New Roman" w:hAnsi="Times New Roman" w:cs="Times New Roman"/>
          <w:sz w:val="22"/>
          <w:szCs w:val="22"/>
        </w:rPr>
        <w:lastRenderedPageBreak/>
        <w:t>divert by his labours a portion to his own purse. Therefore into the purse of each of you</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