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6" w:lineRule="auto"/>
        <w:ind w:right="300"/>
        <w:rPr>
          <w:rFonts w:ascii="Times New Roman" w:eastAsia="Times New Roman" w:hAnsi="Times New Roman" w:cs="Times New Roman"/>
          <w:sz w:val="22"/>
          <w:szCs w:val="22"/>
        </w:rPr>
      </w:pPr>
      <w:r>
        <w:rPr>
          <w:rFonts w:ascii="Times New Roman" w:eastAsia="Times New Roman" w:hAnsi="Times New Roman" w:cs="Times New Roman"/>
          <w:sz w:val="22"/>
          <w:szCs w:val="22"/>
        </w:rPr>
        <w:t>fore, do I recommend that every man own the roof that sheltereth him and 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is it beyond the ability of any well-intentioned man to own his home. Hath not our great king so widely extended the walls of Babylon that within them m uch la nd is now unuse d and ma y be pur - chased at sums most reasonable?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I say to you, my students, that the money lenders gladly consider the desires of men who seek homes and land for their families. Readily may thou borrow to pay the brickmaker and the builder for such commendable purposes, if thou can show a rea-sonable portion of the necessary sum which thou thyself hath provided for the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when the house be built, thou canst pay the money lender with the same regularity as thou didst pay the landlord. Because each payment will reduce thy indebtedness to the money lender, a few years will satisfy his loan.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will thy heart be glad because thou wilt own in thy own right a valuable property and thy only cost will be the king's taxes.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wilt thy good wife go more often to the river to wash thy robes, that each time returning she may bring a goatskin of water to pour upon the growing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sectPr w:rsidR="002941D2">
          <w:pgSz w:w="7540" w:h="10800"/>
          <w:pgMar w:top="928" w:right="1120" w:bottom="1052" w:left="1120" w:header="0" w:footer="0" w:gutter="0"/>
          <w:cols w:space="720"/>
        </w:sectPr>
      </w:pPr>
      <w:r>
        <w:rPr>
          <w:rFonts w:ascii="Times New Roman" w:eastAsia="Times New Roman" w:hAnsi="Times New Roman" w:cs="Times New Roman"/>
          <w:sz w:val="22"/>
          <w:szCs w:val="22"/>
        </w:rPr>
        <w:t xml:space="preserve">"Thus come many blessings to the man who own-eth his own house. And greatly will it reduce his cost of living, making available more of his earnings for pleasures and the </w:t>
      </w:r>
      <w:r>
        <w:rPr>
          <w:rFonts w:ascii="Times New Roman" w:eastAsia="Times New Roman" w:hAnsi="Times New Roman" w:cs="Times New Roman"/>
          <w:sz w:val="22"/>
          <w:szCs w:val="22"/>
        </w:rPr>
        <w:lastRenderedPageBreak/>
        <w:t xml:space="preserve">gratification of his desires. This, then, is the fifth cure for a lean purse: </w:t>
      </w:r>
      <w:r>
        <w:rPr>
          <w:rFonts w:ascii="Times New Roman" w:eastAsia="Times New Roman" w:hAnsi="Times New Roman" w:cs="Times New Roman"/>
          <w:i/>
          <w:iCs/>
          <w:sz w:val="22"/>
          <w:szCs w:val="22"/>
        </w:rPr>
        <w:t>Own thy own home."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