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ind w:right="60"/>
        <w:jc w:val="center"/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Increase thy ability to earn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44" w:lineRule="auto"/>
        <w:ind w:right="80"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"This day do I speak to thee, my students, of one of the most vital remedies for a lean purse. Yet, I will talk not of gold but of yourselves, of the men beneath the robes of many colours who do sit before me. I will talk to you of thos e things within the minds and lives of men which do work for or against their success." So did Arkad address his class upon the seventh day?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right="80" w:firstLine="216"/>
        <w:jc w:val="both"/>
        <w:rPr>
          <w:rFonts w:ascii="Times New Roman" w:eastAsia="Times New Roman" w:hAnsi="Times New Roman" w:cs="Times New Roman"/>
          <w:sz w:val="22"/>
          <w:szCs w:val="22"/>
        </w:rPr>
        <w:sectPr w:rsidR="002941D2">
          <w:pgSz w:w="7540" w:h="10800"/>
          <w:pgMar w:top="353" w:right="1060" w:bottom="988" w:left="104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sz w:val="22"/>
          <w:szCs w:val="22"/>
        </w:rPr>
        <w:t>"Not long ago came to me a young man seeking to borrow. When I questioned him the cause of his necessity, he complained that his earnings were in-sufficient to pay his expenses. Thereupon I explained to him, this being the case, he was a poor customer for the money lender, as he possessed no surplus earning capacity to repay the loan.</w:t>
      </w:r>
    </w:p>
    <w:p w:rsidR="002941D2" w:rsidRDefault="004730A5">
      <w:pPr>
        <w:numPr>
          <w:ilvl w:val="0"/>
          <w:numId w:val="47"/>
        </w:numPr>
        <w:tabs>
          <w:tab w:val="left" w:pos="320"/>
        </w:tabs>
        <w:ind w:left="320" w:hanging="288"/>
        <w:rPr>
          <w:rFonts w:ascii="Times New Roman" w:eastAsia="Times New Roman" w:hAnsi="Times New Roman" w:cs="Times New Roman"/>
          <w:sz w:val="22"/>
          <w:szCs w:val="22"/>
        </w:rPr>
      </w:pPr>
      <w:bookmarkStart w:id="59" w:name="bookmark=id.z7xrcie3nzfh" w:colFirst="0" w:colLast="0"/>
      <w:bookmarkEnd w:id="59"/>
      <w:r>
        <w:rPr>
          <w:rFonts w:ascii="Times New Roman" w:eastAsia="Times New Roman" w:hAnsi="Times New Roman" w:cs="Times New Roman"/>
          <w:sz w:val="22"/>
          <w:szCs w:val="22"/>
        </w:rPr>
        <w:lastRenderedPageBreak/>
        <w:t>T</w:t>
      </w:r>
      <w:r>
        <w:rPr>
          <w:rFonts w:ascii="Times New Roman" w:eastAsia="Times New Roman" w:hAnsi="Times New Roman" w:cs="Times New Roman"/>
          <w:sz w:val="18"/>
          <w:szCs w:val="18"/>
        </w:rPr>
        <w:t>HE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R</w:t>
      </w:r>
      <w:r>
        <w:rPr>
          <w:rFonts w:ascii="Times New Roman" w:eastAsia="Times New Roman" w:hAnsi="Times New Roman" w:cs="Times New Roman"/>
          <w:sz w:val="18"/>
          <w:szCs w:val="18"/>
        </w:rPr>
        <w:t>ICHEST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M</w:t>
      </w:r>
      <w:r>
        <w:rPr>
          <w:rFonts w:ascii="Times New Roman" w:eastAsia="Times New Roman" w:hAnsi="Times New Roman" w:cs="Times New Roman"/>
          <w:sz w:val="18"/>
          <w:szCs w:val="18"/>
        </w:rPr>
        <w:t>AN IN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B</w:t>
      </w:r>
      <w:r>
        <w:rPr>
          <w:rFonts w:ascii="Times New Roman" w:eastAsia="Times New Roman" w:hAnsi="Times New Roman" w:cs="Times New Roman"/>
          <w:sz w:val="18"/>
          <w:szCs w:val="18"/>
        </w:rPr>
        <w:t>ABYLON</w:t>
      </w:r>
    </w:p>
    <w:p w:rsidR="002941D2" w:rsidRDefault="002941D2">
      <w:pPr>
        <w:rPr>
          <w:rFonts w:ascii="Times New Roman" w:eastAsia="Times New Roman" w:hAnsi="Times New Roman" w:cs="Times New Roman"/>
          <w:sz w:val="22"/>
          <w:szCs w:val="22"/>
        </w:rPr>
      </w:pPr>
    </w:p>
    <w:p w:rsidR="002941D2" w:rsidRDefault="004730A5">
      <w:pPr>
        <w:numPr>
          <w:ilvl w:val="1"/>
          <w:numId w:val="47"/>
        </w:numPr>
        <w:tabs>
          <w:tab w:val="left" w:pos="415"/>
        </w:tabs>
        <w:spacing w:line="250" w:lineRule="auto"/>
        <w:ind w:right="20" w:firstLine="222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'What you need, young man/ I told him, 'is to earn more coins. What dost thou to increase thy ca-parity to earn?'</w:t>
      </w:r>
    </w:p>
    <w:p w:rsidR="002941D2" w:rsidRDefault="002941D2">
      <w:pPr>
        <w:rPr>
          <w:rFonts w:ascii="Times New Roman" w:eastAsia="Times New Roman" w:hAnsi="Times New Roman" w:cs="Times New Roman"/>
          <w:sz w:val="22"/>
          <w:szCs w:val="22"/>
        </w:rPr>
      </w:pPr>
    </w:p>
    <w:p w:rsidR="002941D2" w:rsidRDefault="004730A5">
      <w:pPr>
        <w:numPr>
          <w:ilvl w:val="1"/>
          <w:numId w:val="47"/>
        </w:numPr>
        <w:tabs>
          <w:tab w:val="left" w:pos="408"/>
        </w:tabs>
        <w:ind w:right="20" w:firstLine="222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'All that I can do,' he replied. 'Six times within two moons have I approached my master to request my pay be increased, but without success. No man can go oftener than that.'</w:t>
      </w:r>
    </w:p>
    <w:p w:rsidR="002941D2" w:rsidRDefault="004730A5">
      <w:pPr>
        <w:spacing w:line="239" w:lineRule="auto"/>
        <w:ind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"We may smile at his simplicity, yet he did possess one of the vital requirements to increase his earnings. Within him wa s a s tr ong de sir e to ear n m ore, a proper and commendable desire.</w:t>
      </w:r>
    </w:p>
    <w:p w:rsidR="002941D2" w:rsidRDefault="002941D2">
      <w:pPr>
        <w:rPr>
          <w:rFonts w:ascii="Times New Roman" w:eastAsia="Times New Roman" w:hAnsi="Times New Roman" w:cs="Times New Roman"/>
          <w:sz w:val="22"/>
          <w:szCs w:val="22"/>
        </w:rPr>
      </w:pPr>
    </w:p>
    <w:p w:rsidR="002941D2" w:rsidRDefault="004730A5">
      <w:pPr>
        <w:ind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"Preceding accomplishment must be desire. Thy desires must be strong and definite.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General desires are but weak longings. For a man to wish to be rich is of little purpose. For a man to desire five pieces of gold is a tangible desire which he can press to fulfilment. After he has backed his desire for five pieces of gold with strength of purpose to secure it, next he can find s im ilar wa ys to obta in te n piec es a nd then twenty pieces and later a thousand pieces and, be-hold, he has become wealthy. In learning to secure his one definite small desire, he hath trained himself to secure a larger one. This is the process by which wealth is accumulated: first in small sums, then in la r g e r o ne s a s a m a n le a r ns a n d b e c om e s m or e capable.</w:t>
      </w:r>
    </w:p>
    <w:p w:rsidR="002941D2" w:rsidRDefault="002941D2">
      <w:pPr>
        <w:rPr>
          <w:rFonts w:ascii="Times New Roman" w:eastAsia="Times New Roman" w:hAnsi="Times New Roman" w:cs="Times New Roman"/>
          <w:sz w:val="22"/>
          <w:szCs w:val="22"/>
        </w:rPr>
      </w:pPr>
    </w:p>
    <w:p w:rsidR="002941D2" w:rsidRDefault="002941D2">
      <w:pPr>
        <w:rPr>
          <w:rFonts w:ascii="Times New Roman" w:eastAsia="Times New Roman" w:hAnsi="Times New Roman" w:cs="Times New Roman"/>
          <w:sz w:val="22"/>
          <w:szCs w:val="22"/>
        </w:rPr>
      </w:pPr>
    </w:p>
    <w:p w:rsidR="002941D2" w:rsidRDefault="004730A5">
      <w:pPr>
        <w:ind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"Desires must be simple and definite. They defeat their own purpose should they be too many, too con-fusing or beyond a man's training to accomplish.</w:t>
      </w:r>
    </w:p>
    <w:p w:rsidR="002941D2" w:rsidRDefault="002941D2">
      <w:pPr>
        <w:rPr>
          <w:rFonts w:ascii="Times New Roman" w:eastAsia="Times New Roman" w:hAnsi="Times New Roman" w:cs="Times New Roman"/>
          <w:sz w:val="22"/>
          <w:szCs w:val="22"/>
        </w:rPr>
      </w:pPr>
    </w:p>
    <w:p w:rsidR="002941D2" w:rsidRDefault="004730A5">
      <w:pPr>
        <w:spacing w:line="239" w:lineRule="auto"/>
        <w:ind w:firstLine="216"/>
        <w:jc w:val="both"/>
        <w:rPr>
          <w:rFonts w:ascii="Times New Roman" w:eastAsia="Times New Roman" w:hAnsi="Times New Roman" w:cs="Times New Roman"/>
          <w:sz w:val="22"/>
          <w:szCs w:val="22"/>
        </w:rPr>
        <w:sectPr w:rsidR="002941D2">
          <w:pgSz w:w="7540" w:h="10800"/>
          <w:pgMar w:top="350" w:right="1120" w:bottom="620" w:left="112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"As a man perfecteth himself in his calling even so doth his ability to earn increase. In those days when I was a humble scribe carving upon the clay for a few coppers each day, I observed that other workers did more than I and were </w:t>
      </w:r>
      <w:r>
        <w:rPr>
          <w:rFonts w:ascii="Times New Roman" w:eastAsia="Times New Roman" w:hAnsi="Times New Roman" w:cs="Times New Roman"/>
          <w:sz w:val="22"/>
          <w:szCs w:val="22"/>
        </w:rPr>
        <w:lastRenderedPageBreak/>
        <w:t>paid more. There-fore, did I determine that I would be exceeded by</w:t>
      </w: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