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69" w:name="bookmark=id.49qb7bhiq5yn" w:colFirst="0" w:colLast="0"/>
      <w:bookmarkEnd w:id="69"/>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49</w:t>
      </w:r>
    </w:p>
    <w:p w:rsidR="002941D2" w:rsidRDefault="002941D2">
      <w:pPr>
        <w:rPr>
          <w:rFonts w:ascii="Times New Roman" w:eastAsia="Times New Roman" w:hAnsi="Times New Roman" w:cs="Times New Roman"/>
        </w:rPr>
      </w:pPr>
    </w:p>
    <w:p w:rsidR="002941D2" w:rsidRDefault="004730A5">
      <w:pPr>
        <w:spacing w:line="245"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would seem we are not seeking good luck in such places as the goddess frequents," he continued, "Therefore let us explore other fields. We have not found it in picking up lost wallets. Neither have we found it haunting the gaming tables. As to the races, 1 must confess to have lost far more coins there than I have ever won.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suppose we consider our trades and busi-nesses! Is it not natural if we conclude a profitable transaction to consider it not good luck but a just reward for our efforts? I am inclined to think we may be overlooking the gifts of the goddess. Perhaps she really does assist us when we do not appreciate her generosity. Who can suggest further discussion?"</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an elderly merchant arose, smoothing his genteel white robe. "With thy permission, most honourable Arkad and my friends, I offer a sugges-tion. If, as you have said, we take credit to our own industry and ability for our business success, why not consider the successes we almost enjoyed but which escaped us, happenings which would have been most profitable. They would have been rare ex-amples of good luck if they had actually happened. Because they were not brought to fulfilment we cannot consider them as our just rewards. Surely many men here have such experiences to relate."</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is a wise approach," Arkad approved. "Who among you have had good luck within your grasp only to see it escape?"</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hands were raised, among them that of the merchant. Arkad motioned to him to speak. "As you suggested this approach, we should like to hear first from you."</w:t>
      </w:r>
    </w:p>
    <w:p w:rsidR="002941D2" w:rsidRDefault="004730A5">
      <w:pPr>
        <w:ind w:left="220"/>
        <w:rPr>
          <w:rFonts w:ascii="Times New Roman" w:eastAsia="Times New Roman" w:hAnsi="Times New Roman" w:cs="Times New Roman"/>
          <w:sz w:val="22"/>
          <w:szCs w:val="22"/>
        </w:rPr>
        <w:sectPr w:rsidR="002941D2">
          <w:pgSz w:w="7540" w:h="10800"/>
          <w:pgMar w:top="526" w:right="1000" w:bottom="680" w:left="1120" w:header="0" w:footer="0" w:gutter="0"/>
          <w:cols w:space="720"/>
        </w:sectPr>
      </w:pPr>
      <w:r>
        <w:rPr>
          <w:rFonts w:ascii="Times New Roman" w:eastAsia="Times New Roman" w:hAnsi="Times New Roman" w:cs="Times New Roman"/>
          <w:sz w:val="22"/>
          <w:szCs w:val="22"/>
        </w:rPr>
        <w:t>"I will gladly relate a tale," he resumed, "that doth</w:t>
      </w:r>
    </w:p>
    <w:p w:rsidR="002941D2" w:rsidRDefault="004730A5">
      <w:pPr>
        <w:numPr>
          <w:ilvl w:val="0"/>
          <w:numId w:val="53"/>
        </w:numPr>
        <w:tabs>
          <w:tab w:val="left" w:pos="320"/>
        </w:tabs>
        <w:ind w:left="320" w:hanging="288"/>
        <w:rPr>
          <w:rFonts w:ascii="Times New Roman" w:eastAsia="Times New Roman" w:hAnsi="Times New Roman" w:cs="Times New Roman"/>
          <w:sz w:val="22"/>
          <w:szCs w:val="22"/>
        </w:rPr>
      </w:pPr>
      <w:bookmarkStart w:id="70" w:name="bookmark=id.rw1zyeo9q3at" w:colFirst="0" w:colLast="0"/>
      <w:bookmarkEnd w:id="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8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Illustrate how closely, unto a man good luck may approach and how blindly he may permit it to es-cape, much to his loss and later regret.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years ago, when I was a young man, just married and well-started to earning, my rather did come one day and urge most strongly that I enter upon an investment. The son of one of his good friends had taken notice of a barren tract of land not far beyond the outer walls of our city. It lay high above the canal where no water could reach it.</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devised a plan to purchase this land, build three large waterwheels that could be operated by oxen and thereby raise the life-giving waters to the fertile soil. This accom-plished, he planned to divide it into small tracts and sell to the residents of the city for herb patches.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did not possess suf-ficient gold to complete such an undertaking. Like myself, he was a young man earning a fair sum. His father, like mine, was a man of large family and small means. He, therefore, decided to interest a group of men to enter the enterprise with him. The group was to comprise twelve, each of whom must be a money earner and agree to pay one-tenth of his earnings into the enterprise until the land was made ready for sale. All would then share justly in the profits in proportion to their investment.</w:t>
      </w:r>
    </w:p>
    <w:p w:rsidR="002941D2" w:rsidRDefault="002941D2">
      <w:pPr>
        <w:rPr>
          <w:rFonts w:ascii="Times New Roman" w:eastAsia="Times New Roman" w:hAnsi="Times New Roman" w:cs="Times New Roman"/>
        </w:rPr>
      </w:pPr>
    </w:p>
    <w:p w:rsidR="002941D2" w:rsidRDefault="004730A5">
      <w:pPr>
        <w:numPr>
          <w:ilvl w:val="0"/>
          <w:numId w:val="54"/>
        </w:numPr>
        <w:tabs>
          <w:tab w:val="left" w:pos="408"/>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my son,' bespoke my father unto me, 'art now in thy young manhood. It is my deep desire that thou begin the building of a valuable estate for thyself that thou mayest become respected among men. I desire to see thou profit from a knowledge of the thoughtless mistakes of thy father.'</w:t>
      </w:r>
    </w:p>
    <w:p w:rsidR="002941D2" w:rsidRDefault="002941D2">
      <w:pPr>
        <w:rPr>
          <w:rFonts w:ascii="Times New Roman" w:eastAsia="Times New Roman" w:hAnsi="Times New Roman" w:cs="Times New Roman"/>
          <w:sz w:val="22"/>
          <w:szCs w:val="22"/>
        </w:rPr>
      </w:pPr>
    </w:p>
    <w:p w:rsidR="002941D2" w:rsidRDefault="004730A5">
      <w:pPr>
        <w:numPr>
          <w:ilvl w:val="0"/>
          <w:numId w:val="54"/>
        </w:numPr>
        <w:tabs>
          <w:tab w:val="left" w:pos="391"/>
        </w:tabs>
        <w:ind w:right="320" w:firstLine="222"/>
        <w:rPr>
          <w:rFonts w:ascii="Times New Roman" w:eastAsia="Times New Roman" w:hAnsi="Times New Roman" w:cs="Times New Roman"/>
          <w:sz w:val="22"/>
          <w:szCs w:val="22"/>
        </w:rPr>
        <w:sectPr w:rsidR="002941D2">
          <w:pgSz w:w="7540" w:h="10800"/>
          <w:pgMar w:top="530" w:right="1120" w:bottom="614" w:left="1120" w:header="0" w:footer="0" w:gutter="0"/>
          <w:cols w:space="720"/>
        </w:sectPr>
      </w:pPr>
      <w:r>
        <w:rPr>
          <w:rFonts w:ascii="Times New Roman" w:eastAsia="Times New Roman" w:hAnsi="Times New Roman" w:cs="Times New Roman"/>
          <w:sz w:val="22"/>
          <w:szCs w:val="22"/>
        </w:rPr>
        <w:t>'This do I most ardently desire, my father,' I replied.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