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560"/>
        <w:rPr>
          <w:rFonts w:ascii="Times New Roman" w:eastAsia="Times New Roman" w:hAnsi="Times New Roman" w:cs="Times New Roman"/>
          <w:b/>
          <w:bCs/>
          <w:sz w:val="31"/>
          <w:szCs w:val="31"/>
        </w:rPr>
      </w:pPr>
      <w:r>
        <w:rPr>
          <w:rFonts w:ascii="Times New Roman" w:eastAsia="Times New Roman" w:hAnsi="Times New Roman" w:cs="Times New Roman"/>
          <w:b/>
          <w:bCs/>
          <w:sz w:val="40"/>
          <w:szCs w:val="40"/>
        </w:rPr>
        <w:t>T</w:t>
      </w:r>
      <w:r>
        <w:rPr>
          <w:rFonts w:ascii="Times New Roman" w:eastAsia="Times New Roman" w:hAnsi="Times New Roman" w:cs="Times New Roman"/>
          <w:b/>
          <w:bCs/>
          <w:sz w:val="31"/>
          <w:szCs w:val="31"/>
        </w:rPr>
        <w:t>HE</w:t>
      </w:r>
      <w:r>
        <w:rPr>
          <w:rFonts w:ascii="Times New Roman" w:eastAsia="Times New Roman" w:hAnsi="Times New Roman" w:cs="Times New Roman"/>
          <w:b/>
          <w:bCs/>
          <w:sz w:val="40"/>
          <w:szCs w:val="40"/>
        </w:rPr>
        <w:t xml:space="preserve"> F</w:t>
      </w:r>
      <w:r>
        <w:rPr>
          <w:rFonts w:ascii="Times New Roman" w:eastAsia="Times New Roman" w:hAnsi="Times New Roman" w:cs="Times New Roman"/>
          <w:b/>
          <w:bCs/>
          <w:sz w:val="31"/>
          <w:szCs w:val="31"/>
        </w:rPr>
        <w:t>IVE</w:t>
      </w:r>
      <w:r>
        <w:rPr>
          <w:rFonts w:ascii="Times New Roman" w:eastAsia="Times New Roman" w:hAnsi="Times New Roman" w:cs="Times New Roman"/>
          <w:b/>
          <w:bCs/>
          <w:sz w:val="40"/>
          <w:szCs w:val="40"/>
        </w:rPr>
        <w:t xml:space="preserve"> L</w:t>
      </w:r>
      <w:r>
        <w:rPr>
          <w:rFonts w:ascii="Times New Roman" w:eastAsia="Times New Roman" w:hAnsi="Times New Roman" w:cs="Times New Roman"/>
          <w:b/>
          <w:bCs/>
          <w:sz w:val="31"/>
          <w:szCs w:val="31"/>
        </w:rPr>
        <w:t>AWS OF</w:t>
      </w:r>
      <w:r>
        <w:rPr>
          <w:rFonts w:ascii="Times New Roman" w:eastAsia="Times New Roman" w:hAnsi="Times New Roman" w:cs="Times New Roman"/>
          <w:b/>
          <w:bCs/>
          <w:sz w:val="40"/>
          <w:szCs w:val="40"/>
        </w:rPr>
        <w:t xml:space="preserve"> G</w:t>
      </w:r>
      <w:r>
        <w:rPr>
          <w:rFonts w:ascii="Times New Roman" w:eastAsia="Times New Roman" w:hAnsi="Times New Roman" w:cs="Times New Roman"/>
          <w:b/>
          <w:bCs/>
          <w:sz w:val="31"/>
          <w:szCs w:val="31"/>
        </w:rPr>
        <w:t>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firstLine="72"/>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1. Gold cometh gladly and in increasing qua n - t i t y t o a n y m a n w h o w i l l p u t b y n o t l e s s t h a n o n e - t e n t h o r h i s e a r n i n g s t o c r e a t e a n e s t a t e for his future and that or his family.</w:t>
      </w:r>
    </w:p>
    <w:p w:rsidR="002941D2" w:rsidRDefault="002941D2">
      <w:pPr>
        <w:rPr>
          <w:rFonts w:ascii="Times New Roman" w:eastAsia="Times New Roman" w:hAnsi="Times New Roman" w:cs="Times New Roman"/>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Gold laboureth diligently and contentedly for the wise owner who finds for it profitable employ - ment, multiplying even as the flocks of the field.</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6" w:lineRule="auto"/>
        <w:ind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 xml:space="preserve">G ol d c l i n g et h t o th e p rot ec ti on of t h e c a u - ti ous ow n er w ho i n ves ts it un d er </w:t>
      </w:r>
      <w:proofErr w:type="gramStart"/>
      <w:r>
        <w:rPr>
          <w:rFonts w:ascii="Libre Franklin" w:eastAsia="Libre Franklin" w:hAnsi="Libre Franklin" w:cs="Libre Franklin"/>
          <w:i/>
          <w:iCs/>
          <w:sz w:val="22"/>
          <w:szCs w:val="22"/>
        </w:rPr>
        <w:t>the a</w:t>
      </w:r>
      <w:proofErr w:type="gramEnd"/>
      <w:r>
        <w:rPr>
          <w:rFonts w:ascii="Libre Franklin" w:eastAsia="Libre Franklin" w:hAnsi="Libre Franklin" w:cs="Libre Franklin"/>
          <w:i/>
          <w:iCs/>
          <w:sz w:val="22"/>
          <w:szCs w:val="22"/>
        </w:rPr>
        <w:t xml:space="preserve"> d vi c e of men wise in its handling.</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32"/>
        </w:tabs>
        <w:spacing w:line="250" w:lineRule="auto"/>
        <w:ind w:right="20" w:firstLine="66"/>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G ol d s l i p p e t h a w a y f r o m t h e m a n w h o i n - v e s t s i t i n b u s i n e s s e s o r p u r p o s e s w i t h w h i c h h e i s n o t f a m i l i a r o r w h i c h a r e n o t a p p r o v e d by those skilled in its keep.</w:t>
      </w:r>
    </w:p>
    <w:p w:rsidR="002941D2" w:rsidRDefault="002941D2">
      <w:pPr>
        <w:rPr>
          <w:rFonts w:ascii="Libre Franklin" w:eastAsia="Libre Franklin" w:hAnsi="Libre Franklin" w:cs="Libre Franklin"/>
          <w:i/>
          <w:iCs/>
          <w:sz w:val="22"/>
          <w:szCs w:val="22"/>
        </w:rPr>
      </w:pPr>
    </w:p>
    <w:p w:rsidR="002941D2" w:rsidRDefault="004730A5">
      <w:pPr>
        <w:numPr>
          <w:ilvl w:val="1"/>
          <w:numId w:val="72"/>
        </w:numPr>
        <w:tabs>
          <w:tab w:val="left" w:pos="420"/>
        </w:tabs>
        <w:ind w:left="420" w:hanging="354"/>
        <w:rPr>
          <w:rFonts w:ascii="Libre Franklin" w:eastAsia="Libre Franklin" w:hAnsi="Libre Franklin" w:cs="Libre Franklin"/>
          <w:i/>
          <w:iCs/>
        </w:rPr>
      </w:pPr>
      <w:r>
        <w:rPr>
          <w:rFonts w:ascii="Libre Franklin" w:eastAsia="Libre Franklin" w:hAnsi="Libre Franklin" w:cs="Libre Franklin"/>
          <w:i/>
          <w:iCs/>
        </w:rPr>
        <w:t xml:space="preserve">G o l </w:t>
      </w:r>
      <w:proofErr w:type="gramStart"/>
      <w:r>
        <w:rPr>
          <w:rFonts w:ascii="Libre Franklin" w:eastAsia="Libre Franklin" w:hAnsi="Libre Franklin" w:cs="Libre Franklin"/>
          <w:i/>
          <w:iCs/>
        </w:rPr>
        <w:t>d  f</w:t>
      </w:r>
      <w:proofErr w:type="gramEnd"/>
      <w:r>
        <w:rPr>
          <w:rFonts w:ascii="Libre Franklin" w:eastAsia="Libre Franklin" w:hAnsi="Libre Franklin" w:cs="Libre Franklin"/>
          <w:i/>
          <w:iCs/>
        </w:rPr>
        <w:t xml:space="preserve"> l e e s  t h e  m a n  w h o  w o u l d  f o r c e  i t  t o</w:t>
      </w:r>
    </w:p>
    <w:p w:rsidR="002941D2" w:rsidRDefault="002941D2">
      <w:pPr>
        <w:rPr>
          <w:rFonts w:ascii="Times New Roman" w:eastAsia="Times New Roman" w:hAnsi="Times New Roman" w:cs="Times New Roman"/>
        </w:rPr>
      </w:pPr>
    </w:p>
    <w:p w:rsidR="002941D2" w:rsidRDefault="004730A5">
      <w:pPr>
        <w:jc w:val="both"/>
        <w:rPr>
          <w:rFonts w:ascii="Libre Franklin" w:eastAsia="Libre Franklin" w:hAnsi="Libre Franklin" w:cs="Libre Franklin"/>
          <w:i/>
          <w:iCs/>
          <w:sz w:val="22"/>
          <w:szCs w:val="22"/>
        </w:rPr>
      </w:pPr>
      <w:r>
        <w:rPr>
          <w:rFonts w:ascii="Libre Franklin" w:eastAsia="Libre Franklin" w:hAnsi="Libre Franklin" w:cs="Libre Franklin"/>
          <w:i/>
          <w:iCs/>
          <w:sz w:val="22"/>
          <w:szCs w:val="22"/>
        </w:rPr>
        <w:t>imp ossi ble earnin gs or w ho foll ow eth the allur - i n g a d v i c e o f t r i c k s t e r s a n d s c h e m e r s o r w h o trusts it to hi s ow n i n exp eri en c e a n d rom a nti c desires in investment.</w:t>
      </w:r>
    </w:p>
    <w:p w:rsidR="002941D2" w:rsidRDefault="002941D2">
      <w:pPr>
        <w:rPr>
          <w:rFonts w:ascii="Times New Roman" w:eastAsia="Times New Roman" w:hAnsi="Times New Roman" w:cs="Times New Roman"/>
        </w:rPr>
      </w:pPr>
    </w:p>
    <w:p w:rsidR="002941D2" w:rsidRDefault="004730A5">
      <w:pPr>
        <w:numPr>
          <w:ilvl w:val="0"/>
          <w:numId w:val="73"/>
        </w:numPr>
        <w:tabs>
          <w:tab w:val="left" w:pos="405"/>
        </w:tabs>
        <w:spacing w:line="251"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'These are the five laws of gold as written by my father. I do proclaim them as of greater value than gold itself, as I will show by the continuance of my tale.'</w:t>
      </w:r>
    </w:p>
    <w:p w:rsidR="002941D2" w:rsidRDefault="002941D2">
      <w:pPr>
        <w:rPr>
          <w:rFonts w:ascii="Times New Roman" w:eastAsia="Times New Roman" w:hAnsi="Times New Roman" w:cs="Times New Roman"/>
        </w:rPr>
      </w:pPr>
    </w:p>
    <w:p w:rsidR="002941D2" w:rsidRDefault="004730A5">
      <w:pPr>
        <w:spacing w:line="261" w:lineRule="auto"/>
        <w:ind w:firstLine="216"/>
        <w:jc w:val="both"/>
        <w:rPr>
          <w:rFonts w:ascii="Times New Roman" w:eastAsia="Times New Roman" w:hAnsi="Times New Roman" w:cs="Times New Roman"/>
          <w:sz w:val="22"/>
          <w:szCs w:val="22"/>
        </w:rPr>
        <w:sectPr w:rsidR="002941D2">
          <w:pgSz w:w="7540" w:h="10800"/>
          <w:pgMar w:top="345" w:right="1060" w:bottom="1440" w:left="1060" w:header="0" w:footer="0" w:gutter="0"/>
          <w:cols w:space="720"/>
        </w:sectPr>
      </w:pPr>
      <w:r>
        <w:rPr>
          <w:rFonts w:ascii="Times New Roman" w:eastAsia="Times New Roman" w:hAnsi="Times New Roman" w:cs="Times New Roman"/>
          <w:sz w:val="22"/>
          <w:szCs w:val="22"/>
        </w:rPr>
        <w:t>"He again faced his father. 'I have told thee of the depth of poverty and despair to which my inexperi-ence brought me.</w:t>
      </w:r>
    </w:p>
    <w:p w:rsidR="002941D2" w:rsidRDefault="004730A5">
      <w:pPr>
        <w:numPr>
          <w:ilvl w:val="0"/>
          <w:numId w:val="74"/>
        </w:numPr>
        <w:tabs>
          <w:tab w:val="left" w:pos="500"/>
        </w:tabs>
        <w:ind w:left="500" w:hanging="293"/>
        <w:rPr>
          <w:rFonts w:ascii="Times New Roman" w:eastAsia="Times New Roman" w:hAnsi="Times New Roman" w:cs="Times New Roman"/>
          <w:sz w:val="22"/>
          <w:szCs w:val="22"/>
        </w:rPr>
      </w:pPr>
      <w:bookmarkStart w:id="87" w:name="bookmark=id.haenl5j7fez0" w:colFirst="0" w:colLast="0"/>
      <w:bookmarkEnd w:id="8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numPr>
          <w:ilvl w:val="0"/>
          <w:numId w:val="75"/>
        </w:numPr>
        <w:tabs>
          <w:tab w:val="left" w:pos="410"/>
        </w:tabs>
        <w:spacing w:line="246"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'However, there is no chain of disasters that will not come to an end. Mine came when I secured em-ployment managing a crew of slaves working upon the new outer wall of the city.</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'Profiting from my knowledge of the first law of gold, I saved a copper from my first earnings, adding to it at every opportunity until I had a piece of silver. It was a slow pr oc e dure, for one m ust live. I did spend grudgingly, I admit, because I was determined to earn back before the ten years were over as much gold as you, my father, had given to 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15"/>
        </w:tabs>
        <w:spacing w:line="239" w:lineRule="auto"/>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day the slave master, with whom I had be-come quite friendly, said to me: "Thou art a thrifty youth who spends not wantonly what he earns. Hast thou gold put by that is not earning?"</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3"/>
        </w:tabs>
        <w:ind w:firstLine="21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"Yes," I replied, "It is my greatest desire to accu-mulate gold to replace that which my father gave to me and which I have lost."</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'Tis a wor thy am bition, I will gr a nt, a nd do you know that the gold which you have saved can work for you and earn much more gold?"</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"Alas! my experience has been bitter, for my father 's gold has fle d from m e, a nd I a m in m uc h fear lest my own do the same."</w:t>
      </w:r>
    </w:p>
    <w:p w:rsidR="002941D2" w:rsidRDefault="002941D2">
      <w:pPr>
        <w:rPr>
          <w:rFonts w:ascii="Times New Roman" w:eastAsia="Times New Roman" w:hAnsi="Times New Roman" w:cs="Times New Roman"/>
          <w:sz w:val="22"/>
          <w:szCs w:val="22"/>
        </w:rPr>
      </w:pPr>
    </w:p>
    <w:p w:rsidR="002941D2" w:rsidRDefault="004730A5">
      <w:pPr>
        <w:numPr>
          <w:ilvl w:val="0"/>
          <w:numId w:val="75"/>
        </w:numPr>
        <w:tabs>
          <w:tab w:val="left" w:pos="401"/>
        </w:tabs>
        <w:ind w:firstLine="210"/>
        <w:jc w:val="both"/>
        <w:rPr>
          <w:rFonts w:ascii="Times New Roman" w:eastAsia="Times New Roman" w:hAnsi="Times New Roman" w:cs="Times New Roman"/>
          <w:sz w:val="22"/>
          <w:szCs w:val="22"/>
        </w:rPr>
        <w:sectPr w:rsidR="002941D2">
          <w:pgSz w:w="7540" w:h="10800"/>
          <w:pgMar w:top="448" w:right="1060" w:bottom="1043" w:left="1060" w:header="0" w:footer="0" w:gutter="0"/>
          <w:cols w:space="720"/>
        </w:sectPr>
      </w:pPr>
      <w:r>
        <w:rPr>
          <w:rFonts w:ascii="Times New Roman" w:eastAsia="Times New Roman" w:hAnsi="Times New Roman" w:cs="Times New Roman"/>
          <w:sz w:val="22"/>
          <w:szCs w:val="22"/>
        </w:rPr>
        <w:t>* "If thou hast confidence in me, I will give thee a lesson in the profitable handling of gold," he replied. "Within a year the outer wall will be complete and ready for the great gates of bronze that will be built at each entrance to protect the city from the king's enemies. In all Nineveh there is not enough metal to make these gates and the king has not thought to pro-</w:t>
      </w:r>
      <w:r>
        <w:rPr>
          <w:rFonts w:ascii="Times New Roman" w:eastAsia="Times New Roman" w:hAnsi="Times New Roman" w:cs="Times New Roman"/>
          <w:sz w:val="22"/>
          <w:szCs w:val="22"/>
        </w:rPr>
        <w:lastRenderedPageBreak/>
        <w:t>vide it. Here is my plan: A group of us will pool our gold and send a caravan to the mines of copper and tin, which are distant, and bring to Nineveh the metal</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