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84"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five laws of gold offer to thee a rich reward for their observance.</w:t>
      </w: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of these five laws is rich with meaning and lest thou overlook this in the briefness of my tale, I will now repeat them. I do know them each by heart because in my youth, I could see their value and would not be content until I knew them word for 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IRST</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69504" behindDoc="1" locked="0" layoutInCell="1" hidden="0" allowOverlap="1">
            <wp:simplePos x="0" y="0"/>
            <wp:positionH relativeFrom="column">
              <wp:posOffset>1507490</wp:posOffset>
            </wp:positionH>
            <wp:positionV relativeFrom="paragraph">
              <wp:posOffset>-20319</wp:posOffset>
            </wp:positionV>
            <wp:extent cx="412750" cy="304800"/>
            <wp:effectExtent l="0" t="0" r="0" b="0"/>
            <wp:wrapNone/>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412750" cy="30480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left="84" w:right="20"/>
        <w:jc w:val="both"/>
        <w:rPr>
          <w:rFonts w:ascii="Times New Roman" w:eastAsia="Times New Roman" w:hAnsi="Times New Roman" w:cs="Times New Roman"/>
          <w:b/>
          <w:bCs/>
          <w:i/>
          <w:iCs/>
          <w:sz w:val="22"/>
          <w:szCs w:val="22"/>
        </w:rPr>
        <w:sectPr w:rsidR="002941D2">
          <w:pgSz w:w="7540" w:h="10800"/>
          <w:pgMar w:top="350" w:right="1120" w:bottom="263" w:left="1116" w:header="0" w:footer="0" w:gutter="0"/>
          <w:cols w:space="720"/>
        </w:sectPr>
      </w:pPr>
      <w:r>
        <w:rPr>
          <w:rFonts w:ascii="Times New Roman" w:eastAsia="Times New Roman" w:hAnsi="Times New Roman" w:cs="Times New Roman"/>
          <w:b/>
          <w:bCs/>
          <w:i/>
          <w:iCs/>
          <w:sz w:val="22"/>
          <w:szCs w:val="22"/>
        </w:rPr>
        <w:t xml:space="preserve">G o l d c o m e t h g l a d l y a n d i n i n c r e a s i n g q u a n - t i t y t o a n y m a n w h o w i l l p u t b y n o t l e s s </w:t>
      </w:r>
      <w:r>
        <w:rPr>
          <w:rFonts w:ascii="Times New Roman" w:eastAsia="Times New Roman" w:hAnsi="Times New Roman" w:cs="Times New Roman"/>
          <w:b/>
          <w:bCs/>
          <w:i/>
          <w:iCs/>
          <w:sz w:val="22"/>
          <w:szCs w:val="22"/>
        </w:rPr>
        <w:lastRenderedPageBreak/>
        <w:t>t h a n o n e - t e n t h o f h i s e a r n i n g s t o</w:t>
      </w:r>
      <w:r>
        <w:rPr>
          <w:rFonts w:ascii="Times New Roman" w:eastAsia="Times New Roman" w:hAnsi="Times New Roman" w:cs="Times New Roman"/>
          <w:i/>
          <w:iCs/>
          <w:sz w:val="22"/>
          <w:szCs w:val="22"/>
        </w:rPr>
        <w:t xml:space="preserve"> c r e a t e a n</w:t>
      </w:r>
      <w:r>
        <w:rPr>
          <w:rFonts w:ascii="Times New Roman" w:eastAsia="Times New Roman" w:hAnsi="Times New Roman" w:cs="Times New Roman"/>
          <w:b/>
          <w:bCs/>
          <w:i/>
          <w:iCs/>
          <w:sz w:val="22"/>
          <w:szCs w:val="22"/>
        </w:rPr>
        <w:t xml:space="preserve"> estate for his future and that of his family.</w:t>
      </w:r>
    </w:p>
    <w:p w:rsidR="002941D2" w:rsidRDefault="004730A5">
      <w:pPr>
        <w:numPr>
          <w:ilvl w:val="0"/>
          <w:numId w:val="80"/>
        </w:numPr>
        <w:tabs>
          <w:tab w:val="left" w:pos="520"/>
        </w:tabs>
        <w:ind w:left="520" w:hanging="295"/>
        <w:rPr>
          <w:rFonts w:ascii="Times New Roman" w:eastAsia="Times New Roman" w:hAnsi="Times New Roman" w:cs="Times New Roman"/>
          <w:sz w:val="22"/>
          <w:szCs w:val="22"/>
        </w:rPr>
      </w:pPr>
      <w:bookmarkStart w:id="91" w:name="bookmark=id.xan3s0a11pqk" w:colFirst="0" w:colLast="0"/>
      <w:bookmarkEnd w:id="9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"Any man who will put by one -tenth of his earn-ings consistently and invest it wisely will surely cre - ate a valuable estate that will provide an income for him in the future and further guarantee safety for his family in case the Gods call him to the world of darkness. This law always sayeth that gold cometh gladly to such a man. I can truly certify this in my own life. The more gold I accumulate, the more readily it comes to me and in increased quantities. The gold which I save earns more, even as yours will, and its earnings earn more, and this is the work - ing out of the first law."</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0528" behindDoc="1" locked="0" layoutInCell="1" hidden="0" allowOverlap="1">
            <wp:simplePos x="0" y="0"/>
            <wp:positionH relativeFrom="column">
              <wp:posOffset>1325245</wp:posOffset>
            </wp:positionH>
            <wp:positionV relativeFrom="paragraph">
              <wp:posOffset>76835</wp:posOffset>
            </wp:positionV>
            <wp:extent cx="341630" cy="243840"/>
            <wp:effectExtent l="0" t="0" r="0" b="0"/>
            <wp:wrapNone/>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4163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right="20"/>
        <w:jc w:val="both"/>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 xml:space="preserve">Gold laboureth diligently and contentedly f o r t h e w i s e o w n e r w h o f i n d s f o r i t p r o f i t - a b l e e m p l o y m e n </w:t>
      </w:r>
      <w:proofErr w:type="gramStart"/>
      <w:r>
        <w:rPr>
          <w:rFonts w:ascii="Times New Roman" w:eastAsia="Times New Roman" w:hAnsi="Times New Roman" w:cs="Times New Roman"/>
          <w:b/>
          <w:bCs/>
          <w:i/>
          <w:iCs/>
          <w:sz w:val="22"/>
          <w:szCs w:val="22"/>
        </w:rPr>
        <w:t>t ,</w:t>
      </w:r>
      <w:proofErr w:type="gramEnd"/>
      <w:r>
        <w:rPr>
          <w:rFonts w:ascii="Times New Roman" w:eastAsia="Times New Roman" w:hAnsi="Times New Roman" w:cs="Times New Roman"/>
          <w:b/>
          <w:bCs/>
          <w:i/>
          <w:iCs/>
          <w:sz w:val="22"/>
          <w:szCs w:val="22"/>
        </w:rPr>
        <w:t xml:space="preserve"> m u l t i p l y i n g e v e n a s t h e flocks of the field.</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is a willing worker. It is ever eager to multiply when opportunity presents itself. To every man who hath a store of gold set by, opportu - nity comes for its most profitable use. As the years pass, it multiplies itself in surprising fashion."</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sectPr w:rsidR="002941D2">
          <w:pgSz w:w="7540" w:h="10800"/>
          <w:pgMar w:top="1048" w:right="1220" w:bottom="142" w:left="1100" w:header="0" w:footer="0" w:gutter="0"/>
          <w:cols w:space="720"/>
        </w:sectPr>
      </w:pPr>
      <w:r>
        <w:rPr>
          <w:noProof/>
        </w:rPr>
        <w:drawing>
          <wp:anchor distT="0" distB="0" distL="0" distR="0" simplePos="0" relativeHeight="251671552" behindDoc="1" locked="0" layoutInCell="1" hidden="0" allowOverlap="1">
            <wp:simplePos x="0" y="0"/>
            <wp:positionH relativeFrom="column">
              <wp:posOffset>1370965</wp:posOffset>
            </wp:positionH>
            <wp:positionV relativeFrom="paragraph">
              <wp:posOffset>169545</wp:posOffset>
            </wp:positionV>
            <wp:extent cx="304800" cy="243840"/>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30480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9" w:lineRule="auto"/>
        <w:ind w:left="220" w:right="580"/>
        <w:jc w:val="both"/>
        <w:rPr>
          <w:rFonts w:ascii="Times New Roman" w:eastAsia="Times New Roman" w:hAnsi="Times New Roman" w:cs="Times New Roman"/>
          <w:b/>
          <w:bCs/>
          <w:i/>
          <w:iCs/>
          <w:sz w:val="22"/>
          <w:szCs w:val="22"/>
        </w:rPr>
        <w:sectPr w:rsidR="002941D2">
          <w:type w:val="continuous"/>
          <w:pgSz w:w="7540" w:h="10800"/>
          <w:pgMar w:top="1048" w:right="1220" w:bottom="142" w:left="1100" w:header="0" w:footer="0" w:gutter="0"/>
          <w:cols w:space="720"/>
        </w:sectPr>
      </w:pPr>
      <w:r>
        <w:rPr>
          <w:rFonts w:ascii="Times New Roman" w:eastAsia="Times New Roman" w:hAnsi="Times New Roman" w:cs="Times New Roman"/>
          <w:b/>
          <w:bCs/>
          <w:i/>
          <w:iCs/>
          <w:sz w:val="22"/>
          <w:szCs w:val="22"/>
        </w:rPr>
        <w:lastRenderedPageBreak/>
        <w:t>Gold clingeth to the protection of the cau-tious owner who invests it under the advice of men wise in its handling.</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