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spacing w:line="271" w:lineRule="auto"/>
        <w:ind w:left="2" w:right="320" w:firstLine="216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"How many years hast thou laboured as a spear-maker?"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"Fully three."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"How much besides the king's gift hast saved?"</w:t>
      </w:r>
    </w:p>
    <w:p w:rsidR="002941D2" w:rsidRDefault="004730A5">
      <w:pPr>
        <w:ind w:left="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"Three gold pieces."</w:t>
      </w:r>
    </w:p>
    <w:p w:rsidR="002941D2" w:rsidRDefault="004730A5">
      <w:pPr>
        <w:ind w:left="2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"Each year that thou hast laboured thou has denied thyself good things to save from thine earnings one piece of gold?"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 Tis as you say."</w:t>
      </w:r>
    </w:p>
    <w:p w:rsidR="002941D2" w:rsidRDefault="004730A5">
      <w:pPr>
        <w:ind w:left="22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"Then mightest save in fifty years of labour fifty</w:t>
      </w:r>
    </w:p>
    <w:p w:rsidR="002941D2" w:rsidRDefault="004730A5">
      <w:pPr>
        <w:spacing w:line="224" w:lineRule="auto"/>
        <w:ind w:left="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pieces of gold by thy self-denial?"</w:t>
      </w:r>
    </w:p>
    <w:p w:rsidR="002941D2" w:rsidRDefault="004730A5">
      <w:pPr>
        <w:spacing w:line="226" w:lineRule="auto"/>
        <w:ind w:left="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"A lifetime of labour it would be."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1" w:lineRule="auto"/>
        <w:ind w:left="2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"Thinkest thou thy sister would wish to jeopardize the savings of fifty years of labour over the bronze melting pot that her husband might experiment on being a merchant?"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"Not if I spoke in your words."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2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"Then go to her and say: 'Three years I have la-bored each day except fast days, from morning until night, and I have denied myself many things that my heart craved. For each year of labour and self-denial I have to show one piece of gold. Thou art my favoured sister and I wish that thy husband may engage in business in which he will prosper greatly. If he will submit to me a plan that seems wise and possible to my friend, Mathon, then will I gladly lend to him my savings of an entire year that he may have an opportunity to prove that he can succeed.' Do that, I say, and if he has within him the soul to succeed he can prove it. If he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fails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he will not owe thee more than he can hope some day to repay.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2" w:firstLine="216"/>
        <w:jc w:val="both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614" w:right="1200" w:bottom="266" w:left="1118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"I am a gold lender because I own more gold than I can use in my own trade. I desire my surplus gold to labour for </w:t>
      </w: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others and thereby earn more gold. I do not wish to take risk of losing my gold for I have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