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forkexample()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p;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 = fork();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if(p&lt;0)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perror("fork fail");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exit(1);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 child process because return value zero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else if ( p == 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printf("Hello from Child!\n");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 parent process because return value non-zero.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printf("Hello from Parent!\n");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forkexample();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/tmp/LC8bcoBzzu.o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Hello from Parent!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Hello from Child!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=== Code Execution Successful 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int pipefd[2];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char msg1[20] = "Message 1";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char msg2[20] = "Message 2";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char readmsg[20] = "";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int returnstatus = pipe(pipefd);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if (returnstatus == -1)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cout&lt;&lt;"Pipe cannot be created\n";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int pid = fork();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if (pid &lt; 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cout&lt;&lt;"Unsuccessful fork command\n";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if (pid == 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{ //child process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close(pipefd[1]);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read(pipefd[0], readmsg, 20);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cout&lt;&lt;"Child read: "&lt;&lt; readmsg&lt;&lt;endl;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read(pipefd[0], readmsg, 20);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cout&lt;&lt;"Child read: "&lt;&lt; readmsg&lt;&lt;endl;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close(pipefd[0]);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{ //parent process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close(pipefd[0]);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cout&lt;&lt;"Parent writing for the first time \n";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write(pipefd[1], msg1, 20);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cout&lt;&lt;"Parent writing for the second time \n";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write(pipefd[1], msg2, 20);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close(pipefd[1]);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Parent writing for the first time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Parent writing for the second time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Child read: Message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Child read: Message 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=== Code Execution Successful ===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