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4FB" w:rsidRPr="007C64FB" w:rsidRDefault="00F8282B" w:rsidP="007C64FB">
      <w:pPr>
        <w:keepNext/>
        <w:widowControl w:val="0"/>
        <w:numPr>
          <w:ilvl w:val="1"/>
          <w:numId w:val="0"/>
        </w:numPr>
        <w:tabs>
          <w:tab w:val="num" w:pos="576"/>
        </w:tabs>
        <w:spacing w:after="0" w:line="240" w:lineRule="auto"/>
        <w:ind w:left="576" w:hanging="576"/>
        <w:jc w:val="center"/>
        <w:outlineLvl w:val="1"/>
        <w:rPr>
          <w:rFonts w:ascii="Arial" w:eastAsia="宋体" w:hAnsi="Arial" w:cs="Times New Roman"/>
          <w:b/>
          <w:bCs/>
          <w:iCs/>
          <w:kern w:val="2"/>
          <w:sz w:val="28"/>
          <w:szCs w:val="20"/>
          <w:lang w:eastAsia="zh-TW"/>
        </w:rPr>
      </w:pPr>
      <w:r>
        <w:rPr>
          <w:rFonts w:ascii="Arial" w:eastAsia="宋体" w:hAnsi="Arial" w:cs="Times New Roman"/>
          <w:b/>
          <w:bCs/>
          <w:iCs/>
          <w:kern w:val="2"/>
          <w:sz w:val="28"/>
          <w:szCs w:val="20"/>
          <w:lang w:eastAsia="zh-TW"/>
        </w:rPr>
        <w:t>MESF6910J, Term 2, 2017-2018</w:t>
      </w:r>
    </w:p>
    <w:p w:rsidR="007C64FB" w:rsidRDefault="00441EEB" w:rsidP="007C64FB">
      <w:pPr>
        <w:keepNext/>
        <w:widowControl w:val="0"/>
        <w:numPr>
          <w:ilvl w:val="1"/>
          <w:numId w:val="0"/>
        </w:numPr>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Pr>
          <w:rFonts w:ascii="Arial" w:eastAsia="宋体" w:hAnsi="Arial" w:cs="Times New Roman" w:hint="eastAsia"/>
          <w:b/>
          <w:bCs/>
          <w:iCs/>
          <w:kern w:val="2"/>
          <w:sz w:val="24"/>
          <w:szCs w:val="20"/>
        </w:rPr>
        <w:t>Chen</w:t>
      </w:r>
      <w:r>
        <w:rPr>
          <w:rFonts w:ascii="Arial" w:eastAsia="宋体" w:hAnsi="Arial" w:cs="Times New Roman"/>
          <w:b/>
          <w:bCs/>
          <w:iCs/>
          <w:kern w:val="2"/>
          <w:sz w:val="24"/>
          <w:szCs w:val="20"/>
          <w:lang w:eastAsia="zh-TW"/>
        </w:rPr>
        <w:t xml:space="preserve"> </w:t>
      </w:r>
      <w:r>
        <w:rPr>
          <w:rFonts w:ascii="Arial" w:eastAsia="宋体" w:hAnsi="Arial" w:cs="Times New Roman" w:hint="eastAsia"/>
          <w:b/>
          <w:bCs/>
          <w:iCs/>
          <w:kern w:val="2"/>
          <w:sz w:val="24"/>
          <w:szCs w:val="20"/>
        </w:rPr>
        <w:t>Kaiwen</w:t>
      </w:r>
    </w:p>
    <w:p w:rsidR="00441EEB" w:rsidRDefault="00441EEB" w:rsidP="007C64FB">
      <w:pPr>
        <w:keepNext/>
        <w:widowControl w:val="0"/>
        <w:numPr>
          <w:ilvl w:val="1"/>
          <w:numId w:val="0"/>
        </w:numPr>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Pr>
          <w:rFonts w:ascii="Arial" w:eastAsia="宋体" w:hAnsi="Arial" w:cs="Times New Roman"/>
          <w:b/>
          <w:bCs/>
          <w:iCs/>
          <w:kern w:val="2"/>
          <w:sz w:val="24"/>
          <w:szCs w:val="20"/>
          <w:lang w:eastAsia="zh-TW"/>
        </w:rPr>
        <w:t>Student ID</w:t>
      </w:r>
      <w:r>
        <w:rPr>
          <w:rFonts w:ascii="Arial" w:eastAsia="宋体" w:hAnsi="Arial" w:cs="Times New Roman" w:hint="eastAsia"/>
          <w:b/>
          <w:bCs/>
          <w:iCs/>
          <w:kern w:val="2"/>
          <w:sz w:val="24"/>
          <w:szCs w:val="20"/>
          <w:lang w:eastAsia="zh-TW"/>
        </w:rPr>
        <w:t xml:space="preserve">: </w:t>
      </w:r>
      <w:r>
        <w:rPr>
          <w:rFonts w:ascii="Arial" w:eastAsia="宋体" w:hAnsi="Arial" w:cs="Times New Roman"/>
          <w:b/>
          <w:bCs/>
          <w:iCs/>
          <w:kern w:val="2"/>
          <w:sz w:val="24"/>
          <w:szCs w:val="20"/>
          <w:lang w:eastAsia="zh-TW"/>
        </w:rPr>
        <w:t>20453655</w:t>
      </w:r>
    </w:p>
    <w:p w:rsidR="00A965E4" w:rsidRDefault="007C64FB" w:rsidP="007C64FB">
      <w:pPr>
        <w:keepNext/>
        <w:widowControl w:val="0"/>
        <w:numPr>
          <w:ilvl w:val="1"/>
          <w:numId w:val="0"/>
        </w:numPr>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sidRPr="007C64FB">
        <w:rPr>
          <w:rFonts w:ascii="Arial" w:eastAsia="宋体" w:hAnsi="Arial" w:cs="Times New Roman"/>
          <w:b/>
          <w:bCs/>
          <w:iCs/>
          <w:kern w:val="2"/>
          <w:sz w:val="24"/>
          <w:szCs w:val="20"/>
          <w:lang w:eastAsia="zh-TW"/>
        </w:rPr>
        <w:t xml:space="preserve">Assignment #1: </w:t>
      </w:r>
    </w:p>
    <w:p w:rsidR="007C64FB" w:rsidRPr="006A0E0A" w:rsidRDefault="007C64FB" w:rsidP="007C64FB">
      <w:pPr>
        <w:keepNext/>
        <w:widowControl w:val="0"/>
        <w:numPr>
          <w:ilvl w:val="1"/>
          <w:numId w:val="0"/>
        </w:numPr>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sidRPr="007C64FB">
        <w:rPr>
          <w:rFonts w:ascii="Arial" w:eastAsia="宋体" w:hAnsi="Arial" w:cs="Times New Roman"/>
          <w:b/>
          <w:bCs/>
          <w:iCs/>
          <w:kern w:val="2"/>
          <w:sz w:val="24"/>
          <w:szCs w:val="20"/>
          <w:lang w:eastAsia="zh-TW"/>
        </w:rPr>
        <w:t xml:space="preserve">FEM Analysis of a </w:t>
      </w:r>
      <w:r w:rsidRPr="006A0E0A">
        <w:rPr>
          <w:rFonts w:ascii="Arial" w:eastAsia="宋体" w:hAnsi="Arial" w:cs="Times New Roman"/>
          <w:b/>
          <w:bCs/>
          <w:iCs/>
          <w:kern w:val="2"/>
          <w:sz w:val="24"/>
          <w:szCs w:val="20"/>
          <w:lang w:eastAsia="zh-TW"/>
        </w:rPr>
        <w:t>Michell-Type S</w:t>
      </w:r>
      <w:r w:rsidRPr="007C64FB">
        <w:rPr>
          <w:rFonts w:ascii="Arial" w:eastAsia="宋体" w:hAnsi="Arial" w:cs="Times New Roman"/>
          <w:b/>
          <w:bCs/>
          <w:iCs/>
          <w:kern w:val="2"/>
          <w:sz w:val="24"/>
          <w:szCs w:val="20"/>
          <w:lang w:eastAsia="zh-TW"/>
        </w:rPr>
        <w:t>tructure</w:t>
      </w:r>
    </w:p>
    <w:p w:rsidR="007C64FB" w:rsidRDefault="00F8282B" w:rsidP="007C64FB">
      <w:pPr>
        <w:keepNext/>
        <w:widowControl w:val="0"/>
        <w:numPr>
          <w:ilvl w:val="1"/>
          <w:numId w:val="0"/>
        </w:numPr>
        <w:tabs>
          <w:tab w:val="num" w:pos="576"/>
        </w:tabs>
        <w:spacing w:after="0" w:line="240" w:lineRule="auto"/>
        <w:ind w:left="576" w:hanging="576"/>
        <w:jc w:val="center"/>
        <w:outlineLvl w:val="1"/>
        <w:rPr>
          <w:rFonts w:ascii="Arial" w:eastAsia="宋体" w:hAnsi="Arial" w:cs="Times New Roman"/>
          <w:b/>
          <w:bCs/>
          <w:i/>
          <w:iCs/>
          <w:kern w:val="2"/>
          <w:sz w:val="24"/>
          <w:szCs w:val="20"/>
          <w:lang w:eastAsia="zh-TW"/>
        </w:rPr>
      </w:pPr>
      <w:r>
        <w:rPr>
          <w:rFonts w:ascii="Arial" w:eastAsia="宋体" w:hAnsi="Arial" w:cs="Times New Roman"/>
          <w:b/>
          <w:bCs/>
          <w:i/>
          <w:iCs/>
          <w:kern w:val="2"/>
          <w:sz w:val="24"/>
          <w:szCs w:val="20"/>
          <w:lang w:eastAsia="zh-TW"/>
        </w:rPr>
        <w:t>Due: 9 PM, 1 March</w:t>
      </w:r>
      <w:r w:rsidR="007C64FB">
        <w:rPr>
          <w:rFonts w:ascii="Arial" w:eastAsia="宋体" w:hAnsi="Arial" w:cs="Times New Roman"/>
          <w:b/>
          <w:bCs/>
          <w:i/>
          <w:iCs/>
          <w:kern w:val="2"/>
          <w:sz w:val="24"/>
          <w:szCs w:val="20"/>
          <w:lang w:eastAsia="zh-TW"/>
        </w:rPr>
        <w:t xml:space="preserve">, </w:t>
      </w:r>
      <w:r>
        <w:rPr>
          <w:rFonts w:ascii="Arial" w:eastAsia="宋体" w:hAnsi="Arial" w:cs="Times New Roman"/>
          <w:b/>
          <w:bCs/>
          <w:i/>
          <w:iCs/>
          <w:kern w:val="2"/>
          <w:sz w:val="24"/>
          <w:szCs w:val="20"/>
          <w:lang w:eastAsia="zh-TW"/>
        </w:rPr>
        <w:t>Thursday</w:t>
      </w:r>
    </w:p>
    <w:p w:rsidR="007C64FB" w:rsidRDefault="007C64FB" w:rsidP="006A0E0A">
      <w:pPr>
        <w:keepNext/>
        <w:widowControl w:val="0"/>
        <w:numPr>
          <w:ilvl w:val="1"/>
          <w:numId w:val="0"/>
        </w:numPr>
        <w:tabs>
          <w:tab w:val="num" w:pos="576"/>
        </w:tabs>
        <w:spacing w:after="0" w:line="240" w:lineRule="auto"/>
        <w:ind w:left="576" w:hanging="576"/>
        <w:jc w:val="both"/>
        <w:outlineLvl w:val="1"/>
        <w:rPr>
          <w:rFonts w:ascii="Arial" w:eastAsia="宋体" w:hAnsi="Arial" w:cs="Times New Roman"/>
          <w:bCs/>
          <w:iCs/>
          <w:kern w:val="2"/>
          <w:sz w:val="24"/>
          <w:szCs w:val="20"/>
          <w:lang w:eastAsia="zh-TW"/>
        </w:rPr>
      </w:pPr>
    </w:p>
    <w:p w:rsidR="007C64FB" w:rsidRDefault="002F00E1" w:rsidP="00FC7AB4">
      <w:pPr>
        <w:keepNext/>
        <w:widowControl w:val="0"/>
        <w:numPr>
          <w:ilvl w:val="1"/>
          <w:numId w:val="0"/>
        </w:numPr>
        <w:tabs>
          <w:tab w:val="num" w:pos="576"/>
        </w:tabs>
        <w:spacing w:after="0" w:line="240" w:lineRule="auto"/>
        <w:ind w:left="576" w:hanging="576"/>
        <w:jc w:val="both"/>
        <w:outlineLvl w:val="1"/>
        <w:rPr>
          <w:rFonts w:ascii="Arial" w:eastAsia="宋体" w:hAnsi="Arial" w:cs="Times New Roman"/>
          <w:bCs/>
          <w:iCs/>
          <w:kern w:val="2"/>
          <w:sz w:val="24"/>
          <w:szCs w:val="20"/>
          <w:lang w:eastAsia="zh-TW"/>
        </w:rPr>
      </w:pPr>
      <w:r w:rsidRPr="002F00E1">
        <w:rPr>
          <w:b/>
        </w:rPr>
        <w:t>Readings</w:t>
      </w:r>
      <w:r>
        <w:rPr>
          <w:rFonts w:ascii="Arial" w:eastAsia="宋体" w:hAnsi="Arial" w:cs="Times New Roman"/>
          <w:bCs/>
          <w:iCs/>
          <w:kern w:val="2"/>
          <w:sz w:val="24"/>
          <w:szCs w:val="20"/>
          <w:lang w:eastAsia="zh-TW"/>
        </w:rPr>
        <w:t>:</w:t>
      </w:r>
    </w:p>
    <w:p w:rsidR="002F00E1" w:rsidRDefault="002F00E1" w:rsidP="00FC7AB4">
      <w:pPr>
        <w:keepNext/>
        <w:widowControl w:val="0"/>
        <w:numPr>
          <w:ilvl w:val="1"/>
          <w:numId w:val="0"/>
        </w:numPr>
        <w:tabs>
          <w:tab w:val="num" w:pos="576"/>
        </w:tabs>
        <w:spacing w:after="0" w:line="240" w:lineRule="auto"/>
        <w:ind w:left="576" w:hanging="576"/>
        <w:jc w:val="both"/>
        <w:outlineLvl w:val="1"/>
        <w:rPr>
          <w:rFonts w:ascii="Arial" w:eastAsia="宋体" w:hAnsi="Arial" w:cs="Times New Roman"/>
          <w:bCs/>
          <w:iCs/>
          <w:kern w:val="2"/>
          <w:sz w:val="24"/>
          <w:szCs w:val="20"/>
          <w:lang w:eastAsia="zh-TW"/>
        </w:rPr>
      </w:pPr>
    </w:p>
    <w:p w:rsidR="002F00E1" w:rsidRDefault="002F00E1" w:rsidP="00FC7AB4">
      <w:pPr>
        <w:jc w:val="both"/>
        <w:rPr>
          <w:lang w:eastAsia="zh-TW"/>
        </w:rPr>
      </w:pPr>
      <w:r>
        <w:rPr>
          <w:lang w:eastAsia="zh-TW"/>
        </w:rPr>
        <w:t>In addition to the PPT files used in the lectures, students should also read additional reading materials posted online, with file names</w:t>
      </w:r>
      <w:r w:rsidR="00A965E4">
        <w:rPr>
          <w:lang w:eastAsia="zh-TW"/>
        </w:rPr>
        <w:t xml:space="preserve"> like</w:t>
      </w:r>
      <w:r>
        <w:rPr>
          <w:lang w:eastAsia="zh-TW"/>
        </w:rPr>
        <w:t xml:space="preserve"> “Notes-xxx”. </w:t>
      </w:r>
    </w:p>
    <w:p w:rsidR="002F00E1" w:rsidRPr="002F00E1" w:rsidRDefault="002F00E1" w:rsidP="00FC7AB4">
      <w:pPr>
        <w:jc w:val="both"/>
        <w:rPr>
          <w:lang w:eastAsia="zh-TW"/>
        </w:rPr>
      </w:pPr>
      <w:r w:rsidRPr="002F00E1">
        <w:rPr>
          <w:b/>
          <w:lang w:eastAsia="zh-TW"/>
        </w:rPr>
        <w:t>Assignment</w:t>
      </w:r>
      <w:r>
        <w:rPr>
          <w:lang w:eastAsia="zh-TW"/>
        </w:rPr>
        <w:t>:</w:t>
      </w:r>
    </w:p>
    <w:p w:rsidR="007C64FB" w:rsidRPr="007C64FB" w:rsidRDefault="00A965E4" w:rsidP="00FC7AB4">
      <w:pPr>
        <w:jc w:val="both"/>
        <w:rPr>
          <w:lang w:eastAsia="zh-TW"/>
        </w:rPr>
      </w:pPr>
      <w:r w:rsidRPr="00A965E4">
        <w:rPr>
          <w:i/>
          <w:lang w:eastAsia="zh-TW"/>
        </w:rPr>
        <w:t>The program</w:t>
      </w:r>
      <w:r>
        <w:rPr>
          <w:lang w:eastAsia="zh-TW"/>
        </w:rPr>
        <w:t xml:space="preserve">: </w:t>
      </w:r>
      <w:r w:rsidR="007C64FB" w:rsidRPr="007C64FB">
        <w:rPr>
          <w:lang w:eastAsia="zh-TW"/>
        </w:rPr>
        <w:t xml:space="preserve">A </w:t>
      </w:r>
      <w:proofErr w:type="gramStart"/>
      <w:r w:rsidR="007C64FB" w:rsidRPr="007C64FB">
        <w:rPr>
          <w:lang w:eastAsia="zh-TW"/>
        </w:rPr>
        <w:t>99 line</w:t>
      </w:r>
      <w:proofErr w:type="gramEnd"/>
      <w:r w:rsidR="007C64FB" w:rsidRPr="007C64FB">
        <w:rPr>
          <w:lang w:eastAsia="zh-TW"/>
        </w:rPr>
        <w:t xml:space="preserve"> topology opti</w:t>
      </w:r>
      <w:r w:rsidR="007C64FB">
        <w:rPr>
          <w:lang w:eastAsia="zh-TW"/>
        </w:rPr>
        <w:t xml:space="preserve">mization code written in MATLAB is described in a paper listed below. It </w:t>
      </w:r>
      <w:r w:rsidR="007C64FB" w:rsidRPr="007C64FB">
        <w:rPr>
          <w:lang w:eastAsia="zh-TW"/>
        </w:rPr>
        <w:t xml:space="preserve">is intended for engineering education. Students can find the code and download it. The code </w:t>
      </w:r>
      <w:r w:rsidR="007C64FB">
        <w:rPr>
          <w:lang w:eastAsia="zh-TW"/>
        </w:rPr>
        <w:t xml:space="preserve">is </w:t>
      </w:r>
      <w:r w:rsidR="007C64FB" w:rsidRPr="007C64FB">
        <w:rPr>
          <w:lang w:eastAsia="zh-TW"/>
        </w:rPr>
        <w:t xml:space="preserve">used in </w:t>
      </w:r>
      <w:r w:rsidR="007C64FB">
        <w:rPr>
          <w:lang w:eastAsia="zh-TW"/>
        </w:rPr>
        <w:t xml:space="preserve">the </w:t>
      </w:r>
      <w:r w:rsidR="007C64FB" w:rsidRPr="007C64FB">
        <w:rPr>
          <w:lang w:eastAsia="zh-TW"/>
        </w:rPr>
        <w:t xml:space="preserve">courses where students </w:t>
      </w:r>
      <w:r w:rsidR="007C64FB">
        <w:rPr>
          <w:lang w:eastAsia="zh-TW"/>
        </w:rPr>
        <w:t xml:space="preserve">will </w:t>
      </w:r>
      <w:r w:rsidR="007C64FB" w:rsidRPr="007C64FB">
        <w:rPr>
          <w:lang w:eastAsia="zh-TW"/>
        </w:rPr>
        <w:t xml:space="preserve">be assigned to do extensions in </w:t>
      </w:r>
      <w:r w:rsidR="007C64FB">
        <w:rPr>
          <w:lang w:eastAsia="zh-TW"/>
        </w:rPr>
        <w:t>FEM analysis and structural optimization.</w:t>
      </w:r>
    </w:p>
    <w:p w:rsidR="007C64FB" w:rsidRPr="007C64FB" w:rsidRDefault="007C64FB" w:rsidP="00FC7AB4">
      <w:pPr>
        <w:pStyle w:val="a3"/>
        <w:jc w:val="both"/>
        <w:rPr>
          <w:lang w:eastAsia="zh-TW"/>
        </w:rPr>
      </w:pPr>
      <w:r w:rsidRPr="007C64FB">
        <w:rPr>
          <w:lang w:eastAsia="zh-TW"/>
        </w:rPr>
        <w:t xml:space="preserve">A description of the code can be found in the paper "A </w:t>
      </w:r>
      <w:proofErr w:type="gramStart"/>
      <w:r w:rsidRPr="007C64FB">
        <w:rPr>
          <w:lang w:eastAsia="zh-TW"/>
        </w:rPr>
        <w:t>99 line</w:t>
      </w:r>
      <w:proofErr w:type="gramEnd"/>
      <w:r w:rsidRPr="007C64FB">
        <w:rPr>
          <w:lang w:eastAsia="zh-TW"/>
        </w:rPr>
        <w:t xml:space="preserve"> topology optimization code written in MATLAB" (PDF) (160K) (Structural and Multidisciplinary Optimization 21(2), 2001, pp. 120-127) by Ole Sigmund. </w:t>
      </w:r>
      <w:r w:rsidR="00A965E4">
        <w:rPr>
          <w:lang w:eastAsia="zh-TW"/>
        </w:rPr>
        <w:t xml:space="preserve">This paper is posted online for your use. </w:t>
      </w:r>
      <w:r w:rsidRPr="007C64FB">
        <w:rPr>
          <w:lang w:eastAsia="zh-TW"/>
        </w:rPr>
        <w:t xml:space="preserve">The original publication is available at </w:t>
      </w:r>
      <w:hyperlink r:id="rId5" w:history="1">
        <w:r w:rsidRPr="00DE4483">
          <w:rPr>
            <w:rStyle w:val="a4"/>
            <w:lang w:eastAsia="zh-TW"/>
          </w:rPr>
          <w:t>http://dx.doi.org/10.1007/s001580050176</w:t>
        </w:r>
      </w:hyperlink>
      <w:r>
        <w:rPr>
          <w:lang w:eastAsia="zh-TW"/>
        </w:rPr>
        <w:t xml:space="preserve"> </w:t>
      </w:r>
    </w:p>
    <w:p w:rsidR="007C64FB" w:rsidRDefault="007C64FB" w:rsidP="00FC7AB4">
      <w:pPr>
        <w:keepNext/>
        <w:widowControl w:val="0"/>
        <w:numPr>
          <w:ilvl w:val="1"/>
          <w:numId w:val="0"/>
        </w:numPr>
        <w:tabs>
          <w:tab w:val="num" w:pos="576"/>
        </w:tabs>
        <w:spacing w:after="0" w:line="240" w:lineRule="auto"/>
        <w:ind w:left="576" w:hanging="576"/>
        <w:jc w:val="both"/>
        <w:outlineLvl w:val="1"/>
        <w:rPr>
          <w:rFonts w:ascii="Arial" w:eastAsia="宋体" w:hAnsi="Arial" w:cs="Times New Roman"/>
          <w:bCs/>
          <w:iCs/>
          <w:kern w:val="2"/>
          <w:sz w:val="24"/>
          <w:szCs w:val="20"/>
          <w:lang w:eastAsia="zh-TW"/>
        </w:rPr>
      </w:pPr>
    </w:p>
    <w:p w:rsidR="00120B40" w:rsidRDefault="002F00E1" w:rsidP="00FC7AB4">
      <w:pPr>
        <w:jc w:val="both"/>
        <w:rPr>
          <w:lang w:eastAsia="zh-TW"/>
        </w:rPr>
      </w:pPr>
      <w:r w:rsidRPr="007006E5">
        <w:rPr>
          <w:color w:val="FF0000"/>
          <w:lang w:eastAsia="zh-TW"/>
        </w:rPr>
        <w:t>In the program, the ﬁnite element code is written in lines 65–99. You should take this portion out and modify it into your own function to conduct the FEM analysis for the structure described below</w:t>
      </w:r>
      <w:r>
        <w:rPr>
          <w:lang w:eastAsia="zh-TW"/>
        </w:rPr>
        <w:t xml:space="preserve">. </w:t>
      </w:r>
      <w:r w:rsidRPr="007006E5">
        <w:rPr>
          <w:color w:val="FF0000"/>
          <w:lang w:eastAsia="zh-TW"/>
        </w:rPr>
        <w:t xml:space="preserve">Other portions of the program may be studied later. State variables as well as boundary conditions are deﬁned in the </w:t>
      </w:r>
      <w:proofErr w:type="spellStart"/>
      <w:r w:rsidRPr="007006E5">
        <w:rPr>
          <w:color w:val="FF0000"/>
          <w:lang w:eastAsia="zh-TW"/>
        </w:rPr>
        <w:t>Matlab</w:t>
      </w:r>
      <w:proofErr w:type="spellEnd"/>
      <w:r w:rsidRPr="007006E5">
        <w:rPr>
          <w:color w:val="FF0000"/>
          <w:lang w:eastAsia="zh-TW"/>
        </w:rPr>
        <w:t xml:space="preserve"> code and they need to be edited for the given problem. </w:t>
      </w:r>
    </w:p>
    <w:p w:rsidR="002F00E1" w:rsidRPr="007C64FB" w:rsidRDefault="002F00E1" w:rsidP="00FC7AB4">
      <w:pPr>
        <w:jc w:val="both"/>
        <w:rPr>
          <w:lang w:eastAsia="zh-TW"/>
        </w:rPr>
      </w:pPr>
      <w:r>
        <w:rPr>
          <w:lang w:eastAsia="zh-TW"/>
        </w:rPr>
        <w:t xml:space="preserve">Note that in the program, there are other variables that are not related to FEM analysis. Thus, they shall be </w:t>
      </w:r>
      <w:r w:rsidR="00A965E4">
        <w:rPr>
          <w:lang w:eastAsia="zh-TW"/>
        </w:rPr>
        <w:t xml:space="preserve">removed or </w:t>
      </w:r>
      <w:r>
        <w:rPr>
          <w:lang w:eastAsia="zh-TW"/>
        </w:rPr>
        <w:t>fixed for this exercise. Particularly, “</w:t>
      </w:r>
      <w:proofErr w:type="spellStart"/>
      <w:r w:rsidRPr="002F00E1">
        <w:rPr>
          <w:lang w:eastAsia="zh-TW"/>
        </w:rPr>
        <w:t>volfrac</w:t>
      </w:r>
      <w:proofErr w:type="spellEnd"/>
      <w:r>
        <w:rPr>
          <w:lang w:eastAsia="zh-TW"/>
        </w:rPr>
        <w:t>”</w:t>
      </w:r>
      <w:r w:rsidRPr="002F00E1">
        <w:rPr>
          <w:lang w:eastAsia="zh-TW"/>
        </w:rPr>
        <w:t xml:space="preserve"> is the volume fraction, </w:t>
      </w:r>
      <w:r>
        <w:rPr>
          <w:lang w:eastAsia="zh-TW"/>
        </w:rPr>
        <w:t xml:space="preserve">and “penal” </w:t>
      </w:r>
      <w:r w:rsidRPr="002F00E1">
        <w:rPr>
          <w:lang w:eastAsia="zh-TW"/>
        </w:rPr>
        <w:t>is the penaliz</w:t>
      </w:r>
      <w:r w:rsidR="00FC7AB4">
        <w:rPr>
          <w:lang w:eastAsia="zh-TW"/>
        </w:rPr>
        <w:t>ation power. They all should be set to equal to 1</w:t>
      </w:r>
      <w:r w:rsidRPr="002F00E1">
        <w:rPr>
          <w:lang w:eastAsia="zh-TW"/>
        </w:rPr>
        <w:t>.</w:t>
      </w:r>
    </w:p>
    <w:p w:rsidR="006A0E0A" w:rsidRPr="006A0E0A" w:rsidRDefault="00FC7AB4" w:rsidP="00FC7AB4">
      <w:pPr>
        <w:jc w:val="both"/>
        <w:rPr>
          <w:lang w:eastAsia="zh-TW"/>
        </w:rPr>
      </w:pPr>
      <w:r w:rsidRPr="00A965E4">
        <w:rPr>
          <w:i/>
          <w:lang w:eastAsia="zh-TW"/>
        </w:rPr>
        <w:t>The structure</w:t>
      </w:r>
      <w:r>
        <w:rPr>
          <w:lang w:eastAsia="zh-TW"/>
        </w:rPr>
        <w:t xml:space="preserve">: </w:t>
      </w:r>
      <w:r w:rsidR="006A0E0A" w:rsidRPr="006A0E0A">
        <w:rPr>
          <w:lang w:eastAsia="zh-TW"/>
        </w:rPr>
        <w:t xml:space="preserve">A Michell-type structure is considered with </w:t>
      </w:r>
      <w:r>
        <w:rPr>
          <w:lang w:eastAsia="zh-TW"/>
        </w:rPr>
        <w:t xml:space="preserve">three </w:t>
      </w:r>
      <w:r w:rsidR="006A0E0A" w:rsidRPr="006A0E0A">
        <w:rPr>
          <w:lang w:eastAsia="zh-TW"/>
        </w:rPr>
        <w:t>loads a</w:t>
      </w:r>
      <w:r>
        <w:rPr>
          <w:lang w:eastAsia="zh-TW"/>
        </w:rPr>
        <w:t>t its bottom, spaced in equal distance between the two supports, as shown in the Figure</w:t>
      </w:r>
      <w:r w:rsidR="006A0E0A" w:rsidRPr="006A0E0A">
        <w:rPr>
          <w:lang w:eastAsia="zh-TW"/>
        </w:rPr>
        <w:t xml:space="preserve">. </w:t>
      </w:r>
      <w:r w:rsidR="006A0E0A" w:rsidRPr="006A0E0A">
        <w:rPr>
          <w:szCs w:val="24"/>
          <w:lang w:eastAsia="zh-TW"/>
        </w:rPr>
        <w:t xml:space="preserve">The rectangular design domain is with </w:t>
      </w:r>
      <w:r w:rsidR="006A0E0A" w:rsidRPr="006A0E0A">
        <w:rPr>
          <w:position w:val="-10"/>
          <w:szCs w:val="24"/>
          <w:lang w:eastAsia="zh-TW"/>
        </w:rPr>
        <w:object w:dxaOrig="1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6pt" o:ole="">
            <v:imagedata r:id="rId6" o:title=""/>
          </v:shape>
          <o:OLEObject Type="Embed" ProgID="Equation.3" ShapeID="_x0000_i1025" DrawAspect="Content" ObjectID="_1582047192" r:id="rId7"/>
        </w:object>
      </w:r>
      <w:r w:rsidR="006A0E0A" w:rsidRPr="006A0E0A">
        <w:rPr>
          <w:szCs w:val="24"/>
          <w:lang w:eastAsia="zh-TW"/>
        </w:rPr>
        <w:t xml:space="preserve">. </w:t>
      </w:r>
      <w:r w:rsidR="006A0E0A" w:rsidRPr="006A0E0A">
        <w:rPr>
          <w:lang w:eastAsia="zh-TW"/>
        </w:rPr>
        <w:t xml:space="preserve">A mesh of </w:t>
      </w:r>
      <w:r w:rsidRPr="006A0E0A">
        <w:rPr>
          <w:position w:val="-6"/>
          <w:lang w:eastAsia="zh-TW"/>
        </w:rPr>
        <w:object w:dxaOrig="859" w:dyaOrig="279">
          <v:shape id="_x0000_i1026" type="#_x0000_t75" style="width:43pt;height:14pt" o:ole="">
            <v:imagedata r:id="rId8" o:title=""/>
          </v:shape>
          <o:OLEObject Type="Embed" ProgID="Equation.3" ShapeID="_x0000_i1026" DrawAspect="Content" ObjectID="_1582047193" r:id="rId9"/>
        </w:object>
      </w:r>
      <w:r w:rsidR="006A0E0A" w:rsidRPr="006A0E0A">
        <w:rPr>
          <w:lang w:eastAsia="zh-TW"/>
        </w:rPr>
        <w:t xml:space="preserve"> quadrilateral elements</w:t>
      </w:r>
      <w:r w:rsidR="00C66F26">
        <w:rPr>
          <w:lang w:eastAsia="zh-TW"/>
        </w:rPr>
        <w:t xml:space="preserve"> </w:t>
      </w:r>
      <w:r w:rsidR="00893482">
        <w:rPr>
          <w:lang w:eastAsia="zh-TW"/>
        </w:rPr>
        <w:t>(</w:t>
      </w:r>
      <w:r w:rsidR="00C66F26">
        <w:rPr>
          <w:lang w:eastAsia="zh-TW"/>
        </w:rPr>
        <w:t>0.1</w:t>
      </w:r>
      <w:r w:rsidR="00893482">
        <w:rPr>
          <w:lang w:eastAsia="zh-TW"/>
        </w:rPr>
        <w:t>m</w:t>
      </w:r>
      <w:r w:rsidR="00613924">
        <w:rPr>
          <w:lang w:eastAsia="zh-TW"/>
        </w:rPr>
        <w:t xml:space="preserve"> * </w:t>
      </w:r>
      <w:r w:rsidR="00C66F26">
        <w:rPr>
          <w:lang w:eastAsia="zh-TW"/>
        </w:rPr>
        <w:t>0.1</w:t>
      </w:r>
      <w:r w:rsidR="00613924">
        <w:rPr>
          <w:lang w:eastAsia="zh-TW"/>
        </w:rPr>
        <w:t>m</w:t>
      </w:r>
      <w:r w:rsidR="00893482">
        <w:rPr>
          <w:lang w:eastAsia="zh-TW"/>
        </w:rPr>
        <w:t>)</w:t>
      </w:r>
      <w:r w:rsidR="006A0E0A" w:rsidRPr="006A0E0A">
        <w:rPr>
          <w:lang w:eastAsia="zh-TW"/>
        </w:rPr>
        <w:t xml:space="preserve"> </w:t>
      </w:r>
      <w:r>
        <w:rPr>
          <w:lang w:eastAsia="zh-TW"/>
        </w:rPr>
        <w:t>will be</w:t>
      </w:r>
      <w:r w:rsidR="006A0E0A" w:rsidRPr="006A0E0A">
        <w:rPr>
          <w:lang w:eastAsia="zh-TW"/>
        </w:rPr>
        <w:t xml:space="preserve"> used </w:t>
      </w:r>
      <w:r>
        <w:rPr>
          <w:lang w:eastAsia="zh-TW"/>
        </w:rPr>
        <w:t>for FEM analysis. T</w:t>
      </w:r>
      <w:r w:rsidR="006A0E0A" w:rsidRPr="006A0E0A">
        <w:rPr>
          <w:lang w:eastAsia="zh-TW"/>
        </w:rPr>
        <w:t>he structure has a fixed and a simple support at the bottom corners</w:t>
      </w:r>
      <w:r>
        <w:rPr>
          <w:lang w:eastAsia="zh-TW"/>
        </w:rPr>
        <w:t xml:space="preserve">. The loads are </w:t>
      </w:r>
      <w:r w:rsidR="006A0E0A" w:rsidRPr="006A0E0A">
        <w:rPr>
          <w:position w:val="-10"/>
          <w:lang w:eastAsia="zh-TW"/>
        </w:rPr>
        <w:object w:dxaOrig="960" w:dyaOrig="340">
          <v:shape id="_x0000_i1027" type="#_x0000_t75" style="width:48pt;height:17pt" o:ole="">
            <v:imagedata r:id="rId10" o:title=""/>
          </v:shape>
          <o:OLEObject Type="Embed" ProgID="Equation.3" ShapeID="_x0000_i1027" DrawAspect="Content" ObjectID="_1582047194" r:id="rId11"/>
        </w:object>
      </w:r>
      <w:r w:rsidR="006A0E0A" w:rsidRPr="006A0E0A">
        <w:rPr>
          <w:lang w:eastAsia="zh-TW"/>
        </w:rPr>
        <w:t xml:space="preserve"> and </w:t>
      </w:r>
      <w:r w:rsidR="006A0E0A" w:rsidRPr="006A0E0A">
        <w:rPr>
          <w:position w:val="-10"/>
          <w:lang w:eastAsia="zh-TW"/>
        </w:rPr>
        <w:object w:dxaOrig="960" w:dyaOrig="340">
          <v:shape id="_x0000_i1028" type="#_x0000_t75" style="width:48.5pt;height:17.5pt" o:ole="">
            <v:imagedata r:id="rId12" o:title=""/>
          </v:shape>
          <o:OLEObject Type="Embed" ProgID="Equation.3" ShapeID="_x0000_i1028" DrawAspect="Content" ObjectID="_1582047195" r:id="rId13"/>
        </w:object>
      </w:r>
      <w:r w:rsidR="006A0E0A" w:rsidRPr="006A0E0A">
        <w:rPr>
          <w:lang w:eastAsia="zh-TW"/>
        </w:rPr>
        <w:t>. T</w:t>
      </w:r>
      <w:r>
        <w:rPr>
          <w:szCs w:val="24"/>
          <w:lang w:eastAsia="zh-TW"/>
        </w:rPr>
        <w:t>he</w:t>
      </w:r>
      <w:r w:rsidR="006A0E0A" w:rsidRPr="006A0E0A">
        <w:rPr>
          <w:szCs w:val="24"/>
          <w:lang w:eastAsia="zh-TW"/>
        </w:rPr>
        <w:t xml:space="preserve"> material</w:t>
      </w:r>
      <w:r>
        <w:rPr>
          <w:szCs w:val="24"/>
          <w:lang w:eastAsia="zh-TW"/>
        </w:rPr>
        <w:t xml:space="preserve"> has a</w:t>
      </w:r>
      <w:r w:rsidR="00251BB6">
        <w:rPr>
          <w:szCs w:val="24"/>
          <w:lang w:eastAsia="zh-TW"/>
        </w:rPr>
        <w:t xml:space="preserve"> modulus of elasticity of 100 </w:t>
      </w:r>
      <w:proofErr w:type="spellStart"/>
      <w:r w:rsidR="00251BB6">
        <w:rPr>
          <w:szCs w:val="24"/>
          <w:lang w:eastAsia="zh-TW"/>
        </w:rPr>
        <w:t>M</w:t>
      </w:r>
      <w:r w:rsidR="006A0E0A" w:rsidRPr="006A0E0A">
        <w:rPr>
          <w:szCs w:val="24"/>
          <w:lang w:eastAsia="zh-TW"/>
        </w:rPr>
        <w:t>pa</w:t>
      </w:r>
      <w:proofErr w:type="spellEnd"/>
      <w:r w:rsidR="006A0E0A" w:rsidRPr="006A0E0A">
        <w:rPr>
          <w:szCs w:val="24"/>
          <w:lang w:eastAsia="zh-TW"/>
        </w:rPr>
        <w:t xml:space="preserve"> and the Poisson’s ratio of </w:t>
      </w:r>
      <w:r w:rsidR="006A0E0A" w:rsidRPr="006A0E0A">
        <w:rPr>
          <w:position w:val="-6"/>
          <w:szCs w:val="24"/>
          <w:lang w:eastAsia="zh-TW"/>
        </w:rPr>
        <w:object w:dxaOrig="200" w:dyaOrig="220">
          <v:shape id="_x0000_i1029" type="#_x0000_t75" style="width:10pt;height:11pt" o:ole="">
            <v:imagedata r:id="rId14" o:title=""/>
          </v:shape>
          <o:OLEObject Type="Embed" ProgID="Equation.3" ShapeID="_x0000_i1029" DrawAspect="Content" ObjectID="_1582047196" r:id="rId15"/>
        </w:object>
      </w:r>
      <w:r w:rsidR="006A0E0A" w:rsidRPr="006A0E0A">
        <w:rPr>
          <w:szCs w:val="24"/>
          <w:lang w:eastAsia="zh-TW"/>
        </w:rPr>
        <w:t xml:space="preserve">= 0.3. </w:t>
      </w:r>
    </w:p>
    <w:p w:rsidR="006A0E0A" w:rsidRDefault="00A965E4" w:rsidP="00FC7AB4">
      <w:pPr>
        <w:jc w:val="both"/>
        <w:rPr>
          <w:lang w:eastAsia="en-US"/>
        </w:rPr>
      </w:pPr>
      <w:r w:rsidRPr="00A965E4">
        <w:rPr>
          <w:i/>
          <w:lang w:eastAsia="en-US"/>
        </w:rPr>
        <w:t>The solution</w:t>
      </w:r>
      <w:r>
        <w:rPr>
          <w:lang w:eastAsia="en-US"/>
        </w:rPr>
        <w:t xml:space="preserve">: </w:t>
      </w:r>
      <w:r w:rsidR="00FC7AB4">
        <w:rPr>
          <w:lang w:eastAsia="en-US"/>
        </w:rPr>
        <w:t>In your solution to this problem using FEM analysis, find the displacements at the following positions on the structure:</w:t>
      </w:r>
      <w:r w:rsidR="00F076F5">
        <w:rPr>
          <w:lang w:eastAsia="en-US"/>
        </w:rPr>
        <w:t xml:space="preserve"> (</w:t>
      </w:r>
      <w:r w:rsidR="00390C87">
        <w:rPr>
          <w:rFonts w:hint="eastAsia"/>
        </w:rPr>
        <w:t>Result</w:t>
      </w:r>
      <w:r w:rsidR="00390C87">
        <w:rPr>
          <w:lang w:eastAsia="en-US"/>
        </w:rPr>
        <w:t xml:space="preserve"> </w:t>
      </w:r>
      <w:r w:rsidR="00390C87">
        <w:rPr>
          <w:rFonts w:hint="eastAsia"/>
        </w:rPr>
        <w:t>From</w:t>
      </w:r>
      <w:r w:rsidR="00390C87">
        <w:rPr>
          <w:lang w:eastAsia="en-US"/>
        </w:rPr>
        <w:t xml:space="preserve"> </w:t>
      </w:r>
      <w:r w:rsidR="00390C87">
        <w:rPr>
          <w:rFonts w:hint="eastAsia"/>
        </w:rPr>
        <w:t>MATLAB</w:t>
      </w:r>
      <w:r w:rsidR="00F076F5">
        <w:rPr>
          <w:lang w:eastAsia="en-US"/>
        </w:rPr>
        <w:t xml:space="preserve">) </w:t>
      </w:r>
      <w:r w:rsidRPr="00A965E4">
        <w:rPr>
          <w:rFonts w:ascii="Times New Roman" w:eastAsia="Times New Roman" w:hAnsi="Times New Roman" w:cs="Times New Roman"/>
          <w:sz w:val="24"/>
          <w:szCs w:val="24"/>
          <w:lang w:val="en-GB" w:eastAsia="en-US"/>
        </w:rPr>
        <w:t xml:space="preserve"> </w:t>
      </w:r>
    </w:p>
    <w:p w:rsidR="00FC7AB4" w:rsidRDefault="00FC7AB4" w:rsidP="00A965E4">
      <w:pPr>
        <w:pStyle w:val="a5"/>
        <w:numPr>
          <w:ilvl w:val="0"/>
          <w:numId w:val="1"/>
        </w:numPr>
        <w:jc w:val="both"/>
        <w:rPr>
          <w:lang w:eastAsia="en-US"/>
        </w:rPr>
      </w:pPr>
      <w:r>
        <w:rPr>
          <w:lang w:eastAsia="en-US"/>
        </w:rPr>
        <w:t>The three positions at which the three loads are applied respectively.</w:t>
      </w:r>
    </w:p>
    <w:p w:rsidR="004E7FE2" w:rsidRDefault="00CD6752" w:rsidP="004E7FE2">
      <w:pPr>
        <w:ind w:left="360"/>
        <w:jc w:val="both"/>
      </w:pPr>
      <w:r>
        <w:rPr>
          <w:rFonts w:hint="eastAsia"/>
        </w:rPr>
        <w:t>3m X:</w:t>
      </w:r>
      <w:r w:rsidR="00D26522">
        <w:t xml:space="preserve"> </w:t>
      </w:r>
      <w:r w:rsidR="00D26522">
        <w:rPr>
          <w:rFonts w:hint="eastAsia"/>
        </w:rPr>
        <w:t>-</w:t>
      </w:r>
      <w:r w:rsidR="00D26522">
        <w:t xml:space="preserve">0.1630 </w:t>
      </w:r>
      <w:r w:rsidR="00F879A7">
        <w:t>e-005</w:t>
      </w:r>
      <w:r>
        <w:rPr>
          <w:rFonts w:hint="eastAsia"/>
        </w:rPr>
        <w:t xml:space="preserve"> </w:t>
      </w:r>
      <w:r w:rsidR="00D26522">
        <w:t xml:space="preserve">  </w:t>
      </w:r>
      <w:r>
        <w:rPr>
          <w:rFonts w:hint="eastAsia"/>
        </w:rPr>
        <w:t>Y:</w:t>
      </w:r>
      <w:r w:rsidR="00F879A7">
        <w:t xml:space="preserve"> </w:t>
      </w:r>
      <w:r w:rsidR="00D26522">
        <w:rPr>
          <w:rFonts w:hint="eastAsia"/>
        </w:rPr>
        <w:t>-</w:t>
      </w:r>
      <w:r w:rsidR="00D26522">
        <w:t>0.4184</w:t>
      </w:r>
      <w:r w:rsidR="00F879A7">
        <w:t>e-005</w:t>
      </w:r>
      <w:r>
        <w:rPr>
          <w:rFonts w:hint="eastAsia"/>
        </w:rPr>
        <w:t xml:space="preserve"> </w:t>
      </w:r>
    </w:p>
    <w:p w:rsidR="00CD6752" w:rsidRDefault="00CD6752" w:rsidP="004E7FE2">
      <w:pPr>
        <w:ind w:left="360"/>
        <w:jc w:val="both"/>
      </w:pPr>
      <w:r>
        <w:t>6m X</w:t>
      </w:r>
      <w:r>
        <w:rPr>
          <w:rFonts w:hint="eastAsia"/>
        </w:rPr>
        <w:t>:</w:t>
      </w:r>
      <w:r w:rsidR="00D26522">
        <w:t xml:space="preserve"> -0.2251 </w:t>
      </w:r>
      <w:r w:rsidR="00F879A7">
        <w:t>e-005</w:t>
      </w:r>
      <w:r>
        <w:rPr>
          <w:rFonts w:hint="eastAsia"/>
        </w:rPr>
        <w:t xml:space="preserve"> </w:t>
      </w:r>
      <w:r w:rsidR="00D26522">
        <w:t xml:space="preserve">  </w:t>
      </w:r>
      <w:r>
        <w:rPr>
          <w:rFonts w:hint="eastAsia"/>
        </w:rPr>
        <w:t>Y:</w:t>
      </w:r>
      <w:r w:rsidR="00F879A7">
        <w:t xml:space="preserve"> -</w:t>
      </w:r>
      <w:r w:rsidR="00D26522">
        <w:t>0.5096</w:t>
      </w:r>
      <w:r w:rsidR="00F879A7">
        <w:t>e-005</w:t>
      </w:r>
      <w:r>
        <w:rPr>
          <w:rFonts w:hint="eastAsia"/>
        </w:rPr>
        <w:t xml:space="preserve"> </w:t>
      </w:r>
    </w:p>
    <w:p w:rsidR="00CD6752" w:rsidRDefault="00CD6752" w:rsidP="00CD6752">
      <w:pPr>
        <w:ind w:left="360"/>
        <w:jc w:val="both"/>
      </w:pPr>
      <w:r>
        <w:t>9m X</w:t>
      </w:r>
      <w:r>
        <w:rPr>
          <w:rFonts w:hint="eastAsia"/>
        </w:rPr>
        <w:t>:</w:t>
      </w:r>
      <w:r w:rsidR="00D26522">
        <w:t xml:space="preserve"> -0.2872 </w:t>
      </w:r>
      <w:r w:rsidR="00F879A7">
        <w:t>e-005</w:t>
      </w:r>
      <w:r>
        <w:rPr>
          <w:rFonts w:hint="eastAsia"/>
        </w:rPr>
        <w:t xml:space="preserve"> </w:t>
      </w:r>
      <w:r w:rsidR="00D26522">
        <w:t xml:space="preserve">  </w:t>
      </w:r>
      <w:r>
        <w:rPr>
          <w:rFonts w:hint="eastAsia"/>
        </w:rPr>
        <w:t xml:space="preserve">Y: </w:t>
      </w:r>
      <w:r w:rsidR="00F879A7">
        <w:t>-</w:t>
      </w:r>
      <w:r w:rsidR="00D26522">
        <w:t>0.4184</w:t>
      </w:r>
      <w:r w:rsidR="00F879A7">
        <w:t xml:space="preserve">e-005 </w:t>
      </w:r>
    </w:p>
    <w:p w:rsidR="00FC7AB4" w:rsidRDefault="00FC7AB4" w:rsidP="00A965E4">
      <w:pPr>
        <w:pStyle w:val="a5"/>
        <w:numPr>
          <w:ilvl w:val="0"/>
          <w:numId w:val="1"/>
        </w:numPr>
        <w:jc w:val="both"/>
        <w:rPr>
          <w:lang w:eastAsia="en-US"/>
        </w:rPr>
      </w:pPr>
      <w:r>
        <w:rPr>
          <w:lang w:eastAsia="en-US"/>
        </w:rPr>
        <w:lastRenderedPageBreak/>
        <w:t>The left-upper corner.</w:t>
      </w:r>
    </w:p>
    <w:p w:rsidR="00E92660" w:rsidRDefault="00E92660" w:rsidP="00E92660">
      <w:pPr>
        <w:ind w:left="360"/>
        <w:jc w:val="both"/>
      </w:pPr>
      <w:r>
        <w:t>X</w:t>
      </w:r>
      <w:r>
        <w:rPr>
          <w:rFonts w:hint="eastAsia"/>
        </w:rPr>
        <w:t>:</w:t>
      </w:r>
      <w:r>
        <w:t xml:space="preserve"> </w:t>
      </w:r>
      <w:r w:rsidR="00D26522">
        <w:t>-0.2905</w:t>
      </w:r>
      <w:r>
        <w:t>e</w:t>
      </w:r>
      <w:r w:rsidR="00F879A7">
        <w:t>-</w:t>
      </w:r>
      <w:r>
        <w:t>005</w:t>
      </w:r>
      <w:r>
        <w:rPr>
          <w:rFonts w:hint="eastAsia"/>
        </w:rPr>
        <w:t xml:space="preserve"> </w:t>
      </w:r>
      <w:r w:rsidR="005B2307">
        <w:t xml:space="preserve">  </w:t>
      </w:r>
      <w:r>
        <w:rPr>
          <w:rFonts w:hint="eastAsia"/>
        </w:rPr>
        <w:t>Y:</w:t>
      </w:r>
      <w:r w:rsidR="00D42C27">
        <w:t xml:space="preserve"> -</w:t>
      </w:r>
      <w:r w:rsidR="00D26522">
        <w:t>0.2908</w:t>
      </w:r>
      <w:r>
        <w:t>e</w:t>
      </w:r>
      <w:r w:rsidR="00F879A7">
        <w:t>-</w:t>
      </w:r>
      <w:r>
        <w:t xml:space="preserve">005 </w:t>
      </w:r>
      <w:r w:rsidR="00FE4093">
        <w:t xml:space="preserve"> </w:t>
      </w:r>
    </w:p>
    <w:p w:rsidR="00FC7AB4" w:rsidRDefault="00FC7AB4" w:rsidP="00A965E4">
      <w:pPr>
        <w:pStyle w:val="a5"/>
        <w:numPr>
          <w:ilvl w:val="0"/>
          <w:numId w:val="1"/>
        </w:numPr>
        <w:jc w:val="both"/>
        <w:rPr>
          <w:lang w:eastAsia="en-US"/>
        </w:rPr>
      </w:pPr>
      <w:r>
        <w:rPr>
          <w:lang w:eastAsia="en-US"/>
        </w:rPr>
        <w:t>The right-upper corner.</w:t>
      </w:r>
    </w:p>
    <w:p w:rsidR="00E92660" w:rsidRDefault="00E92660" w:rsidP="00E92660">
      <w:pPr>
        <w:ind w:left="360"/>
        <w:jc w:val="both"/>
      </w:pPr>
      <w:r>
        <w:rPr>
          <w:rFonts w:hint="eastAsia"/>
        </w:rPr>
        <w:t>X</w:t>
      </w:r>
      <w:r w:rsidR="00D26522">
        <w:t>: -0.1598</w:t>
      </w:r>
      <w:r>
        <w:t>e</w:t>
      </w:r>
      <w:r w:rsidR="00D42C27">
        <w:t>-</w:t>
      </w:r>
      <w:r>
        <w:t xml:space="preserve">005  </w:t>
      </w:r>
      <w:r w:rsidR="00CD6752">
        <w:t xml:space="preserve"> </w:t>
      </w:r>
      <w:r>
        <w:t>Y</w:t>
      </w:r>
      <w:r>
        <w:rPr>
          <w:rFonts w:hint="eastAsia"/>
        </w:rPr>
        <w:t>:</w:t>
      </w:r>
      <w:r w:rsidR="00D42C27">
        <w:t xml:space="preserve"> -</w:t>
      </w:r>
      <w:r w:rsidR="00D26522">
        <w:t>0.2908</w:t>
      </w:r>
      <w:r>
        <w:t>e</w:t>
      </w:r>
      <w:r w:rsidR="00D42C27">
        <w:t>-</w:t>
      </w:r>
      <w:r>
        <w:t>005</w:t>
      </w:r>
      <w:r w:rsidR="00CD6752">
        <w:t xml:space="preserve"> </w:t>
      </w:r>
      <w:r w:rsidR="00D26522">
        <w:t xml:space="preserve"> </w:t>
      </w:r>
      <w:r w:rsidR="00CD6752">
        <w:t xml:space="preserve"> </w:t>
      </w:r>
    </w:p>
    <w:p w:rsidR="00FC7AB4" w:rsidRDefault="00FC7AB4" w:rsidP="00A965E4">
      <w:pPr>
        <w:pStyle w:val="a5"/>
        <w:numPr>
          <w:ilvl w:val="0"/>
          <w:numId w:val="1"/>
        </w:numPr>
        <w:jc w:val="both"/>
        <w:rPr>
          <w:lang w:eastAsia="en-US"/>
        </w:rPr>
      </w:pPr>
      <w:r>
        <w:rPr>
          <w:lang w:eastAsia="en-US"/>
        </w:rPr>
        <w:t>The center point of the rectangular structure.</w:t>
      </w:r>
    </w:p>
    <w:p w:rsidR="000E22B5" w:rsidRDefault="00D26522" w:rsidP="000E22B5">
      <w:pPr>
        <w:ind w:left="360"/>
        <w:jc w:val="both"/>
      </w:pPr>
      <w:r>
        <w:rPr>
          <w:rFonts w:hint="eastAsia"/>
        </w:rPr>
        <w:t>X: -0.2251</w:t>
      </w:r>
      <w:r w:rsidR="000E22B5">
        <w:rPr>
          <w:rFonts w:hint="eastAsia"/>
        </w:rPr>
        <w:t xml:space="preserve">e-005 </w:t>
      </w:r>
      <w:r w:rsidR="005B2307">
        <w:t xml:space="preserve">  </w:t>
      </w:r>
      <w:r w:rsidR="000E22B5">
        <w:rPr>
          <w:rFonts w:hint="eastAsia"/>
        </w:rPr>
        <w:t>Y:</w:t>
      </w:r>
      <w:r w:rsidR="000E22B5">
        <w:t xml:space="preserve"> </w:t>
      </w:r>
      <w:r>
        <w:rPr>
          <w:rFonts w:hint="eastAsia"/>
        </w:rPr>
        <w:t>-0.4244</w:t>
      </w:r>
      <w:r w:rsidR="000E22B5">
        <w:rPr>
          <w:rFonts w:hint="eastAsia"/>
        </w:rPr>
        <w:t>e-005</w:t>
      </w:r>
    </w:p>
    <w:p w:rsidR="00A965E4" w:rsidRPr="006A0E0A" w:rsidRDefault="00A965E4" w:rsidP="00A965E4">
      <w:pPr>
        <w:jc w:val="center"/>
        <w:rPr>
          <w:lang w:eastAsia="en-US"/>
        </w:rPr>
      </w:pPr>
      <w:r>
        <w:rPr>
          <w:lang w:eastAsia="en-US"/>
        </w:rPr>
        <w:t>(Figure on next page)</w:t>
      </w:r>
    </w:p>
    <w:p w:rsidR="006A0E0A" w:rsidRDefault="00A965E4" w:rsidP="00A965E4">
      <w:pPr>
        <w:jc w:val="center"/>
        <w:rPr>
          <w:rFonts w:ascii="Times New Roman" w:eastAsia="Times New Roman" w:hAnsi="Times New Roman" w:cs="Times New Roman"/>
          <w:sz w:val="24"/>
          <w:szCs w:val="24"/>
          <w:lang w:val="en-GB" w:eastAsia="en-US"/>
        </w:rPr>
      </w:pPr>
      <w:r w:rsidRPr="006A0E0A">
        <w:rPr>
          <w:rFonts w:ascii="Times New Roman" w:eastAsia="Times New Roman" w:hAnsi="Times New Roman" w:cs="Times New Roman"/>
          <w:sz w:val="24"/>
          <w:szCs w:val="24"/>
          <w:lang w:val="en-GB" w:eastAsia="en-US"/>
        </w:rPr>
        <w:object w:dxaOrig="11448" w:dyaOrig="6288">
          <v:shape id="_x0000_i1030" type="#_x0000_t75" style="width:173.5pt;height:113.5pt" o:ole="">
            <v:imagedata r:id="rId16" o:title="" croptop="7964f" cropbottom="22897f" cropleft="14401f" cropright="21967f"/>
          </v:shape>
          <o:OLEObject Type="Embed" ProgID="AutoCAD.Drawing.15" ShapeID="_x0000_i1030" DrawAspect="Content" ObjectID="_1582047197" r:id="rId17"/>
        </w:object>
      </w:r>
      <w:bookmarkStart w:id="0" w:name="_GoBack"/>
      <w:bookmarkEnd w:id="0"/>
    </w:p>
    <w:sectPr w:rsidR="006A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4C88"/>
    <w:multiLevelType w:val="hybridMultilevel"/>
    <w:tmpl w:val="656E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F7E9C"/>
    <w:multiLevelType w:val="hybridMultilevel"/>
    <w:tmpl w:val="656E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0A"/>
    <w:rsid w:val="000E22B5"/>
    <w:rsid w:val="00120B40"/>
    <w:rsid w:val="00131DD5"/>
    <w:rsid w:val="00251BB6"/>
    <w:rsid w:val="002F00E1"/>
    <w:rsid w:val="003353EA"/>
    <w:rsid w:val="00390C87"/>
    <w:rsid w:val="00440604"/>
    <w:rsid w:val="00441EEB"/>
    <w:rsid w:val="004E7FE2"/>
    <w:rsid w:val="00551860"/>
    <w:rsid w:val="005B2307"/>
    <w:rsid w:val="005F35FD"/>
    <w:rsid w:val="00613924"/>
    <w:rsid w:val="006A0E0A"/>
    <w:rsid w:val="007006E5"/>
    <w:rsid w:val="007058B5"/>
    <w:rsid w:val="007C64FB"/>
    <w:rsid w:val="007F2D5F"/>
    <w:rsid w:val="00893482"/>
    <w:rsid w:val="00A07F68"/>
    <w:rsid w:val="00A965E4"/>
    <w:rsid w:val="00B10359"/>
    <w:rsid w:val="00C23D4B"/>
    <w:rsid w:val="00C66F26"/>
    <w:rsid w:val="00CD6752"/>
    <w:rsid w:val="00D26522"/>
    <w:rsid w:val="00D42C27"/>
    <w:rsid w:val="00DC392A"/>
    <w:rsid w:val="00DF79A4"/>
    <w:rsid w:val="00E92660"/>
    <w:rsid w:val="00EF5A4E"/>
    <w:rsid w:val="00F076F5"/>
    <w:rsid w:val="00F8282B"/>
    <w:rsid w:val="00F879A7"/>
    <w:rsid w:val="00FC7AB4"/>
    <w:rsid w:val="00FE4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1DF3"/>
  <w15:chartTrackingRefBased/>
  <w15:docId w15:val="{7A3684D4-A6BA-4FAE-8ECA-67A84AE2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C64FB"/>
    <w:pPr>
      <w:spacing w:after="0" w:line="240" w:lineRule="auto"/>
    </w:pPr>
  </w:style>
  <w:style w:type="character" w:styleId="a4">
    <w:name w:val="Hyperlink"/>
    <w:basedOn w:val="a0"/>
    <w:uiPriority w:val="99"/>
    <w:unhideWhenUsed/>
    <w:rsid w:val="007C64FB"/>
    <w:rPr>
      <w:color w:val="0563C1" w:themeColor="hyperlink"/>
      <w:u w:val="single"/>
    </w:rPr>
  </w:style>
  <w:style w:type="paragraph" w:styleId="a5">
    <w:name w:val="List Paragraph"/>
    <w:basedOn w:val="a"/>
    <w:uiPriority w:val="34"/>
    <w:qFormat/>
    <w:rsid w:val="00A96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0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hyperlink" Target="http://dx.doi.org/10.1007/s001580050176" TargetMode="Externa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Michael Yu</dc:creator>
  <cp:keywords/>
  <dc:description/>
  <cp:lastModifiedBy>Kaiwen CHEN</cp:lastModifiedBy>
  <cp:revision>29</cp:revision>
  <dcterms:created xsi:type="dcterms:W3CDTF">2014-08-26T02:14:00Z</dcterms:created>
  <dcterms:modified xsi:type="dcterms:W3CDTF">2018-03-08T12:47:00Z</dcterms:modified>
</cp:coreProperties>
</file>