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คณิตศาสตร์ เรื่อง การคำนวนพื่นที่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พื้นที่คือ ขนาดของพื้นผิวของรูปเรขาคณิตที่สามารถวัดได้เป็นหน่วยตาราง เช่น ตารางเซนติเมตร (ตร.ซม.), ตารางเมตร (ตร.ม.), ตารางกิโลเมตร (ตร.กม.)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พื้นที่วงกลม (Circle)</w:t>
      </w:r>
    </w:p>
    <w:p w:rsidR="00000000" w:rsidDel="00000000" w:rsidP="00000000" w:rsidRDefault="00000000" w:rsidRPr="00000000" w14:paraId="00000004">
      <w:pPr>
        <w:ind w:left="360" w:firstLine="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สูตร:</w:t>
        <w:br w:type="textWrapping"/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A=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 = พื้นที่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Fonts w:ascii="TH Sarabun PSK" w:cs="TH Sarabun PSK" w:eastAsia="TH Sarabun PSK" w:hAnsi="TH Sarabun PSK"/>
          <w:b w:val="1"/>
          <w:sz w:val="32"/>
          <w:szCs w:val="32"/>
          <w:rtl w:val="0"/>
        </w:rPr>
        <w:t xml:space="preserve">r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 = รัศมี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 ≈ 3.14159</w:t>
      </w:r>
    </w:p>
    <w:p w:rsidR="00000000" w:rsidDel="00000000" w:rsidP="00000000" w:rsidRDefault="00000000" w:rsidRPr="00000000" w14:paraId="00000008">
      <w:pPr>
        <w:pStyle w:val="Heading4"/>
        <w:rPr/>
      </w:pPr>
      <w:r w:rsidDel="00000000" w:rsidR="00000000" w:rsidRPr="00000000">
        <w:rPr>
          <w:rtl w:val="0"/>
        </w:rPr>
        <w:t xml:space="preserve">ตัวอย่าง:</w:t>
      </w:r>
    </w:p>
    <w:p w:rsidR="00000000" w:rsidDel="00000000" w:rsidP="00000000" w:rsidRDefault="00000000" w:rsidRPr="00000000" w14:paraId="00000009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หากรัศมีของวงกลมคือ 8 เมตร:</w:t>
      </w:r>
    </w:p>
    <w:p w:rsidR="00000000" w:rsidDel="00000000" w:rsidP="00000000" w:rsidRDefault="00000000" w:rsidRPr="00000000" w14:paraId="0000000A">
      <w:pPr>
        <w:rPr>
          <w:rFonts w:ascii="TH Sarabun PSK" w:cs="TH Sarabun PSK" w:eastAsia="TH Sarabun PSK" w:hAnsi="TH Sarabun PSK"/>
          <w:sz w:val="32"/>
          <w:szCs w:val="32"/>
          <w:vertAlign w:val="superscript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A =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×8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vertAlign w:val="superscript"/>
          <w:rtl w:val="0"/>
        </w:rPr>
        <w:t xml:space="preserve">2 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×64 ≈ 201.06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 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m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0B">
      <w:pPr>
        <w:pStyle w:val="Heading5"/>
        <w:rPr/>
      </w:pPr>
      <w:r w:rsidDel="00000000" w:rsidR="00000000" w:rsidRPr="00000000">
        <w:rPr>
          <w:rtl w:val="0"/>
        </w:rPr>
        <w:t xml:space="preserve">ขั้นตอนการคำนวณ: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ยกกำลังรัศมี: 82=648^2 = 6482=64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คูณด้วยค่า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π</w:t>
      </w: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: 3.14159×64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Fonts w:ascii="TH Sarabun PSK" w:cs="TH Sarabun PSK" w:eastAsia="TH Sarabun PSK" w:hAnsi="TH Sarabun PSK"/>
          <w:sz w:val="32"/>
          <w:szCs w:val="32"/>
          <w:rtl w:val="0"/>
        </w:rPr>
        <w:t xml:space="preserve">ผลลัพธ์: ประมาณ 201.06 ตารางเมตร</w:t>
      </w:r>
    </w:p>
    <w:p w:rsidR="00000000" w:rsidDel="00000000" w:rsidP="00000000" w:rsidRDefault="00000000" w:rsidRPr="00000000" w14:paraId="0000000F">
      <w:pPr>
        <w:rPr>
          <w:rFonts w:ascii="TH Sarabun PSK" w:cs="TH Sarabun PSK" w:eastAsia="TH Sarabun PSK" w:hAnsi="TH Sarabun 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พื้นที่สี่เหลี่ยม (Rectangle)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สูตร:</w:t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ความยาว × ความกว้าง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ตัวอย่าง: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หากความยาว = 5 เมตร และความกว้าง = 3 เมตร: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5 × 3 =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 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4">
      <w:pPr>
        <w:pStyle w:val="Heading5"/>
        <w:rPr/>
      </w:pPr>
      <w:r w:rsidDel="00000000" w:rsidR="00000000" w:rsidRPr="00000000">
        <w:rPr>
          <w:rtl w:val="0"/>
        </w:rPr>
        <w:t xml:space="preserve">ขั้นตอนการคำนวณ: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คูณความยาวกับความกว้าง: 5×35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ผลลัพธ์: 15 ตารางเมตร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พื้นที่สามเหลี่ยม (Triangle)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สูตร: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12 × ฐาน × สูง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1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ตัวอย่าง: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หากฐาน = 6 เมตร และสูง = 4 เมตร: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12 × 6 × 4 = 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 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C">
      <w:pPr>
        <w:pStyle w:val="Heading5"/>
        <w:rPr/>
      </w:pPr>
      <w:r w:rsidDel="00000000" w:rsidR="00000000" w:rsidRPr="00000000">
        <w:rPr>
          <w:rtl w:val="0"/>
        </w:rPr>
        <w:t xml:space="preserve">ขั้นตอนการคำนวณ: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คูณฐานกับสูง: 6 × 4 = 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หารด้วย 2: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24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ผลลัพธ์: 12 ตารางเมตร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พื้นที่ห้าเหลี่ยม (Regular Pentagon)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สูตร: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54 × ด้าน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ตัวอย่าง: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หากด้านของห้าเหลี่ยม = 10 เซนติเมตร: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= 54 × 102 ≈ 61.8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 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5">
      <w:pPr>
        <w:pStyle w:val="Heading5"/>
        <w:rPr/>
      </w:pPr>
      <w:r w:rsidDel="00000000" w:rsidR="00000000" w:rsidRPr="00000000">
        <w:rPr>
          <w:rtl w:val="0"/>
        </w:rPr>
        <w:t xml:space="preserve">ขั้นตอนการคำนวณ: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ยกกำลังด้าน: 102=100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คูณด้วยค่า √ 5: √ 5≈2.236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หารด้วย 4: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2.236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คูณผลลัพธ์กับ 100: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2.236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× 100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ผลลัพธ์: ประมาณ 61.8 ตารางเซนติเมตร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พื้นที่หกเหลี่ยม (Regular Hexagon)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8"/>
          <w:szCs w:val="28"/>
          <w:u w:val="none"/>
          <w:shd w:fill="auto" w:val="clear"/>
          <w:vertAlign w:val="baseline"/>
          <w:rtl w:val="0"/>
        </w:rPr>
        <w:t xml:space="preserve">สูตร: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√3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× ด้าน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ตัวอย่าง: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หากด้านของหกเหลี่ยม = 6 เซนติเมตร: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superscript"/>
          <w:rtl w:val="0"/>
        </w:rPr>
        <w:t xml:space="preserve">3√ 3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× 62 ≈ 93.5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 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0">
      <w:pPr>
        <w:pStyle w:val="Heading5"/>
        <w:rPr/>
      </w:pPr>
      <w:r w:rsidDel="00000000" w:rsidR="00000000" w:rsidRPr="00000000">
        <w:rPr>
          <w:rtl w:val="0"/>
        </w:rPr>
        <w:t xml:space="preserve">ขั้นตอนการคำนวณ: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ยกกำลังด้าน: 62=366^2 = 3662=36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คูณด้วยค่า √ 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√ 3 ≈ 1.732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คูณด้วย 3: 3×1.732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หารด้วย 2: 3×1.7322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คูณผลลัพธ์กับ 36: 3×1.7322</w:t>
        <w:tab/>
        <w:t xml:space="preserve">×36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ผลลัพธ์: ประมาณ 93.5 ตารางเซนติเมตร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H Sarabun PSK" w:cs="TH Sarabun PSK" w:eastAsia="TH Sarabun PSK" w:hAnsi="TH Sarabun PSK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Calibri"/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TH Sarabun 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