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eastAsia="zh-CN"/>
        </w:rPr>
      </w:pPr>
      <w:r>
        <w:rPr>
          <w:rFonts w:hint="default"/>
          <w:lang w:eastAsia="zh-CN"/>
        </w:rPr>
        <w:t>基于知识库和LLM的问答技术方案</w:t>
      </w:r>
      <w:r>
        <w:rPr>
          <w:rFonts w:hint="default"/>
          <w:lang w:eastAsia="zh-CN"/>
        </w:rPr>
        <w:t>一</w:t>
      </w:r>
    </w:p>
    <w:p>
      <w:pPr>
        <w:pStyle w:val="3"/>
        <w:numPr>
          <w:ilvl w:val="0"/>
          <w:numId w:val="0"/>
        </w:numPr>
        <w:bidi w:val="0"/>
        <w:rPr>
          <w:rFonts w:hint="default"/>
          <w:lang w:eastAsia="zh-CN"/>
        </w:rPr>
      </w:pPr>
      <w:r>
        <w:rPr>
          <w:rFonts w:hint="default"/>
          <w:lang w:eastAsia="zh-CN"/>
        </w:rPr>
        <w:t>1 技术背景</w:t>
      </w:r>
    </w:p>
    <w:p>
      <w:pPr>
        <w:ind w:firstLine="420" w:firstLineChars="0"/>
        <w:rPr>
          <w:rFonts w:hint="default"/>
          <w:lang w:eastAsia="zh-CN"/>
        </w:rPr>
      </w:pPr>
      <w:r>
        <w:rPr>
          <w:rFonts w:hint="default"/>
          <w:lang w:eastAsia="zh-CN"/>
        </w:rPr>
        <w:t>LLM可应用于招联的会议纪要转录结果问答、公开课视频转录结果问答以及庭审视频的摘要提取，可以提取会议、公开课、庭审转录结果的摘要、总结核心观点等。LLM结合招联现有的音视频转录技术，可以极大程度提高会议、公开课以及庭审记录的效率和体验。</w:t>
      </w:r>
      <w:commentRangeStart w:id="0"/>
      <w:r>
        <w:rPr>
          <w:rFonts w:hint="default"/>
          <w:lang w:eastAsia="zh-CN"/>
        </w:rPr>
        <w:t>但直接将LLM进行应用存在如下问题</w:t>
      </w:r>
      <w:commentRangeEnd w:id="0"/>
      <w:r>
        <w:commentReference w:id="0"/>
      </w:r>
      <w:r>
        <w:rPr>
          <w:rFonts w:hint="default"/>
          <w:lang w:eastAsia="zh-CN"/>
        </w:rPr>
        <w:t>：</w:t>
      </w:r>
    </w:p>
    <w:p>
      <w:pPr>
        <w:ind w:firstLine="420" w:firstLineChars="0"/>
        <w:rPr>
          <w:rFonts w:hint="default"/>
          <w:lang w:eastAsia="zh-CN"/>
        </w:rPr>
      </w:pPr>
      <w:r>
        <w:rPr>
          <w:rFonts w:hint="default"/>
          <w:lang w:eastAsia="zh-CN"/>
        </w:rPr>
        <w:t>1）答非所问。通常公司的会议、公开课以及视频庭审过程会涉及部分专有知识点，LLM对于相关内容问题的回答很有可能出现超出具体会议、公开课以及具体某场庭审内容范围的现象，即答非所问、不知所云。</w:t>
      </w:r>
    </w:p>
    <w:p>
      <w:pPr>
        <w:numPr>
          <w:ilvl w:val="0"/>
          <w:numId w:val="0"/>
        </w:numPr>
        <w:ind w:firstLine="420" w:firstLineChars="0"/>
        <w:rPr>
          <w:rFonts w:hint="default"/>
          <w:lang w:eastAsia="zh-CN"/>
        </w:rPr>
      </w:pPr>
      <w:r>
        <w:rPr>
          <w:rFonts w:hint="default"/>
          <w:lang w:eastAsia="zh-CN"/>
        </w:rPr>
        <w:t>2）LLM输入限制。将包含专有知识点的文本直接作为LLM的输入内容一定程度上可以解决第1个问题，但LLM的输入有长度限制，超出限制长度无法进行正常问答。</w:t>
      </w:r>
    </w:p>
    <w:p>
      <w:pPr>
        <w:numPr>
          <w:ilvl w:val="0"/>
          <w:numId w:val="0"/>
        </w:numPr>
        <w:ind w:firstLine="420" w:firstLineChars="0"/>
        <w:rPr>
          <w:rFonts w:hint="default"/>
          <w:lang w:eastAsia="zh-CN"/>
        </w:rPr>
      </w:pPr>
      <w:r>
        <w:rPr>
          <w:rFonts w:hint="default"/>
          <w:lang w:eastAsia="zh-CN"/>
        </w:rPr>
        <w:t>本方案主要通过基于知识库和LLM的问答技术解决上述2个核心问题，同时计划构建LLM+知识库问答的pipline，实现问答技术的可配置、易拓展、易应用。</w:t>
      </w:r>
    </w:p>
    <w:p>
      <w:pPr>
        <w:pStyle w:val="3"/>
        <w:numPr>
          <w:ilvl w:val="0"/>
          <w:numId w:val="0"/>
        </w:numPr>
        <w:bidi w:val="0"/>
        <w:ind w:leftChars="0"/>
        <w:rPr>
          <w:rFonts w:hint="default"/>
          <w:lang w:eastAsia="zh-CN"/>
        </w:rPr>
      </w:pPr>
      <w:r>
        <w:rPr>
          <w:rFonts w:hint="default"/>
          <w:lang w:eastAsia="zh-CN"/>
        </w:rPr>
        <w:t>2 目标</w:t>
      </w:r>
    </w:p>
    <w:p>
      <w:pPr>
        <w:pStyle w:val="4"/>
        <w:bidi w:val="0"/>
        <w:rPr>
          <w:rFonts w:hint="default"/>
          <w:lang w:eastAsia="zh-CN"/>
        </w:rPr>
      </w:pPr>
      <w:r>
        <w:rPr>
          <w:rFonts w:hint="default"/>
          <w:lang w:eastAsia="zh-CN"/>
        </w:rPr>
        <w:t>2.1 技术目标</w:t>
      </w:r>
    </w:p>
    <w:p>
      <w:pPr>
        <w:rPr>
          <w:rFonts w:hint="default"/>
          <w:lang w:eastAsia="zh-CN"/>
        </w:rPr>
      </w:pPr>
      <w:r>
        <w:rPr>
          <w:rFonts w:hint="default"/>
          <w:lang w:eastAsia="zh-CN"/>
        </w:rPr>
        <w:t>1）实现将LLM的回答限制在给定内容范围内。（prompt+知识库）</w:t>
      </w:r>
    </w:p>
    <w:p>
      <w:pPr>
        <w:rPr>
          <w:rFonts w:hint="default"/>
          <w:lang w:eastAsia="zh-CN"/>
        </w:rPr>
      </w:pPr>
      <w:r>
        <w:rPr>
          <w:rFonts w:hint="default"/>
          <w:lang w:eastAsia="zh-CN"/>
        </w:rPr>
        <w:t>2）在1的基础上解决LLM输入长度限制问题。（知识抽取）</w:t>
      </w:r>
    </w:p>
    <w:p>
      <w:pPr>
        <w:rPr>
          <w:rFonts w:hint="default"/>
          <w:lang w:eastAsia="zh-CN"/>
        </w:rPr>
      </w:pPr>
      <w:r>
        <w:rPr>
          <w:rFonts w:hint="default"/>
          <w:lang w:eastAsia="zh-CN"/>
        </w:rPr>
        <w:t>3）构建知识库+LLM问答的pipline，提高知识库+LLM问答的可拓展性。</w:t>
      </w:r>
    </w:p>
    <w:p>
      <w:pPr>
        <w:pStyle w:val="4"/>
        <w:bidi w:val="0"/>
        <w:rPr>
          <w:rFonts w:hint="default"/>
          <w:lang w:eastAsia="zh-CN"/>
        </w:rPr>
      </w:pPr>
      <w:r>
        <w:rPr>
          <w:rFonts w:hint="default"/>
          <w:lang w:eastAsia="zh-CN"/>
        </w:rPr>
        <w:t>2.2 应用目标</w:t>
      </w:r>
    </w:p>
    <w:p>
      <w:pPr>
        <w:rPr>
          <w:rFonts w:hint="default"/>
          <w:lang w:eastAsia="zh-CN"/>
        </w:rPr>
      </w:pPr>
      <w:r>
        <w:rPr>
          <w:rFonts w:hint="default"/>
          <w:lang w:eastAsia="zh-CN"/>
        </w:rPr>
        <w:t>1）应用于会议纪要二期建设。基于本方案实现：①主动提取摘要、关键词、主题等内容；②结合转录内容，为用户提供半开放式的问答窗口。</w:t>
      </w:r>
    </w:p>
    <w:p>
      <w:pPr>
        <w:rPr>
          <w:rFonts w:hint="default"/>
          <w:lang w:eastAsia="zh-CN"/>
        </w:rPr>
      </w:pPr>
      <w:r>
        <w:rPr>
          <w:rFonts w:hint="default"/>
          <w:lang w:eastAsia="zh-CN"/>
        </w:rPr>
        <w:t>2）应用于AMC视频庭审，实现提取庭审转录的摘要。</w:t>
      </w:r>
    </w:p>
    <w:p>
      <w:pPr>
        <w:rPr>
          <w:rFonts w:hint="default"/>
          <w:lang w:eastAsia="zh-CN"/>
        </w:rPr>
      </w:pPr>
      <w:r>
        <w:rPr>
          <w:rFonts w:hint="default"/>
          <w:lang w:eastAsia="zh-CN"/>
        </w:rPr>
        <w:t>3）应用于招联公开课视频，应用方式与1类似。</w:t>
      </w:r>
    </w:p>
    <w:p>
      <w:pPr>
        <w:rPr>
          <w:rFonts w:hint="default"/>
          <w:lang w:eastAsia="zh-CN"/>
        </w:rPr>
      </w:pPr>
    </w:p>
    <w:p>
      <w:pPr>
        <w:rPr>
          <w:rFonts w:hint="default"/>
          <w:lang w:eastAsia="zh-CN"/>
        </w:rPr>
      </w:pPr>
    </w:p>
    <w:p>
      <w:pPr>
        <w:rPr>
          <w:rFonts w:hint="default"/>
          <w:lang w:eastAsia="zh-CN"/>
        </w:rPr>
      </w:pPr>
    </w:p>
    <w:p>
      <w:pPr>
        <w:pStyle w:val="3"/>
        <w:bidi w:val="0"/>
        <w:rPr>
          <w:rFonts w:hint="default"/>
          <w:lang w:eastAsia="zh-CN"/>
        </w:rPr>
      </w:pPr>
      <w:r>
        <w:rPr>
          <w:rFonts w:hint="default"/>
          <w:lang w:eastAsia="zh-CN"/>
        </w:rPr>
        <w:t>3 技术流程</w:t>
      </w:r>
    </w:p>
    <w:p>
      <w:pPr>
        <w:ind w:firstLine="420" w:firstLineChars="0"/>
        <w:rPr>
          <w:rFonts w:hint="default"/>
          <w:lang w:eastAsia="zh-CN"/>
        </w:rPr>
      </w:pPr>
      <w:r>
        <w:rPr>
          <w:rFonts w:hint="default"/>
          <w:lang w:eastAsia="zh-CN"/>
        </w:rPr>
        <w:t>本方案的技术流程如下图所示，主要包含3个部分：构建本地知识库、搜索相关知识点和LLM+知识点问答。</w:t>
      </w:r>
    </w:p>
    <w:p>
      <w:pPr>
        <w:rPr>
          <w:rFonts w:hint="default"/>
          <w:lang w:eastAsia="zh-CN"/>
        </w:rPr>
      </w:pPr>
      <w:r>
        <w:rPr>
          <w:rFonts w:hint="default"/>
          <w:lang w:eastAsia="zh-CN"/>
        </w:rPr>
        <w:drawing>
          <wp:inline distT="0" distB="0" distL="114300" distR="114300">
            <wp:extent cx="5272405" cy="339979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399790"/>
                    </a:xfrm>
                    <a:prstGeom prst="rect">
                      <a:avLst/>
                    </a:prstGeom>
                  </pic:spPr>
                </pic:pic>
              </a:graphicData>
            </a:graphic>
          </wp:inline>
        </w:drawing>
      </w:r>
    </w:p>
    <w:p>
      <w:pPr>
        <w:numPr>
          <w:ilvl w:val="0"/>
          <w:numId w:val="1"/>
        </w:numPr>
        <w:rPr>
          <w:rFonts w:hint="default"/>
          <w:lang w:eastAsia="zh-CN"/>
        </w:rPr>
      </w:pPr>
      <w:r>
        <w:rPr>
          <w:rFonts w:hint="default"/>
          <w:lang w:eastAsia="zh-CN"/>
        </w:rPr>
        <w:t>构建本地知识库</w:t>
      </w:r>
    </w:p>
    <w:p>
      <w:pPr>
        <w:numPr>
          <w:ilvl w:val="0"/>
          <w:numId w:val="0"/>
        </w:numPr>
        <w:ind w:firstLine="420" w:firstLineChars="0"/>
        <w:rPr>
          <w:rFonts w:hint="default"/>
          <w:lang w:eastAsia="zh-CN"/>
        </w:rPr>
      </w:pPr>
      <w:r>
        <w:rPr>
          <w:rFonts w:hint="default"/>
          <w:lang w:eastAsia="zh-CN"/>
        </w:rPr>
        <w:t>①读取本地知识文件得到文本；</w:t>
      </w:r>
    </w:p>
    <w:p>
      <w:pPr>
        <w:numPr>
          <w:ilvl w:val="0"/>
          <w:numId w:val="0"/>
        </w:numPr>
        <w:ind w:firstLine="420" w:firstLineChars="0"/>
        <w:rPr>
          <w:rFonts w:hint="default"/>
          <w:lang w:eastAsia="zh-CN"/>
        </w:rPr>
      </w:pPr>
      <w:r>
        <w:rPr>
          <w:rFonts w:hint="default"/>
          <w:lang w:eastAsia="zh-CN"/>
        </w:rPr>
        <w:t>②对文本按照规则进行切分，得到文本段；</w:t>
      </w:r>
    </w:p>
    <w:p>
      <w:pPr>
        <w:numPr>
          <w:ilvl w:val="0"/>
          <w:numId w:val="0"/>
        </w:numPr>
        <w:ind w:firstLine="420" w:firstLineChars="0"/>
        <w:rPr>
          <w:rFonts w:hint="default"/>
          <w:lang w:eastAsia="zh-CN"/>
        </w:rPr>
      </w:pPr>
      <w:r>
        <w:rPr>
          <w:rFonts w:hint="default"/>
          <w:lang w:eastAsia="zh-CN"/>
        </w:rPr>
        <w:t>③对所有文本段进行Embdedding（OpenAI、BERT等）并存储在向量库中。</w:t>
      </w:r>
    </w:p>
    <w:p>
      <w:pPr>
        <w:numPr>
          <w:ilvl w:val="0"/>
          <w:numId w:val="1"/>
        </w:numPr>
        <w:rPr>
          <w:rFonts w:hint="default"/>
          <w:lang w:eastAsia="zh-CN"/>
        </w:rPr>
      </w:pPr>
      <w:commentRangeStart w:id="1"/>
      <w:r>
        <w:rPr>
          <w:rFonts w:hint="default"/>
          <w:lang w:eastAsia="zh-CN"/>
        </w:rPr>
        <w:t>搜索相关知识点</w:t>
      </w:r>
      <w:commentRangeEnd w:id="1"/>
      <w:r>
        <w:commentReference w:id="1"/>
      </w:r>
    </w:p>
    <w:p>
      <w:pPr>
        <w:numPr>
          <w:ilvl w:val="0"/>
          <w:numId w:val="0"/>
        </w:numPr>
        <w:ind w:firstLine="420" w:firstLineChars="0"/>
        <w:rPr>
          <w:rFonts w:hint="default"/>
          <w:lang w:eastAsia="zh-CN"/>
        </w:rPr>
      </w:pPr>
      <w:r>
        <w:rPr>
          <w:rFonts w:hint="default"/>
          <w:lang w:eastAsia="zh-CN"/>
        </w:rPr>
        <w:t>①对输入Query进行Embdding得到Query向量；</w:t>
      </w:r>
    </w:p>
    <w:p>
      <w:pPr>
        <w:numPr>
          <w:ilvl w:val="0"/>
          <w:numId w:val="0"/>
        </w:numPr>
        <w:ind w:firstLine="420" w:firstLineChars="0"/>
        <w:rPr>
          <w:rFonts w:hint="default"/>
          <w:lang w:eastAsia="zh-CN"/>
        </w:rPr>
      </w:pPr>
      <w:r>
        <w:rPr>
          <w:rFonts w:hint="default"/>
          <w:lang w:eastAsia="zh-CN"/>
        </w:rPr>
        <w:t>②使用Query向量，结合向量库，通过向量搜索技术（Flat、IVFx Flat、HNSWx、PQx等）得到Top-K个最相关的文本段作为知识点；</w:t>
      </w:r>
    </w:p>
    <w:p>
      <w:pPr>
        <w:numPr>
          <w:ilvl w:val="0"/>
          <w:numId w:val="1"/>
        </w:numPr>
        <w:ind w:left="0" w:leftChars="0" w:firstLine="0" w:firstLineChars="0"/>
        <w:rPr>
          <w:rFonts w:hint="default"/>
          <w:lang w:eastAsia="zh-CN"/>
        </w:rPr>
      </w:pPr>
      <w:r>
        <w:rPr>
          <w:rFonts w:hint="default"/>
          <w:lang w:eastAsia="zh-CN"/>
        </w:rPr>
        <w:t>LLM+知识点问答</w:t>
      </w:r>
    </w:p>
    <w:p>
      <w:pPr>
        <w:numPr>
          <w:ilvl w:val="0"/>
          <w:numId w:val="0"/>
        </w:numPr>
        <w:ind w:leftChars="0" w:firstLine="420" w:firstLineChars="0"/>
        <w:rPr>
          <w:rFonts w:hint="default"/>
          <w:lang w:eastAsia="zh-CN"/>
        </w:rPr>
      </w:pPr>
      <w:r>
        <w:rPr>
          <w:rFonts w:hint="default"/>
          <w:lang w:eastAsia="zh-CN"/>
        </w:rPr>
        <w:t>①基于2得到的Top-K个知识点，设计填充Prompt模板，为LLM提供回答的参考；</w:t>
      </w:r>
    </w:p>
    <w:p>
      <w:pPr>
        <w:numPr>
          <w:ilvl w:val="0"/>
          <w:numId w:val="0"/>
        </w:numPr>
        <w:ind w:leftChars="0" w:firstLine="420" w:firstLineChars="0"/>
        <w:rPr>
          <w:rFonts w:hint="default"/>
          <w:lang w:eastAsia="zh-CN"/>
        </w:rPr>
      </w:pPr>
      <w:r>
        <w:rPr>
          <w:rFonts w:hint="default"/>
          <w:lang w:eastAsia="zh-CN"/>
        </w:rPr>
        <w:t>②将Prompt输入至LLM得到回答结果。</w:t>
      </w:r>
      <w:commentRangeStart w:id="2"/>
      <w:r>
        <w:rPr>
          <w:rFonts w:hint="default"/>
          <w:lang w:eastAsia="zh-CN"/>
        </w:rPr>
        <w:t>LLM可采用api（chatgpt）、本地部署（chatglm）</w:t>
      </w:r>
      <w:commentRangeEnd w:id="2"/>
      <w:r>
        <w:commentReference w:id="2"/>
      </w:r>
      <w:r>
        <w:rPr>
          <w:rFonts w:hint="default"/>
          <w:lang w:eastAsia="zh-CN"/>
        </w:rPr>
        <w:t>。</w:t>
      </w:r>
    </w:p>
    <w:p>
      <w:pPr>
        <w:pStyle w:val="3"/>
        <w:bidi w:val="0"/>
        <w:rPr>
          <w:rFonts w:hint="default"/>
          <w:lang w:eastAsia="zh-CN"/>
        </w:rPr>
      </w:pPr>
      <w:r>
        <w:rPr>
          <w:rFonts w:hint="default"/>
          <w:lang w:eastAsia="zh-CN"/>
        </w:rPr>
        <w:t xml:space="preserve">4 </w:t>
      </w:r>
      <w:commentRangeStart w:id="3"/>
      <w:commentRangeStart w:id="4"/>
      <w:r>
        <w:rPr>
          <w:rFonts w:hint="default"/>
          <w:lang w:eastAsia="zh-CN"/>
        </w:rPr>
        <w:t>关键研究点</w:t>
      </w:r>
      <w:commentRangeEnd w:id="3"/>
      <w:r>
        <w:commentReference w:id="3"/>
      </w:r>
      <w:commentRangeEnd w:id="4"/>
      <w:r>
        <w:commentReference w:id="4"/>
      </w:r>
    </w:p>
    <w:p>
      <w:pPr>
        <w:numPr>
          <w:ilvl w:val="0"/>
          <w:numId w:val="2"/>
        </w:numPr>
        <w:ind w:left="420" w:leftChars="0" w:hanging="420" w:firstLineChars="0"/>
        <w:rPr>
          <w:rFonts w:hint="default"/>
          <w:lang w:eastAsia="zh-CN"/>
        </w:rPr>
      </w:pPr>
      <w:r>
        <w:rPr>
          <w:rFonts w:hint="default"/>
          <w:lang w:eastAsia="zh-CN"/>
        </w:rPr>
        <w:t>本地知识库构建部分：代码实现及文本切分Embedding策略设计</w:t>
      </w:r>
    </w:p>
    <w:p>
      <w:pPr>
        <w:numPr>
          <w:ilvl w:val="0"/>
          <w:numId w:val="2"/>
        </w:numPr>
        <w:ind w:left="420" w:leftChars="0" w:hanging="420" w:firstLineChars="0"/>
        <w:rPr>
          <w:rFonts w:hint="default"/>
          <w:lang w:eastAsia="zh-CN"/>
        </w:rPr>
      </w:pPr>
      <w:r>
        <w:rPr>
          <w:rFonts w:hint="default"/>
          <w:lang w:eastAsia="zh-CN"/>
        </w:rPr>
        <w:t>知识点搜索部分：代码实现及</w:t>
      </w:r>
      <w:commentRangeStart w:id="5"/>
      <w:r>
        <w:rPr>
          <w:rFonts w:hint="default"/>
          <w:lang w:eastAsia="zh-CN"/>
        </w:rPr>
        <w:t>向量搜索算法</w:t>
      </w:r>
      <w:commentRangeEnd w:id="5"/>
      <w:r>
        <w:commentReference w:id="5"/>
      </w:r>
      <w:r>
        <w:rPr>
          <w:rFonts w:hint="default"/>
          <w:lang w:eastAsia="zh-CN"/>
        </w:rPr>
        <w:t>、搜索策略设计</w:t>
      </w:r>
    </w:p>
    <w:p>
      <w:pPr>
        <w:numPr>
          <w:ilvl w:val="0"/>
          <w:numId w:val="2"/>
        </w:numPr>
        <w:ind w:left="420" w:leftChars="0" w:hanging="420" w:firstLineChars="0"/>
        <w:rPr>
          <w:rFonts w:hint="default"/>
          <w:lang w:eastAsia="zh-CN"/>
        </w:rPr>
      </w:pPr>
      <w:r>
        <w:rPr>
          <w:rFonts w:hint="default"/>
          <w:lang w:eastAsia="zh-CN"/>
        </w:rPr>
        <w:t>LLM+知识点问答部分：chatglm本地部署与Prompt模板设计。</w:t>
      </w:r>
    </w:p>
    <w:p>
      <w:pPr>
        <w:pStyle w:val="3"/>
        <w:bidi w:val="0"/>
        <w:rPr>
          <w:rFonts w:hint="default"/>
          <w:lang w:eastAsia="zh-CN"/>
        </w:rPr>
      </w:pPr>
      <w:r>
        <w:rPr>
          <w:rFonts w:hint="default"/>
          <w:lang w:eastAsia="zh-CN"/>
        </w:rPr>
        <w:t>5 研究成本</w:t>
      </w:r>
    </w:p>
    <w:p>
      <w:pPr>
        <w:pStyle w:val="4"/>
        <w:bidi w:val="0"/>
        <w:rPr>
          <w:rFonts w:hint="default"/>
          <w:lang w:eastAsia="zh-CN"/>
        </w:rPr>
      </w:pPr>
      <w:r>
        <w:rPr>
          <w:rFonts w:hint="default"/>
          <w:lang w:eastAsia="zh-CN"/>
        </w:rPr>
        <w:t>5.1 技术难度</w:t>
      </w:r>
    </w:p>
    <w:p>
      <w:pPr>
        <w:ind w:firstLine="420" w:firstLineChars="0"/>
        <w:rPr>
          <w:rFonts w:hint="default"/>
          <w:b w:val="0"/>
          <w:bCs w:val="0"/>
        </w:rPr>
      </w:pPr>
      <w:r>
        <w:rPr>
          <w:rFonts w:hint="default"/>
          <w:lang w:eastAsia="zh-CN"/>
        </w:rPr>
        <w:t>基于知识库和LLM的问答技术难度主要在于如何设计合适的知识库构建和知识抽取策略，为LLM提供最相关的知识点，实现“答即所问”的问答体验。</w:t>
      </w:r>
    </w:p>
    <w:p>
      <w:pPr>
        <w:pStyle w:val="4"/>
        <w:bidi w:val="0"/>
        <w:jc w:val="left"/>
        <w:rPr>
          <w:rFonts w:hint="default"/>
        </w:rPr>
      </w:pPr>
      <w:r>
        <w:rPr>
          <w:rFonts w:hint="default"/>
        </w:rPr>
        <w:t>5.2 风险点</w:t>
      </w:r>
    </w:p>
    <w:p>
      <w:pPr>
        <w:jc w:val="left"/>
        <w:rPr>
          <w:rFonts w:hint="default"/>
          <w:b w:val="0"/>
          <w:bCs w:val="0"/>
        </w:rPr>
      </w:pPr>
      <w:r>
        <w:rPr>
          <w:rFonts w:hint="default"/>
          <w:b w:val="0"/>
          <w:bCs w:val="0"/>
        </w:rPr>
        <w:t>（1）本方案主要通过给定的知识文件构建知识库并进行后续应用，因此，给定知识库的范围和质量会对最终问答结果产生较大影响。</w:t>
      </w:r>
    </w:p>
    <w:p>
      <w:pPr>
        <w:jc w:val="left"/>
        <w:rPr>
          <w:rFonts w:hint="default"/>
          <w:lang w:eastAsia="zh-CN"/>
        </w:rPr>
      </w:pPr>
      <w:r>
        <w:rPr>
          <w:rFonts w:hint="default"/>
          <w:b w:val="0"/>
          <w:bCs w:val="0"/>
          <w:lang w:eastAsia="zh-CN"/>
        </w:rPr>
        <w:t>（2）本方案通过知识库限制LLM的问答范围，LLM的回答结果在限制范围内仍有一定的随机性。</w:t>
      </w:r>
    </w:p>
    <w:p>
      <w:pPr>
        <w:pStyle w:val="4"/>
        <w:bidi w:val="0"/>
        <w:rPr>
          <w:rFonts w:hint="default"/>
          <w:lang w:eastAsia="zh-CN"/>
        </w:rPr>
      </w:pPr>
      <w:r>
        <w:rPr>
          <w:rFonts w:hint="default"/>
          <w:lang w:eastAsia="zh-CN"/>
        </w:rPr>
        <w:t>5.3 计划</w:t>
      </w:r>
    </w:p>
    <w:p>
      <w:pPr>
        <w:rPr>
          <w:rFonts w:hint="default"/>
          <w:lang w:eastAsia="zh-CN"/>
        </w:rPr>
      </w:pPr>
      <w:r>
        <w:rPr>
          <w:rFonts w:hint="default"/>
          <w:lang w:eastAsia="zh-CN"/>
        </w:rPr>
        <w:t>（1）时间：3个月</w:t>
      </w:r>
    </w:p>
    <w:p>
      <w:pPr>
        <w:rPr>
          <w:rFonts w:hint="default"/>
          <w:lang w:eastAsia="zh-CN"/>
        </w:rPr>
      </w:pPr>
      <w:r>
        <w:rPr>
          <w:rFonts w:hint="default"/>
          <w:lang w:eastAsia="zh-CN"/>
        </w:rPr>
        <w:t>（2）人力：2人</w:t>
      </w:r>
    </w:p>
    <w:p>
      <w:pPr>
        <w:rPr>
          <w:rFonts w:hint="default"/>
          <w:lang w:eastAsia="zh-CN"/>
        </w:rPr>
      </w:pPr>
      <w:r>
        <w:rPr>
          <w:rFonts w:hint="default"/>
          <w:lang w:eastAsia="zh-CN"/>
        </w:rPr>
        <w:t>（3）GPU资源：A100*</w:t>
      </w:r>
      <w:bookmarkStart w:id="7" w:name="_GoBack"/>
      <w:commentRangeStart w:id="6"/>
      <w:r>
        <w:rPr>
          <w:rFonts w:hint="default"/>
          <w:lang w:eastAsia="zh-CN"/>
        </w:rPr>
        <w:t>1</w:t>
      </w:r>
      <w:commentRangeEnd w:id="6"/>
      <w:r>
        <w:commentReference w:id="6"/>
      </w:r>
      <w:bookmarkEnd w:id="7"/>
    </w:p>
    <w:p>
      <w:pPr>
        <w:rPr>
          <w:rFonts w:hint="default"/>
          <w:lang w:eastAsia="zh-CN"/>
        </w:rPr>
      </w:pPr>
      <w:r>
        <w:rPr>
          <w:rFonts w:hint="default"/>
          <w:lang w:eastAsia="zh-CN"/>
        </w:rPr>
        <w:t>（4）进度安排：</w:t>
      </w:r>
    </w:p>
    <w:p>
      <w:pPr>
        <w:rPr>
          <w:rFonts w:hint="default"/>
          <w:lang w:eastAsia="zh-CN"/>
        </w:rPr>
      </w:pPr>
    </w:p>
    <w:tbl>
      <w:tblPr>
        <w:tblStyle w:val="13"/>
        <w:tblW w:w="9306" w:type="dxa"/>
        <w:tblInd w:w="-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420"/>
        <w:gridCol w:w="1405"/>
        <w:gridCol w:w="1435"/>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rPr>
                <w:rFonts w:hint="default"/>
                <w:vertAlign w:val="baseline"/>
                <w:lang w:eastAsia="zh-CN"/>
              </w:rPr>
            </w:pPr>
            <w:r>
              <w:rPr>
                <w:rFonts w:hint="default"/>
                <w:vertAlign w:val="baseline"/>
                <w:lang w:eastAsia="zh-CN"/>
              </w:rPr>
              <w:t>任务</w:t>
            </w:r>
          </w:p>
        </w:tc>
        <w:tc>
          <w:tcPr>
            <w:tcW w:w="1420" w:type="dxa"/>
            <w:vAlign w:val="center"/>
          </w:tcPr>
          <w:p>
            <w:pPr>
              <w:jc w:val="center"/>
              <w:rPr>
                <w:rFonts w:hint="default"/>
                <w:vertAlign w:val="baseline"/>
                <w:lang w:eastAsia="zh-CN"/>
              </w:rPr>
            </w:pPr>
            <w:r>
              <w:rPr>
                <w:rFonts w:hint="default"/>
                <w:vertAlign w:val="baseline"/>
                <w:lang w:eastAsia="zh-CN"/>
              </w:rPr>
              <w:t>时间</w:t>
            </w:r>
          </w:p>
        </w:tc>
        <w:tc>
          <w:tcPr>
            <w:tcW w:w="1405" w:type="dxa"/>
            <w:vAlign w:val="center"/>
          </w:tcPr>
          <w:p>
            <w:pPr>
              <w:jc w:val="center"/>
              <w:rPr>
                <w:rFonts w:hint="default"/>
                <w:vertAlign w:val="baseline"/>
                <w:lang w:eastAsia="zh-CN"/>
              </w:rPr>
            </w:pPr>
            <w:r>
              <w:rPr>
                <w:rFonts w:hint="default"/>
                <w:vertAlign w:val="baseline"/>
                <w:lang w:eastAsia="zh-CN"/>
              </w:rPr>
              <w:t>目标</w:t>
            </w:r>
          </w:p>
        </w:tc>
        <w:tc>
          <w:tcPr>
            <w:tcW w:w="1435" w:type="dxa"/>
            <w:vAlign w:val="center"/>
          </w:tcPr>
          <w:p>
            <w:pPr>
              <w:jc w:val="center"/>
              <w:rPr>
                <w:rFonts w:hint="default"/>
                <w:vertAlign w:val="baseline"/>
                <w:lang w:eastAsia="zh-CN"/>
              </w:rPr>
            </w:pPr>
            <w:r>
              <w:rPr>
                <w:rFonts w:hint="default"/>
                <w:vertAlign w:val="baseline"/>
                <w:lang w:eastAsia="zh-CN"/>
              </w:rPr>
              <w:t>进度</w:t>
            </w:r>
          </w:p>
        </w:tc>
        <w:tc>
          <w:tcPr>
            <w:tcW w:w="3341" w:type="dxa"/>
            <w:vAlign w:val="center"/>
          </w:tcPr>
          <w:p>
            <w:pPr>
              <w:jc w:val="center"/>
              <w:rPr>
                <w:rFonts w:hint="default"/>
                <w:vertAlign w:val="baseline"/>
                <w:lang w:eastAsia="zh-CN"/>
              </w:rPr>
            </w:pPr>
            <w:r>
              <w:rPr>
                <w:rFonts w:hint="default"/>
                <w:vertAlign w:val="baseline"/>
                <w:lang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rPr>
                <w:rFonts w:hint="default"/>
                <w:vertAlign w:val="baseline"/>
                <w:lang w:eastAsia="zh-CN"/>
              </w:rPr>
            </w:pPr>
            <w:r>
              <w:rPr>
                <w:rFonts w:hint="default"/>
                <w:vertAlign w:val="baseline"/>
                <w:lang w:eastAsia="zh-CN"/>
              </w:rPr>
              <w:t>LLM+知识库问答初步验证</w:t>
            </w:r>
          </w:p>
        </w:tc>
        <w:tc>
          <w:tcPr>
            <w:tcW w:w="1420" w:type="dxa"/>
            <w:vAlign w:val="center"/>
          </w:tcPr>
          <w:p>
            <w:pPr>
              <w:jc w:val="center"/>
              <w:rPr>
                <w:rFonts w:hint="default"/>
                <w:vertAlign w:val="baseline"/>
                <w:lang w:eastAsia="zh-CN"/>
              </w:rPr>
            </w:pPr>
            <w:r>
              <w:rPr>
                <w:rFonts w:hint="default"/>
                <w:vertAlign w:val="baseline"/>
                <w:lang w:eastAsia="zh-CN"/>
              </w:rPr>
              <w:t>2023.06.05</w:t>
            </w:r>
          </w:p>
          <w:p>
            <w:pPr>
              <w:jc w:val="center"/>
              <w:rPr>
                <w:rFonts w:hint="default"/>
                <w:vertAlign w:val="baseline"/>
                <w:lang w:eastAsia="zh-CN"/>
              </w:rPr>
            </w:pPr>
            <w:r>
              <w:rPr>
                <w:rFonts w:hint="default"/>
                <w:vertAlign w:val="baseline"/>
                <w:lang w:eastAsia="zh-CN"/>
              </w:rPr>
              <w:t>-</w:t>
            </w:r>
          </w:p>
          <w:p>
            <w:pPr>
              <w:jc w:val="center"/>
              <w:rPr>
                <w:rFonts w:hint="default"/>
                <w:vertAlign w:val="baseline"/>
                <w:lang w:eastAsia="zh-CN"/>
              </w:rPr>
            </w:pPr>
            <w:r>
              <w:rPr>
                <w:rFonts w:hint="default"/>
                <w:vertAlign w:val="baseline"/>
                <w:lang w:eastAsia="zh-CN"/>
              </w:rPr>
              <w:t>2023.06.15</w:t>
            </w:r>
          </w:p>
        </w:tc>
        <w:tc>
          <w:tcPr>
            <w:tcW w:w="1405" w:type="dxa"/>
            <w:vAlign w:val="center"/>
          </w:tcPr>
          <w:p>
            <w:pPr>
              <w:jc w:val="center"/>
              <w:rPr>
                <w:rFonts w:hint="default"/>
                <w:vertAlign w:val="baseline"/>
                <w:lang w:eastAsia="zh-CN"/>
              </w:rPr>
            </w:pPr>
            <w:r>
              <w:rPr>
                <w:rFonts w:hint="default"/>
                <w:vertAlign w:val="baseline"/>
                <w:lang w:eastAsia="zh-CN"/>
              </w:rPr>
              <w:t>验证LLM+直接输入文本填充prompt的问答效果。</w:t>
            </w:r>
          </w:p>
        </w:tc>
        <w:tc>
          <w:tcPr>
            <w:tcW w:w="1435" w:type="dxa"/>
            <w:vAlign w:val="center"/>
          </w:tcPr>
          <w:p>
            <w:pPr>
              <w:jc w:val="center"/>
              <w:rPr>
                <w:rFonts w:hint="default"/>
                <w:vertAlign w:val="baseline"/>
                <w:lang w:eastAsia="zh-CN"/>
              </w:rPr>
            </w:pPr>
            <w:r>
              <w:rPr>
                <w:rFonts w:hint="default"/>
                <w:vertAlign w:val="baseline"/>
                <w:lang w:eastAsia="zh-CN"/>
              </w:rPr>
              <w:t>已完成</w:t>
            </w:r>
          </w:p>
        </w:tc>
        <w:tc>
          <w:tcPr>
            <w:tcW w:w="3341" w:type="dxa"/>
            <w:vAlign w:val="center"/>
          </w:tcPr>
          <w:p>
            <w:pPr>
              <w:numPr>
                <w:ilvl w:val="0"/>
                <w:numId w:val="0"/>
              </w:numPr>
              <w:ind w:leftChars="0"/>
              <w:jc w:val="center"/>
              <w:rPr>
                <w:rFonts w:hint="default"/>
                <w:lang w:eastAsia="zh-CN"/>
              </w:rPr>
            </w:pPr>
            <w:r>
              <w:rPr>
                <w:rFonts w:hint="default"/>
                <w:lang w:eastAsia="zh-CN"/>
              </w:rPr>
              <w:t>效果见：</w:t>
            </w:r>
            <w:r>
              <w:rPr>
                <w:rFonts w:hint="default"/>
                <w:lang w:eastAsia="zh-CN"/>
              </w:rPr>
              <w:fldChar w:fldCharType="begin"/>
            </w:r>
            <w:r>
              <w:rPr>
                <w:rFonts w:hint="default"/>
                <w:lang w:eastAsia="zh-CN"/>
              </w:rPr>
              <w:instrText xml:space="preserve"> HYPERLINK "https://docs.mucfc.com/weboffice/p/988535" </w:instrText>
            </w:r>
            <w:r>
              <w:rPr>
                <w:rFonts w:hint="default"/>
                <w:lang w:eastAsia="zh-CN"/>
              </w:rPr>
              <w:fldChar w:fldCharType="separate"/>
            </w:r>
            <w:r>
              <w:rPr>
                <w:rStyle w:val="15"/>
                <w:rFonts w:hint="default"/>
                <w:lang w:eastAsia="zh-CN"/>
              </w:rPr>
              <w:t>https://docs.mucfc.com/weboffice/p/988535</w:t>
            </w:r>
            <w:r>
              <w:rPr>
                <w:rFonts w:hint="default"/>
                <w:lang w:eastAsia="zh-CN"/>
              </w:rPr>
              <w:fldChar w:fldCharType="end"/>
            </w:r>
          </w:p>
          <w:p>
            <w:pPr>
              <w:jc w:val="center"/>
              <w:rPr>
                <w:rFonts w:hint="default"/>
                <w:vertAlign w:val="baseline"/>
                <w:lang w:eastAsia="zh-CN"/>
              </w:rPr>
            </w:pPr>
            <w:r>
              <w:rPr>
                <w:rFonts w:hint="default"/>
                <w:lang w:eastAsia="zh-CN"/>
              </w:rPr>
              <w:t>结论为：</w:t>
            </w:r>
            <w:r>
              <w:rPr>
                <w:rFonts w:hint="default"/>
                <w:b w:val="0"/>
                <w:bCs w:val="0"/>
              </w:rPr>
              <w:t>在测试案例中，通过prompt+输入填充prompt能够有效地将LLM的回答限制在给定知识库范围内。同时存在输入不能超过LLM字符限制的问题。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rPr>
                <w:rFonts w:hint="default"/>
                <w:vertAlign w:val="baseline"/>
                <w:lang w:eastAsia="zh-CN"/>
              </w:rPr>
            </w:pPr>
            <w:r>
              <w:rPr>
                <w:rFonts w:hint="default"/>
                <w:vertAlign w:val="baseline"/>
                <w:lang w:eastAsia="zh-CN"/>
              </w:rPr>
              <w:t>本地知识库构建策略设计与代码实现</w:t>
            </w:r>
          </w:p>
        </w:tc>
        <w:tc>
          <w:tcPr>
            <w:tcW w:w="1420" w:type="dxa"/>
            <w:vAlign w:val="center"/>
          </w:tcPr>
          <w:p>
            <w:pPr>
              <w:jc w:val="center"/>
              <w:rPr>
                <w:rFonts w:hint="default"/>
                <w:vertAlign w:val="baseline"/>
                <w:lang w:eastAsia="zh-CN"/>
              </w:rPr>
            </w:pPr>
          </w:p>
        </w:tc>
        <w:tc>
          <w:tcPr>
            <w:tcW w:w="1405" w:type="dxa"/>
            <w:vAlign w:val="center"/>
          </w:tcPr>
          <w:p>
            <w:pPr>
              <w:jc w:val="center"/>
              <w:rPr>
                <w:rFonts w:hint="default"/>
                <w:vertAlign w:val="baseline"/>
                <w:lang w:eastAsia="zh-CN"/>
              </w:rPr>
            </w:pPr>
          </w:p>
          <w:p>
            <w:pPr>
              <w:jc w:val="center"/>
              <w:rPr>
                <w:rFonts w:hint="default"/>
                <w:vertAlign w:val="baseline"/>
                <w:lang w:eastAsia="zh-CN"/>
              </w:rPr>
            </w:pPr>
          </w:p>
          <w:p>
            <w:pPr>
              <w:jc w:val="center"/>
              <w:rPr>
                <w:rFonts w:hint="default"/>
                <w:vertAlign w:val="baseline"/>
                <w:lang w:eastAsia="zh-CN"/>
              </w:rPr>
            </w:pPr>
          </w:p>
        </w:tc>
        <w:tc>
          <w:tcPr>
            <w:tcW w:w="1435" w:type="dxa"/>
            <w:vAlign w:val="center"/>
          </w:tcPr>
          <w:p>
            <w:pPr>
              <w:jc w:val="center"/>
              <w:rPr>
                <w:rFonts w:hint="default"/>
                <w:vertAlign w:val="baseline"/>
                <w:lang w:eastAsia="zh-CN"/>
              </w:rPr>
            </w:pPr>
            <w:r>
              <w:rPr>
                <w:rFonts w:hint="default"/>
                <w:vertAlign w:val="baseline"/>
                <w:lang w:eastAsia="zh-CN"/>
              </w:rPr>
              <w:t>--</w:t>
            </w:r>
          </w:p>
        </w:tc>
        <w:tc>
          <w:tcPr>
            <w:tcW w:w="3341" w:type="dxa"/>
            <w:vAlign w:val="center"/>
          </w:tcPr>
          <w:p>
            <w:pPr>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rPr>
                <w:rFonts w:hint="default"/>
                <w:vertAlign w:val="baseline"/>
                <w:lang w:eastAsia="zh-CN"/>
              </w:rPr>
            </w:pPr>
            <w:r>
              <w:rPr>
                <w:rFonts w:hint="default"/>
                <w:vertAlign w:val="baseline"/>
                <w:lang w:eastAsia="zh-CN"/>
              </w:rPr>
              <w:t>知识点搜索策略设计与代码实现</w:t>
            </w:r>
          </w:p>
        </w:tc>
        <w:tc>
          <w:tcPr>
            <w:tcW w:w="1420" w:type="dxa"/>
            <w:vAlign w:val="center"/>
          </w:tcPr>
          <w:p>
            <w:pPr>
              <w:jc w:val="center"/>
              <w:rPr>
                <w:rFonts w:hint="default"/>
                <w:vertAlign w:val="baseline"/>
                <w:lang w:eastAsia="zh-CN"/>
              </w:rPr>
            </w:pPr>
          </w:p>
        </w:tc>
        <w:tc>
          <w:tcPr>
            <w:tcW w:w="1405" w:type="dxa"/>
            <w:vAlign w:val="center"/>
          </w:tcPr>
          <w:p>
            <w:pPr>
              <w:jc w:val="center"/>
              <w:rPr>
                <w:rFonts w:hint="default"/>
                <w:vertAlign w:val="baseline"/>
                <w:lang w:eastAsia="zh-CN"/>
              </w:rPr>
            </w:pPr>
          </w:p>
        </w:tc>
        <w:tc>
          <w:tcPr>
            <w:tcW w:w="1435" w:type="dxa"/>
            <w:vAlign w:val="center"/>
          </w:tcPr>
          <w:p>
            <w:pPr>
              <w:jc w:val="center"/>
              <w:rPr>
                <w:rFonts w:hint="default"/>
                <w:vertAlign w:val="baseline"/>
                <w:lang w:eastAsia="zh-CN"/>
              </w:rPr>
            </w:pPr>
            <w:r>
              <w:rPr>
                <w:rFonts w:hint="default"/>
                <w:vertAlign w:val="baseline"/>
                <w:lang w:eastAsia="zh-CN"/>
              </w:rPr>
              <w:t>--</w:t>
            </w:r>
          </w:p>
        </w:tc>
        <w:tc>
          <w:tcPr>
            <w:tcW w:w="3341" w:type="dxa"/>
            <w:vAlign w:val="center"/>
          </w:tcPr>
          <w:p>
            <w:pPr>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rPr>
                <w:rFonts w:hint="default"/>
                <w:vertAlign w:val="baseline"/>
                <w:lang w:eastAsia="zh-CN"/>
              </w:rPr>
            </w:pPr>
            <w:r>
              <w:rPr>
                <w:rFonts w:hint="default"/>
                <w:lang w:eastAsia="zh-CN"/>
              </w:rPr>
              <w:t>chatglm本地部署与Prompt模板设计</w:t>
            </w:r>
          </w:p>
        </w:tc>
        <w:tc>
          <w:tcPr>
            <w:tcW w:w="1420" w:type="dxa"/>
            <w:vAlign w:val="center"/>
          </w:tcPr>
          <w:p>
            <w:pPr>
              <w:jc w:val="center"/>
              <w:rPr>
                <w:rFonts w:hint="default"/>
                <w:vertAlign w:val="baseline"/>
                <w:lang w:eastAsia="zh-CN"/>
              </w:rPr>
            </w:pPr>
          </w:p>
        </w:tc>
        <w:tc>
          <w:tcPr>
            <w:tcW w:w="1405" w:type="dxa"/>
            <w:vAlign w:val="center"/>
          </w:tcPr>
          <w:p>
            <w:pPr>
              <w:jc w:val="center"/>
              <w:rPr>
                <w:rFonts w:hint="default"/>
                <w:vertAlign w:val="baseline"/>
                <w:lang w:eastAsia="zh-CN"/>
              </w:rPr>
            </w:pPr>
          </w:p>
        </w:tc>
        <w:tc>
          <w:tcPr>
            <w:tcW w:w="1435" w:type="dxa"/>
            <w:vAlign w:val="center"/>
          </w:tcPr>
          <w:p>
            <w:pPr>
              <w:jc w:val="center"/>
              <w:rPr>
                <w:rFonts w:hint="default"/>
                <w:vertAlign w:val="baseline"/>
                <w:lang w:eastAsia="zh-CN"/>
              </w:rPr>
            </w:pPr>
            <w:r>
              <w:rPr>
                <w:rFonts w:hint="default"/>
                <w:vertAlign w:val="baseline"/>
                <w:lang w:eastAsia="zh-CN"/>
              </w:rPr>
              <w:t>--</w:t>
            </w:r>
          </w:p>
        </w:tc>
        <w:tc>
          <w:tcPr>
            <w:tcW w:w="3341" w:type="dxa"/>
            <w:vAlign w:val="center"/>
          </w:tcPr>
          <w:p>
            <w:pPr>
              <w:jc w:val="center"/>
              <w:rPr>
                <w:rFonts w:hint="default"/>
                <w:vertAlign w:val="baseline"/>
                <w:lang w:eastAsia="zh-CN"/>
              </w:rPr>
            </w:pPr>
          </w:p>
        </w:tc>
      </w:tr>
    </w:tbl>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余治伦" w:date="2023-06-15T17:14:09Z" w:initials="余治伦">
    <w:p w14:paraId="7DE70B1B">
      <w:pPr>
        <w:pStyle w:val="11"/>
        <w:rPr>
          <w:rFonts w:hint="default"/>
        </w:rPr>
      </w:pPr>
      <w:bookmarkStart w:id="0" w:name="_T09439b88946444657d2f0766ad207645_3952"/>
      <w:r>
        <w:t>核心问题：1.回答不正确，比如大飞所问，或者不专业，抓不住重点等。2.回答结果不可控</w:t>
      </w:r>
    </w:p>
    <w:bookmarkEnd w:id="0"/>
  </w:comment>
  <w:comment w:id="1" w:author="余治伦" w:date="2023-06-15T17:16:22Z" w:initials="余治伦">
    <w:p w14:paraId="36F51196">
      <w:pPr>
        <w:pStyle w:val="11"/>
        <w:rPr>
          <w:rFonts w:hint="default"/>
        </w:rPr>
      </w:pPr>
      <w:bookmarkStart w:id="1" w:name="_T73b0727af70444c379fd913fbce81dc2_3952"/>
      <w:r>
        <w:t>使用相似性搜索可能导致Topk都极度相似，反而会降低结果的准确性。比如：这段话的主题是什么（50个字内），存在找到的topk可能只与：这段话的主题是什么相关，与字数无关。</w:t>
      </w:r>
    </w:p>
    <w:bookmarkEnd w:id="1"/>
  </w:comment>
  <w:comment w:id="2" w:author="徐伟" w:date="2023-06-15T14:15:34Z" w:initials="徐伟">
    <w:p w14:paraId="7D9DBB34">
      <w:pPr>
        <w:pStyle w:val="11"/>
        <w:rPr>
          <w:rFonts w:hint="default"/>
        </w:rPr>
      </w:pPr>
      <w:bookmarkStart w:id="2" w:name="_Tf06edb06f59f47995bcfe12b6801ae56_485"/>
      <w:r>
        <w:t>用chatGPT和chatGLM会有多大差距？另外哪些场景适合用chatGPT的api哪些适合用chatGLM</w:t>
      </w:r>
    </w:p>
    <w:bookmarkEnd w:id="2"/>
  </w:comment>
  <w:comment w:id="3" w:author="余治伦" w:date="2023-06-15T17:18:53Z" w:initials="余治伦">
    <w:p w14:paraId="1F6F6EBD">
      <w:pPr>
        <w:pStyle w:val="11"/>
        <w:rPr>
          <w:rFonts w:hint="default"/>
        </w:rPr>
      </w:pPr>
      <w:bookmarkStart w:id="3" w:name="_T754172be71be4c33589a98dafd917d08_3952"/>
      <w:r>
        <w:rPr>
          <w:rFonts w:hint="default"/>
        </w:rPr>
        <w:t>少了关键一步：chatglm使用本地知识库进行微调</w:t>
      </w:r>
    </w:p>
    <w:bookmarkEnd w:id="3"/>
  </w:comment>
  <w:comment w:id="4" w:author="余治伦" w:date="2023-06-15T17:19:29Z" w:initials="余治伦">
    <w:p w14:paraId="63CFF87B">
      <w:pPr>
        <w:pStyle w:val="11"/>
        <w:rPr>
          <w:rFonts w:hint="default"/>
        </w:rPr>
      </w:pPr>
      <w:bookmarkStart w:id="4" w:name="_T600f7cf304534318465aa42a6f37bef2_3952"/>
      <w:r>
        <w:rPr>
          <w:rFonts w:hint="default"/>
        </w:rPr>
        <w:t>另外prompt如何设计？</w:t>
      </w:r>
    </w:p>
    <w:bookmarkEnd w:id="4"/>
  </w:comment>
  <w:comment w:id="5" w:author="徐伟" w:date="2023-06-15T14:14:00Z" w:initials="徐伟">
    <w:p w14:paraId="4AF9D065">
      <w:pPr>
        <w:pStyle w:val="11"/>
        <w:rPr>
          <w:rFonts w:hint="default"/>
        </w:rPr>
      </w:pPr>
      <w:bookmarkStart w:id="5" w:name="_T4150307cd5c54716609a2873ecaa245f_485"/>
      <w:r>
        <w:t>向量搜索milvus？这块声纹中有成熟应用，在这个方案中怎么用可以描述下？</w:t>
      </w:r>
    </w:p>
    <w:bookmarkEnd w:id="5"/>
  </w:comment>
  <w:comment w:id="6" w:author="余治伦" w:date="2023-06-15T17:21:03Z" w:initials="余治伦">
    <w:p w14:paraId="1FEF5D30">
      <w:pPr>
        <w:pStyle w:val="11"/>
        <w:rPr>
          <w:rFonts w:hint="default"/>
        </w:rPr>
      </w:pPr>
      <w:bookmarkStart w:id="6" w:name="_Tec4e367896d34d8d4b4883bf57aaf8f7_3952"/>
      <w:r>
        <w:t>2*A100</w:t>
      </w:r>
    </w:p>
    <w:bookmarkEnd w:id="6"/>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E70B1B" w15:done="0"/>
  <w15:commentEx w15:paraId="36F51196" w15:done="0"/>
  <w15:commentEx w15:paraId="7D9DBB34" w15:done="0"/>
  <w15:commentEx w15:paraId="1F6F6EBD" w15:done="0"/>
  <w15:commentEx w15:paraId="63CFF87B" w15:done="0"/>
  <w15:commentEx w15:paraId="4AF9D065" w15:done="0"/>
  <w15:commentEx w15:paraId="1FEF5D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E4406"/>
    <w:multiLevelType w:val="singleLevel"/>
    <w:tmpl w:val="97FE44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F6641E"/>
    <w:multiLevelType w:val="singleLevel"/>
    <w:tmpl w:val="FBF6641E"/>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徐伟">
    <w15:presenceInfo w15:providerId="None" w15:userId="徐伟"/>
  </w15:person>
  <w15:person w15:author="余治伦">
    <w15:presenceInfo w15:providerId="None" w15:userId="余治伦"/>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3F9837B"/>
    <w:rsid w:val="183C240D"/>
    <w:rsid w:val="18BF92B1"/>
    <w:rsid w:val="1AA24D9F"/>
    <w:rsid w:val="1D5F857D"/>
    <w:rsid w:val="1F7EC10A"/>
    <w:rsid w:val="28DA2E89"/>
    <w:rsid w:val="2A4254F9"/>
    <w:rsid w:val="2D1F32F4"/>
    <w:rsid w:val="2FDF7ACD"/>
    <w:rsid w:val="323B4D81"/>
    <w:rsid w:val="33FD885F"/>
    <w:rsid w:val="34B70380"/>
    <w:rsid w:val="35FF7BB9"/>
    <w:rsid w:val="3AD3FFA8"/>
    <w:rsid w:val="3AE174A3"/>
    <w:rsid w:val="3DFD61A3"/>
    <w:rsid w:val="3DFF9851"/>
    <w:rsid w:val="3FAF5D18"/>
    <w:rsid w:val="3FFBAB4E"/>
    <w:rsid w:val="43446334"/>
    <w:rsid w:val="44A84E71"/>
    <w:rsid w:val="477DCE1E"/>
    <w:rsid w:val="545F38F8"/>
    <w:rsid w:val="573E1E21"/>
    <w:rsid w:val="574F98A4"/>
    <w:rsid w:val="57BFB047"/>
    <w:rsid w:val="57FF572B"/>
    <w:rsid w:val="5B487E91"/>
    <w:rsid w:val="5CF9550F"/>
    <w:rsid w:val="5EFEBDE8"/>
    <w:rsid w:val="5F1F8441"/>
    <w:rsid w:val="5FEE2733"/>
    <w:rsid w:val="68CA2609"/>
    <w:rsid w:val="68CC1AED"/>
    <w:rsid w:val="69BB0F42"/>
    <w:rsid w:val="6A637494"/>
    <w:rsid w:val="6BCF62E6"/>
    <w:rsid w:val="6CD3A16D"/>
    <w:rsid w:val="6D535020"/>
    <w:rsid w:val="6E5F49A6"/>
    <w:rsid w:val="6FFF37D2"/>
    <w:rsid w:val="70DE2EF1"/>
    <w:rsid w:val="76DF83FE"/>
    <w:rsid w:val="779B58E4"/>
    <w:rsid w:val="7C5F4108"/>
    <w:rsid w:val="7D729A87"/>
    <w:rsid w:val="7DBE79CE"/>
    <w:rsid w:val="7DFED5F7"/>
    <w:rsid w:val="7EB7ADF0"/>
    <w:rsid w:val="7F79C282"/>
    <w:rsid w:val="7F7B6CAE"/>
    <w:rsid w:val="7FBF6DD0"/>
    <w:rsid w:val="7FCD17FE"/>
    <w:rsid w:val="7FD7E9A0"/>
    <w:rsid w:val="7FE9FBB2"/>
    <w:rsid w:val="8FFFA67E"/>
    <w:rsid w:val="93F52125"/>
    <w:rsid w:val="93FEA1EB"/>
    <w:rsid w:val="A97F623E"/>
    <w:rsid w:val="A987CB30"/>
    <w:rsid w:val="AFBF8780"/>
    <w:rsid w:val="B9FB5BBE"/>
    <w:rsid w:val="BB6D04D9"/>
    <w:rsid w:val="BCF4138A"/>
    <w:rsid w:val="BDFB7558"/>
    <w:rsid w:val="BEEFCB4B"/>
    <w:rsid w:val="BF9FAC3F"/>
    <w:rsid w:val="BFE6F841"/>
    <w:rsid w:val="BFF529DC"/>
    <w:rsid w:val="CBF63825"/>
    <w:rsid w:val="CFFFF8F3"/>
    <w:rsid w:val="D5DE8897"/>
    <w:rsid w:val="D6F44AE8"/>
    <w:rsid w:val="DF9FE18A"/>
    <w:rsid w:val="E7FE3684"/>
    <w:rsid w:val="EE9DFC6F"/>
    <w:rsid w:val="EFFF70E4"/>
    <w:rsid w:val="F7255A66"/>
    <w:rsid w:val="F73DDC6E"/>
    <w:rsid w:val="F77E6ACE"/>
    <w:rsid w:val="F77F134F"/>
    <w:rsid w:val="F7EA2DF2"/>
    <w:rsid w:val="F7EEC240"/>
    <w:rsid w:val="F7FE49EF"/>
    <w:rsid w:val="F9FD2CBA"/>
    <w:rsid w:val="FBF75102"/>
    <w:rsid w:val="FDDC5620"/>
    <w:rsid w:val="FDEA700A"/>
    <w:rsid w:val="FDFECB00"/>
    <w:rsid w:val="FEAB03EF"/>
    <w:rsid w:val="FFBFCE42"/>
    <w:rsid w:val="FFCACB3A"/>
    <w:rsid w:val="FFFDBCC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annotation text"/>
    <w:basedOn w:val="1"/>
    <w:uiPriority w:val="0"/>
    <w:pPr>
      <w:jc w:val="left"/>
    </w:p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WWO_wpscloud_20220915210518-bf577d7fbf</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2018-05-29T09:24:00Z</dcterms:created>
  <dcterms:modified xsi:type="dcterms:W3CDTF">2023-06-15T17:22:12Z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