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088" w:rsidRDefault="00786088" w:rsidP="00786088">
      <w:pPr>
        <w:pStyle w:val="1"/>
        <w:jc w:val="left"/>
      </w:pPr>
      <w:r>
        <w:rPr>
          <w:rFonts w:hint="eastAsia"/>
        </w:rPr>
        <w:t>微调方法总结</w:t>
      </w:r>
    </w:p>
    <w:p w:rsidR="00786088" w:rsidRPr="00786088" w:rsidRDefault="00786088" w:rsidP="00786088">
      <w:pPr>
        <w:jc w:val="right"/>
        <w:rPr>
          <w:rFonts w:hint="eastAsia"/>
        </w:rPr>
      </w:pPr>
      <w:r>
        <w:t>huangkai 2023/6/28</w:t>
      </w:r>
    </w:p>
    <w:p w:rsidR="00C45847" w:rsidRPr="00DE42F8" w:rsidRDefault="001F7961" w:rsidP="00D57998">
      <w:pPr>
        <w:pStyle w:val="2"/>
        <w:rPr>
          <w:rFonts w:ascii="Times New Roman" w:hAnsi="Times New Roman" w:cs="Times New Roman"/>
        </w:rPr>
      </w:pPr>
      <w:r w:rsidRPr="00DE42F8">
        <w:rPr>
          <w:rFonts w:ascii="Times New Roman" w:hAnsi="Times New Roman" w:cs="Times New Roman"/>
        </w:rPr>
        <w:t>BitFit</w:t>
      </w:r>
    </w:p>
    <w:p w:rsidR="00806E41" w:rsidRDefault="00CD32CB" w:rsidP="00CC5429">
      <w:pPr>
        <w:ind w:firstLine="420"/>
        <w:rPr>
          <w:rFonts w:ascii="黑体" w:eastAsia="黑体" w:hAnsi="黑体"/>
          <w:szCs w:val="21"/>
        </w:rPr>
      </w:pPr>
      <w:r w:rsidRPr="00CD32CB">
        <w:rPr>
          <w:rFonts w:ascii="黑体" w:eastAsia="黑体" w:hAnsi="黑体" w:hint="eastAsia"/>
          <w:szCs w:val="21"/>
        </w:rPr>
        <w:t>是一种稀疏的微调方法，它训练时只更新bias的参数或者部分bias参数。</w:t>
      </w:r>
    </w:p>
    <w:p w:rsidR="00CD32CB" w:rsidRDefault="00CD32CB" w:rsidP="00CD32CB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Bias参数列表：</w:t>
      </w:r>
    </w:p>
    <w:p w:rsidR="00CD32CB" w:rsidRDefault="00CD32CB" w:rsidP="00CD32CB">
      <w:pPr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7BA6D899" wp14:editId="621DFAAB">
            <wp:extent cx="1247775" cy="49065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4073" cy="5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CB" w:rsidRDefault="00CD32CB" w:rsidP="00CD32CB">
      <w:pPr>
        <w:ind w:firstLine="420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DDB19A8" wp14:editId="0C61E12C">
            <wp:extent cx="1281112" cy="701797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7957" cy="7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CB" w:rsidRDefault="00CD32CB" w:rsidP="00CD32CB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>
            <wp:extent cx="3072445" cy="1700212"/>
            <wp:effectExtent l="0" t="0" r="0" b="0"/>
            <wp:docPr id="1" name="图片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47"/>
                    <a:stretch/>
                  </pic:blipFill>
                  <pic:spPr bwMode="auto">
                    <a:xfrm>
                      <a:off x="0" y="0"/>
                      <a:ext cx="3084176" cy="170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2CB" w:rsidRPr="00DE42F8" w:rsidRDefault="00CD32CB" w:rsidP="00D57998">
      <w:pPr>
        <w:pStyle w:val="2"/>
        <w:rPr>
          <w:rFonts w:ascii="Times New Roman" w:hAnsi="Times New Roman" w:cs="Times New Roman"/>
        </w:rPr>
      </w:pPr>
      <w:r w:rsidRPr="00DE42F8">
        <w:rPr>
          <w:rFonts w:ascii="Times New Roman" w:hAnsi="Times New Roman" w:cs="Times New Roman"/>
        </w:rPr>
        <w:t>Prefix Tuning</w:t>
      </w:r>
    </w:p>
    <w:p w:rsidR="00166C3D" w:rsidRDefault="00CC5429" w:rsidP="00CC5429">
      <w:pPr>
        <w:ind w:firstLine="420"/>
        <w:rPr>
          <w:rFonts w:ascii="黑体" w:eastAsia="黑体" w:hAnsi="黑体"/>
          <w:szCs w:val="21"/>
        </w:rPr>
      </w:pPr>
      <w:r w:rsidRPr="00CC5429">
        <w:rPr>
          <w:rFonts w:ascii="黑体" w:eastAsia="黑体" w:hAnsi="黑体" w:hint="eastAsia"/>
          <w:szCs w:val="21"/>
        </w:rPr>
        <w:t>在输入token之前构造一段任务相关的virtual tokens作为Prefix，然后训练的时候只更新Prefix部分的参数，而PLM中的其他部分参数固定。</w:t>
      </w:r>
    </w:p>
    <w:p w:rsidR="00CC5429" w:rsidRDefault="00CC5429" w:rsidP="00CC5429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Prefix构造方法：</w:t>
      </w:r>
    </w:p>
    <w:p w:rsidR="00CC5429" w:rsidRDefault="00CC5429" w:rsidP="00CC5429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自回归：</w:t>
      </w:r>
      <w:r w:rsidRPr="00CC5429">
        <w:rPr>
          <w:rFonts w:ascii="黑体" w:eastAsia="黑体" w:hAnsi="黑体"/>
          <w:szCs w:val="21"/>
        </w:rPr>
        <w:t>z = [PREFIX; x; y]</w:t>
      </w:r>
      <w:r>
        <w:rPr>
          <w:rFonts w:ascii="黑体" w:eastAsia="黑体" w:hAnsi="黑体"/>
          <w:szCs w:val="21"/>
        </w:rPr>
        <w:t>，合适的上文能够在固定LM情况下去引导生成下文；</w:t>
      </w:r>
    </w:p>
    <w:p w:rsidR="00CC5429" w:rsidRDefault="00CC5429" w:rsidP="00CC5429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E</w:t>
      </w:r>
      <w:r>
        <w:rPr>
          <w:rFonts w:ascii="黑体" w:eastAsia="黑体" w:hAnsi="黑体"/>
          <w:szCs w:val="21"/>
        </w:rPr>
        <w:t>NCODER-DECODER：</w:t>
      </w:r>
      <w:r w:rsidRPr="00CC5429">
        <w:rPr>
          <w:rFonts w:ascii="黑体" w:eastAsia="黑体" w:hAnsi="黑体"/>
          <w:szCs w:val="21"/>
        </w:rPr>
        <w:t>z = [PREFIX; x; PREFIX0; y]</w:t>
      </w:r>
      <w:r>
        <w:rPr>
          <w:rFonts w:ascii="黑体" w:eastAsia="黑体" w:hAnsi="黑体"/>
          <w:szCs w:val="21"/>
        </w:rPr>
        <w:t>，</w:t>
      </w:r>
      <w:r>
        <w:rPr>
          <w:rFonts w:ascii="黑体" w:eastAsia="黑体" w:hAnsi="黑体" w:hint="eastAsia"/>
          <w:szCs w:val="21"/>
        </w:rPr>
        <w:t>e</w:t>
      </w:r>
      <w:r>
        <w:rPr>
          <w:rFonts w:ascii="黑体" w:eastAsia="黑体" w:hAnsi="黑体"/>
          <w:szCs w:val="21"/>
        </w:rPr>
        <w:t>ncoder端前缀引导输入部分编码；</w:t>
      </w:r>
      <w:r>
        <w:rPr>
          <w:rFonts w:ascii="黑体" w:eastAsia="黑体" w:hAnsi="黑体" w:hint="eastAsia"/>
          <w:szCs w:val="21"/>
        </w:rPr>
        <w:t>d</w:t>
      </w:r>
      <w:r>
        <w:rPr>
          <w:rFonts w:ascii="黑体" w:eastAsia="黑体" w:hAnsi="黑体"/>
          <w:szCs w:val="21"/>
        </w:rPr>
        <w:t>ecoder端前缀是引导后续</w:t>
      </w:r>
      <w:r>
        <w:rPr>
          <w:rFonts w:ascii="黑体" w:eastAsia="黑体" w:hAnsi="黑体" w:hint="eastAsia"/>
          <w:szCs w:val="21"/>
        </w:rPr>
        <w:t>t</w:t>
      </w:r>
      <w:r>
        <w:rPr>
          <w:rFonts w:ascii="黑体" w:eastAsia="黑体" w:hAnsi="黑体"/>
          <w:szCs w:val="21"/>
        </w:rPr>
        <w:t>oken生成。</w:t>
      </w:r>
    </w:p>
    <w:p w:rsidR="00067358" w:rsidRDefault="00067358" w:rsidP="00CC5429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和</w:t>
      </w:r>
      <w:r>
        <w:rPr>
          <w:rFonts w:ascii="黑体" w:eastAsia="黑体" w:hAnsi="黑体" w:hint="eastAsia"/>
          <w:szCs w:val="21"/>
        </w:rPr>
        <w:t>p</w:t>
      </w:r>
      <w:r>
        <w:rPr>
          <w:rFonts w:ascii="黑体" w:eastAsia="黑体" w:hAnsi="黑体"/>
          <w:szCs w:val="21"/>
        </w:rPr>
        <w:t>rompt构造类似，</w:t>
      </w:r>
      <w:r>
        <w:rPr>
          <w:rFonts w:ascii="黑体" w:eastAsia="黑体" w:hAnsi="黑体" w:hint="eastAsia"/>
          <w:szCs w:val="21"/>
        </w:rPr>
        <w:t>p</w:t>
      </w:r>
      <w:r>
        <w:rPr>
          <w:rFonts w:ascii="黑体" w:eastAsia="黑体" w:hAnsi="黑体"/>
          <w:szCs w:val="21"/>
        </w:rPr>
        <w:t>rompt是认为构造的显示提示，并且无法更新参数；prefix可以学习隐式提示。</w:t>
      </w:r>
    </w:p>
    <w:p w:rsidR="00E91A58" w:rsidRDefault="00E91A58" w:rsidP="00E91A58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328988" cy="1575379"/>
            <wp:effectExtent l="0" t="0" r="5080" b="6350"/>
            <wp:docPr id="4" name="图片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"/>
                    <a:stretch/>
                  </pic:blipFill>
                  <pic:spPr bwMode="auto">
                    <a:xfrm>
                      <a:off x="0" y="0"/>
                      <a:ext cx="3346151" cy="158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A58" w:rsidRDefault="00B361EC" w:rsidP="00B361EC">
      <w:pPr>
        <w:ind w:firstLine="420"/>
        <w:jc w:val="left"/>
        <w:rPr>
          <w:rFonts w:ascii="黑体" w:eastAsia="黑体" w:hAnsi="黑体"/>
          <w:szCs w:val="21"/>
        </w:rPr>
      </w:pPr>
      <w:r w:rsidRPr="00B361EC">
        <w:rPr>
          <w:rFonts w:ascii="黑体" w:eastAsia="黑体" w:hAnsi="黑体" w:hint="eastAsia"/>
          <w:szCs w:val="21"/>
        </w:rPr>
        <w:t>在Prefix</w:t>
      </w:r>
      <w:r>
        <w:rPr>
          <w:rFonts w:ascii="黑体" w:eastAsia="黑体" w:hAnsi="黑体" w:hint="eastAsia"/>
          <w:szCs w:val="21"/>
        </w:rPr>
        <w:t>层</w:t>
      </w:r>
      <w:r w:rsidRPr="00B361EC">
        <w:rPr>
          <w:rFonts w:ascii="黑体" w:eastAsia="黑体" w:hAnsi="黑体" w:hint="eastAsia"/>
          <w:szCs w:val="21"/>
        </w:rPr>
        <w:t>加了MLP结构，</w:t>
      </w:r>
      <w:r>
        <w:rPr>
          <w:rFonts w:ascii="黑体" w:eastAsia="黑体" w:hAnsi="黑体" w:hint="eastAsia"/>
          <w:szCs w:val="21"/>
        </w:rPr>
        <w:t>然后切分为k</w:t>
      </w:r>
      <w:r>
        <w:rPr>
          <w:rFonts w:ascii="黑体" w:eastAsia="黑体" w:hAnsi="黑体"/>
          <w:szCs w:val="21"/>
        </w:rPr>
        <w:t>ey和</w:t>
      </w:r>
      <w:r>
        <w:rPr>
          <w:rFonts w:ascii="黑体" w:eastAsia="黑体" w:hAnsi="黑体" w:hint="eastAsia"/>
          <w:szCs w:val="21"/>
        </w:rPr>
        <w:t>v</w:t>
      </w:r>
      <w:r>
        <w:rPr>
          <w:rFonts w:ascii="黑体" w:eastAsia="黑体" w:hAnsi="黑体"/>
          <w:szCs w:val="21"/>
        </w:rPr>
        <w:t>alue矩阵，然后和每一层的</w:t>
      </w:r>
      <w:r>
        <w:rPr>
          <w:rFonts w:ascii="黑体" w:eastAsia="黑体" w:hAnsi="黑体" w:hint="eastAsia"/>
          <w:szCs w:val="21"/>
        </w:rPr>
        <w:t>k</w:t>
      </w:r>
      <w:r>
        <w:rPr>
          <w:rFonts w:ascii="黑体" w:eastAsia="黑体" w:hAnsi="黑体"/>
          <w:szCs w:val="21"/>
        </w:rPr>
        <w:t>ey-value矩阵拼接。</w:t>
      </w:r>
      <w:r w:rsidRPr="00B361EC">
        <w:rPr>
          <w:rFonts w:ascii="黑体" w:eastAsia="黑体" w:hAnsi="黑体" w:hint="eastAsia"/>
          <w:szCs w:val="21"/>
        </w:rPr>
        <w:t>训练完成后，只保留Prefix的参数。</w:t>
      </w:r>
    </w:p>
    <w:p w:rsidR="00B361EC" w:rsidRDefault="00AD39A9" w:rsidP="00B361EC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>
            <wp:extent cx="3100388" cy="1782723"/>
            <wp:effectExtent l="0" t="0" r="5080" b="8255"/>
            <wp:docPr id="6" name="图片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21" cy="18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98" w:rsidRDefault="00AD39A9" w:rsidP="00516F7B">
      <w:pPr>
        <w:ind w:firstLine="42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Prefix-tuning的效果优于Infix-tuning，</w:t>
      </w:r>
      <w:r w:rsidRPr="00AD39A9">
        <w:rPr>
          <w:rFonts w:ascii="黑体" w:eastAsia="黑体" w:hAnsi="黑体" w:hint="eastAsia"/>
          <w:szCs w:val="21"/>
        </w:rPr>
        <w:t>Prefix-tuning形式为 [PREFIX; x; y]，Infix-tuning形式为 [x; INFIX; y]。</w:t>
      </w:r>
    </w:p>
    <w:p w:rsidR="00092CA3" w:rsidRDefault="00092CA3" w:rsidP="00516F7B">
      <w:pPr>
        <w:ind w:firstLine="420"/>
        <w:jc w:val="left"/>
        <w:rPr>
          <w:rFonts w:ascii="黑体" w:eastAsia="黑体" w:hAnsi="黑体"/>
          <w:szCs w:val="21"/>
        </w:rPr>
      </w:pPr>
    </w:p>
    <w:p w:rsidR="004F02B6" w:rsidRDefault="004F02B6" w:rsidP="004F02B6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t>P-Tuning</w:t>
      </w:r>
    </w:p>
    <w:p w:rsidR="00092CA3" w:rsidRPr="004F02B6" w:rsidRDefault="004F02B6" w:rsidP="00516F7B">
      <w:pPr>
        <w:ind w:firstLine="420"/>
        <w:jc w:val="left"/>
        <w:rPr>
          <w:rFonts w:ascii="黑体" w:eastAsia="黑体" w:hAnsi="黑体"/>
          <w:szCs w:val="21"/>
        </w:rPr>
      </w:pPr>
      <w:r w:rsidRPr="004F02B6">
        <w:rPr>
          <w:rFonts w:ascii="黑体" w:eastAsia="黑体" w:hAnsi="黑体"/>
          <w:color w:val="000000"/>
          <w:shd w:val="clear" w:color="auto" w:fill="FFFFFF"/>
        </w:rPr>
        <w:t>该方法将Prompt转换为可以学习的Embedding层，并用MLP+LSTM的方式来对Prompt Embedding进行一层处理。</w:t>
      </w:r>
    </w:p>
    <w:p w:rsidR="00092CA3" w:rsidRDefault="004F02B6" w:rsidP="00516F7B">
      <w:pPr>
        <w:ind w:firstLine="420"/>
        <w:jc w:val="left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>
            <wp:extent cx="5274310" cy="1841125"/>
            <wp:effectExtent l="0" t="0" r="2540" b="6985"/>
            <wp:docPr id="7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2B6" w:rsidRDefault="004F02B6" w:rsidP="004F02B6">
      <w:pPr>
        <w:ind w:firstLine="420"/>
        <w:rPr>
          <w:rFonts w:ascii="黑体" w:eastAsia="黑体" w:hAnsi="黑体"/>
          <w:szCs w:val="21"/>
        </w:rPr>
      </w:pPr>
      <w:r w:rsidRPr="004F02B6">
        <w:rPr>
          <w:rFonts w:ascii="黑体" w:eastAsia="黑体" w:hAnsi="黑体" w:hint="eastAsia"/>
          <w:szCs w:val="21"/>
        </w:rPr>
        <w:t>相比Prefix Tuning，P-Tuning加入的可微的virtual token，但仅限于输入层，没有在每一层都加；另外，virtual token的位置也不一定是前缀，插入的位置是可选的。这里的出发点实际是把传统人工设计模版中的真实token替换成可微的virtual token。</w:t>
      </w:r>
    </w:p>
    <w:p w:rsidR="004F02B6" w:rsidRDefault="004F02B6" w:rsidP="004F02B6">
      <w:pPr>
        <w:ind w:firstLine="420"/>
        <w:rPr>
          <w:rFonts w:ascii="黑体" w:eastAsia="黑体" w:hAnsi="黑体"/>
          <w:szCs w:val="21"/>
        </w:rPr>
      </w:pPr>
      <w:r w:rsidRPr="004F02B6">
        <w:rPr>
          <w:rFonts w:ascii="黑体" w:eastAsia="黑体" w:hAnsi="黑体" w:hint="eastAsia"/>
          <w:szCs w:val="21"/>
        </w:rPr>
        <w:t>经过预训练的LM的词嵌入已经变得高度离散，如果随机初始化virtual token，容易优化到局部最优值，而这些virtual token理论是应该有相关关联的。因此，作者通过实验</w:t>
      </w:r>
      <w:r w:rsidRPr="004F02B6">
        <w:rPr>
          <w:rFonts w:ascii="黑体" w:eastAsia="黑体" w:hAnsi="黑体" w:hint="eastAsia"/>
          <w:szCs w:val="21"/>
        </w:rPr>
        <w:lastRenderedPageBreak/>
        <w:t>发现用一个prompt encoder来编码会收敛更快，效果更好。即用一个LSTM+MLP去编码这些virtual token以后，再输入到模型。</w:t>
      </w:r>
    </w:p>
    <w:p w:rsidR="004863A7" w:rsidRDefault="004863A7" w:rsidP="004863A7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t>P-Tuning v2</w:t>
      </w:r>
    </w:p>
    <w:p w:rsidR="004863A7" w:rsidRPr="004863A7" w:rsidRDefault="004863A7" w:rsidP="004863A7">
      <w:pPr>
        <w:ind w:firstLine="420"/>
        <w:rPr>
          <w:rFonts w:ascii="黑体" w:eastAsia="黑体" w:hAnsi="黑体"/>
          <w:szCs w:val="21"/>
        </w:rPr>
      </w:pPr>
      <w:r w:rsidRPr="004863A7">
        <w:rPr>
          <w:rFonts w:ascii="黑体" w:eastAsia="黑体" w:hAnsi="黑体" w:hint="eastAsia"/>
          <w:szCs w:val="21"/>
        </w:rPr>
        <w:t>该方法在每一层都加入了Prompts tokens作为输入，而不是仅仅加在输入层，这带来两个方面的好处：</w:t>
      </w:r>
    </w:p>
    <w:p w:rsidR="004863A7" w:rsidRPr="004863A7" w:rsidRDefault="004863A7" w:rsidP="004863A7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</w:t>
      </w:r>
      <w:r w:rsidRPr="004863A7">
        <w:rPr>
          <w:rFonts w:ascii="黑体" w:eastAsia="黑体" w:hAnsi="黑体" w:hint="eastAsia"/>
          <w:szCs w:val="21"/>
        </w:rPr>
        <w:t>更多可学习的参数（从P-tuning和Prompt Tuning的0.01%增加到0.1%-3%），同时也足够参数高效。</w:t>
      </w:r>
    </w:p>
    <w:p w:rsidR="004863A7" w:rsidRDefault="004863A7" w:rsidP="004863A7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</w:t>
      </w:r>
      <w:r w:rsidRPr="004863A7">
        <w:rPr>
          <w:rFonts w:ascii="黑体" w:eastAsia="黑体" w:hAnsi="黑体" w:hint="eastAsia"/>
          <w:szCs w:val="21"/>
        </w:rPr>
        <w:t>加入到更深层结构中的Prompt能给模型预测带来更直接的影响。</w:t>
      </w:r>
    </w:p>
    <w:p w:rsidR="004863A7" w:rsidRDefault="004863A7" w:rsidP="004863A7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>
            <wp:extent cx="5274310" cy="1650664"/>
            <wp:effectExtent l="0" t="0" r="2540" b="6985"/>
            <wp:docPr id="8" name="图片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3A7" w:rsidRDefault="004863A7" w:rsidP="004863A7">
      <w:pPr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改进点：</w:t>
      </w:r>
    </w:p>
    <w:p w:rsidR="004863A7" w:rsidRPr="004863A7" w:rsidRDefault="004863A7" w:rsidP="004863A7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4863A7">
        <w:rPr>
          <w:rFonts w:ascii="黑体" w:eastAsia="黑体" w:hAnsi="黑体" w:hint="eastAsia"/>
          <w:szCs w:val="21"/>
        </w:rPr>
        <w:t>移除重参数化的编码器，如P</w:t>
      </w:r>
      <w:r w:rsidRPr="004863A7">
        <w:rPr>
          <w:rFonts w:ascii="黑体" w:eastAsia="黑体" w:hAnsi="黑体"/>
          <w:szCs w:val="21"/>
        </w:rPr>
        <w:t>refix Tuning中的</w:t>
      </w:r>
      <w:r w:rsidRPr="004863A7">
        <w:rPr>
          <w:rFonts w:ascii="黑体" w:eastAsia="黑体" w:hAnsi="黑体" w:hint="eastAsia"/>
          <w:szCs w:val="21"/>
        </w:rPr>
        <w:t>M</w:t>
      </w:r>
      <w:r w:rsidRPr="004863A7">
        <w:rPr>
          <w:rFonts w:ascii="黑体" w:eastAsia="黑体" w:hAnsi="黑体"/>
          <w:szCs w:val="21"/>
        </w:rPr>
        <w:t>LP和</w:t>
      </w:r>
      <w:r w:rsidRPr="004863A7">
        <w:rPr>
          <w:rFonts w:ascii="黑体" w:eastAsia="黑体" w:hAnsi="黑体" w:hint="eastAsia"/>
          <w:szCs w:val="21"/>
        </w:rPr>
        <w:t>P</w:t>
      </w:r>
      <w:r w:rsidRPr="004863A7">
        <w:rPr>
          <w:rFonts w:ascii="黑体" w:eastAsia="黑体" w:hAnsi="黑体"/>
          <w:szCs w:val="21"/>
        </w:rPr>
        <w:t>-Tuning中的</w:t>
      </w:r>
      <w:r w:rsidRPr="004863A7">
        <w:rPr>
          <w:rFonts w:ascii="黑体" w:eastAsia="黑体" w:hAnsi="黑体" w:hint="eastAsia"/>
          <w:szCs w:val="21"/>
        </w:rPr>
        <w:t>L</w:t>
      </w:r>
      <w:r w:rsidRPr="004863A7">
        <w:rPr>
          <w:rFonts w:ascii="黑体" w:eastAsia="黑体" w:hAnsi="黑体"/>
          <w:szCs w:val="21"/>
        </w:rPr>
        <w:t>STM</w:t>
      </w:r>
      <w:r>
        <w:rPr>
          <w:rFonts w:ascii="黑体" w:eastAsia="黑体" w:hAnsi="黑体"/>
          <w:szCs w:val="21"/>
        </w:rPr>
        <w:t>；</w:t>
      </w:r>
    </w:p>
    <w:p w:rsidR="004863A7" w:rsidRDefault="004863A7" w:rsidP="004863A7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不同任务采用不同的提示长度；</w:t>
      </w:r>
    </w:p>
    <w:p w:rsidR="004863A7" w:rsidRDefault="004863A7" w:rsidP="004863A7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引入多任务学习，尤其是在序列标注任务中，多任务学习是有益的；</w:t>
      </w:r>
    </w:p>
    <w:p w:rsidR="004863A7" w:rsidRDefault="004863A7" w:rsidP="004863A7">
      <w:pPr>
        <w:pStyle w:val="a7"/>
        <w:numPr>
          <w:ilvl w:val="0"/>
          <w:numId w:val="1"/>
        </w:numPr>
        <w:ind w:firstLineChars="0"/>
        <w:jc w:val="left"/>
        <w:rPr>
          <w:rFonts w:ascii="黑体" w:eastAsia="黑体" w:hAnsi="黑体"/>
          <w:szCs w:val="21"/>
        </w:rPr>
      </w:pPr>
      <w:r w:rsidRPr="004863A7">
        <w:rPr>
          <w:rFonts w:ascii="黑体" w:eastAsia="黑体" w:hAnsi="黑体" w:hint="eastAsia"/>
          <w:szCs w:val="21"/>
        </w:rPr>
        <w:t>回归传统的分类标签范式，而不是映射器</w:t>
      </w:r>
    </w:p>
    <w:p w:rsidR="00DE42F8" w:rsidRDefault="00DE42F8" w:rsidP="00DE42F8">
      <w:pPr>
        <w:jc w:val="left"/>
        <w:rPr>
          <w:rFonts w:ascii="黑体" w:eastAsia="黑体" w:hAnsi="黑体"/>
          <w:szCs w:val="21"/>
        </w:rPr>
      </w:pPr>
    </w:p>
    <w:p w:rsidR="00DE42F8" w:rsidRDefault="00DE42F8" w:rsidP="00DE42F8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t>Adapter Tuning</w:t>
      </w:r>
    </w:p>
    <w:p w:rsidR="00DE42F8" w:rsidRDefault="006A1EB8" w:rsidP="006A1EB8">
      <w:pPr>
        <w:ind w:firstLine="420"/>
        <w:rPr>
          <w:rFonts w:ascii="黑体" w:eastAsia="黑体" w:hAnsi="黑体"/>
          <w:szCs w:val="21"/>
        </w:rPr>
      </w:pPr>
      <w:r w:rsidRPr="006A1EB8">
        <w:rPr>
          <w:rFonts w:ascii="黑体" w:eastAsia="黑体" w:hAnsi="黑体" w:hint="eastAsia"/>
          <w:szCs w:val="21"/>
        </w:rPr>
        <w:t>该方法设计了Adapter结构，并将其嵌入Transformer的结构里面，针对每一个Transformer层，增加了两个Adapter结构(分别是多头注意力的投影之后和第二个feed-forward层之后)，在训练时，固定住原来预训练模型的参数不变，只对新增的 Adapter 结构和 Layer Norm 层进行微调，从而保证了训练的高效性。</w:t>
      </w:r>
    </w:p>
    <w:p w:rsidR="001C60FA" w:rsidRDefault="001C60FA" w:rsidP="001C60FA">
      <w:pPr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>
            <wp:extent cx="5273821" cy="1690687"/>
            <wp:effectExtent l="0" t="0" r="3175" b="5080"/>
            <wp:docPr id="9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7"/>
                    <a:stretch/>
                  </pic:blipFill>
                  <pic:spPr bwMode="auto">
                    <a:xfrm>
                      <a:off x="0" y="0"/>
                      <a:ext cx="5274310" cy="169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8D" w:rsidRDefault="00CC658D" w:rsidP="00CC658D">
      <w:pPr>
        <w:ind w:firstLineChars="400" w:firstLine="840"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t>映射公式如下：</w:t>
      </w:r>
    </w:p>
    <w:p w:rsidR="00CC658D" w:rsidRDefault="00CC658D" w:rsidP="00AF4B41">
      <w:pPr>
        <w:jc w:val="center"/>
        <w:rPr>
          <w:rFonts w:ascii="黑体" w:eastAsia="黑体" w:hAnsi="黑体" w:hint="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1747838" cy="227440"/>
            <wp:effectExtent l="0" t="0" r="5080" b="1270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27"/>
                    <a:stretch/>
                  </pic:blipFill>
                  <pic:spPr bwMode="auto">
                    <a:xfrm>
                      <a:off x="0" y="0"/>
                      <a:ext cx="1898318" cy="24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8D" w:rsidRDefault="00CC658D" w:rsidP="009279B9">
      <w:pPr>
        <w:pStyle w:val="2"/>
        <w:shd w:val="clear" w:color="auto" w:fill="FFFFFF"/>
        <w:spacing w:before="450" w:after="225"/>
        <w:rPr>
          <w:rFonts w:ascii="Cambria" w:eastAsia="黑体" w:hAnsi="Cambria" w:cs="Times New Roman"/>
          <w:color w:val="000000"/>
          <w:sz w:val="33"/>
          <w:szCs w:val="33"/>
        </w:rPr>
      </w:pPr>
      <w:r w:rsidRPr="00CC658D">
        <w:rPr>
          <w:rFonts w:ascii="Cambria" w:eastAsia="黑体" w:hAnsi="Cambria" w:cs="Times New Roman"/>
          <w:color w:val="000000"/>
          <w:sz w:val="33"/>
          <w:szCs w:val="33"/>
        </w:rPr>
        <w:t>AdapterFusion</w:t>
      </w:r>
    </w:p>
    <w:p w:rsidR="009279B9" w:rsidRDefault="009279B9">
      <w:pPr>
        <w:widowControl/>
        <w:jc w:val="left"/>
      </w:pPr>
    </w:p>
    <w:p w:rsidR="009279B9" w:rsidRPr="007B2544" w:rsidRDefault="007B2544" w:rsidP="007B2544">
      <w:pPr>
        <w:ind w:firstLine="420"/>
        <w:rPr>
          <w:rFonts w:ascii="黑体" w:eastAsia="黑体" w:hAnsi="黑体" w:hint="eastAsia"/>
          <w:color w:val="000000"/>
          <w:szCs w:val="21"/>
          <w:shd w:val="clear" w:color="auto" w:fill="FFFFFF"/>
        </w:rPr>
      </w:pPr>
      <w:r w:rsidRPr="007B2544">
        <w:rPr>
          <w:rFonts w:ascii="黑体" w:eastAsia="黑体" w:hAnsi="黑体"/>
          <w:color w:val="000000"/>
          <w:szCs w:val="21"/>
          <w:shd w:val="clear" w:color="auto" w:fill="FFFFFF"/>
        </w:rPr>
        <w:t>融合多任务信息的Adapter的变体，在Adapter的基础上进行优化，通过将学习过程分为两阶段来提升下游任务表现。</w:t>
      </w:r>
    </w:p>
    <w:p w:rsidR="007B2544" w:rsidRPr="007B2544" w:rsidRDefault="007B2544" w:rsidP="007B2544">
      <w:pPr>
        <w:widowControl/>
        <w:numPr>
          <w:ilvl w:val="0"/>
          <w:numId w:val="2"/>
        </w:numPr>
        <w:shd w:val="clear" w:color="auto" w:fill="FFFFFF"/>
        <w:ind w:left="357" w:hanging="357"/>
        <w:rPr>
          <w:rFonts w:ascii="黑体" w:eastAsia="黑体" w:hAnsi="黑体" w:cs="宋体"/>
          <w:color w:val="000000"/>
          <w:kern w:val="0"/>
          <w:szCs w:val="21"/>
        </w:rPr>
      </w:pPr>
      <w:r w:rsidRPr="007B2544">
        <w:rPr>
          <w:rFonts w:ascii="黑体" w:eastAsia="黑体" w:hAnsi="黑体" w:cs="宋体"/>
          <w:color w:val="000000"/>
          <w:kern w:val="0"/>
          <w:szCs w:val="21"/>
        </w:rPr>
        <w:t>知识提取阶段：在不同任务下引入各自的Adapter模块，用于学习特定任务的信息。</w:t>
      </w:r>
    </w:p>
    <w:p w:rsidR="007B2544" w:rsidRPr="007B2544" w:rsidRDefault="007B2544" w:rsidP="007B2544">
      <w:pPr>
        <w:widowControl/>
        <w:numPr>
          <w:ilvl w:val="0"/>
          <w:numId w:val="2"/>
        </w:numPr>
        <w:shd w:val="clear" w:color="auto" w:fill="FFFFFF"/>
        <w:ind w:left="357" w:hanging="357"/>
        <w:rPr>
          <w:rFonts w:ascii="黑体" w:eastAsia="黑体" w:hAnsi="黑体" w:cs="宋体"/>
          <w:color w:val="000000"/>
          <w:kern w:val="0"/>
          <w:szCs w:val="21"/>
        </w:rPr>
      </w:pPr>
      <w:r w:rsidRPr="007B2544">
        <w:rPr>
          <w:rFonts w:ascii="黑体" w:eastAsia="黑体" w:hAnsi="黑体" w:cs="宋体"/>
          <w:color w:val="000000"/>
          <w:kern w:val="0"/>
          <w:szCs w:val="21"/>
        </w:rPr>
        <w:t>知识组合阶段：将预训练模型参数与特定于任务的Adapter参数固定，引入新参数（AdapterFusion）来学习组合多个Adapter中的知识，以提高模型在目标任务中的表现。</w:t>
      </w:r>
    </w:p>
    <w:p w:rsidR="007B2544" w:rsidRDefault="007B2544" w:rsidP="007B2544">
      <w:pPr>
        <w:jc w:val="center"/>
      </w:pPr>
      <w:r>
        <w:rPr>
          <w:noProof/>
        </w:rPr>
        <w:drawing>
          <wp:inline distT="0" distB="0" distL="0" distR="0">
            <wp:extent cx="2733675" cy="2733675"/>
            <wp:effectExtent l="0" t="0" r="9525" b="9525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659" cy="2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544" w:rsidRPr="007B2544" w:rsidRDefault="007B2544" w:rsidP="007B2544">
      <w:pPr>
        <w:jc w:val="left"/>
        <w:rPr>
          <w:rFonts w:ascii="黑体" w:eastAsia="黑体" w:hAnsi="黑体"/>
        </w:rPr>
      </w:pPr>
      <w:r w:rsidRPr="007B2544">
        <w:rPr>
          <w:rFonts w:ascii="黑体" w:eastAsia="黑体" w:hAnsi="黑体"/>
        </w:rPr>
        <w:t>Adapter结构：</w:t>
      </w:r>
    </w:p>
    <w:p w:rsidR="007B2544" w:rsidRDefault="007B2544" w:rsidP="007B2544">
      <w:pPr>
        <w:jc w:val="center"/>
      </w:pPr>
      <w:r>
        <w:rPr>
          <w:noProof/>
        </w:rPr>
        <w:drawing>
          <wp:inline distT="0" distB="0" distL="0" distR="0">
            <wp:extent cx="2633663" cy="3167710"/>
            <wp:effectExtent l="0" t="0" r="0" b="0"/>
            <wp:docPr id="11" name="图片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019" cy="318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AC1" w:rsidRDefault="00B86AC1" w:rsidP="00B86AC1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lastRenderedPageBreak/>
        <w:t>AdapterDrop</w:t>
      </w:r>
    </w:p>
    <w:p w:rsidR="00AA4A6F" w:rsidRDefault="00AA4A6F">
      <w:pPr>
        <w:widowControl/>
        <w:jc w:val="left"/>
        <w:rPr>
          <w:rFonts w:ascii="黑体" w:eastAsia="黑体" w:hAnsi="黑体"/>
        </w:rPr>
      </w:pPr>
    </w:p>
    <w:p w:rsidR="00AA4A6F" w:rsidRPr="00B86AC1" w:rsidRDefault="00AA4A6F" w:rsidP="00B36BBC">
      <w:pPr>
        <w:ind w:firstLine="420"/>
        <w:rPr>
          <w:rFonts w:ascii="黑体" w:eastAsia="黑体" w:hAnsi="黑体"/>
        </w:rPr>
      </w:pPr>
      <w:r w:rsidRPr="00B86AC1">
        <w:rPr>
          <w:rFonts w:ascii="黑体" w:eastAsia="黑体" w:hAnsi="黑体" w:hint="eastAsia"/>
        </w:rPr>
        <w:t>与全量微调相比，Adapter在训练时快60%，</w:t>
      </w:r>
      <w:r w:rsidRPr="00B86AC1">
        <w:rPr>
          <w:rFonts w:ascii="黑体" w:eastAsia="黑体" w:hAnsi="黑体" w:hint="eastAsia"/>
          <w:color w:val="C00000"/>
        </w:rPr>
        <w:t>但是在推理时慢4%-6%。</w:t>
      </w:r>
      <w:r w:rsidRPr="00B86AC1">
        <w:rPr>
          <w:rFonts w:ascii="黑体" w:eastAsia="黑体" w:hAnsi="黑体" w:hint="eastAsia"/>
        </w:rPr>
        <w:t>AdapterDrop方法缓解该问题。</w:t>
      </w:r>
    </w:p>
    <w:p w:rsidR="00B86AC1" w:rsidRDefault="00AA4A6F" w:rsidP="00B36BBC">
      <w:pPr>
        <w:ind w:firstLine="420"/>
        <w:rPr>
          <w:rFonts w:ascii="黑体" w:eastAsia="黑体" w:hAnsi="黑体"/>
        </w:rPr>
      </w:pPr>
      <w:r w:rsidRPr="00AA4A6F">
        <w:rPr>
          <w:rFonts w:ascii="黑体" w:eastAsia="黑体" w:hAnsi="黑体" w:hint="eastAsia"/>
        </w:rPr>
        <w:t>AdapterDrop在不影响任务性能的情况下，对Adapter动态高效的移除，尽可能的减少模型的参数量，提高模型在反向传播（训练）和正向传播（推理）时的效率。</w:t>
      </w:r>
    </w:p>
    <w:p w:rsidR="00AA4A6F" w:rsidRDefault="00AA4A6F" w:rsidP="00B36BBC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Adapter</w:t>
      </w:r>
      <w:r w:rsidR="00B36BBC">
        <w:rPr>
          <w:rFonts w:ascii="黑体" w:eastAsia="黑体" w:hAnsi="黑体"/>
        </w:rPr>
        <w:t xml:space="preserve"> </w:t>
      </w:r>
      <w:r>
        <w:rPr>
          <w:rFonts w:ascii="黑体" w:eastAsia="黑体" w:hAnsi="黑体"/>
        </w:rPr>
        <w:t>Tuning中的剪枝图解：</w:t>
      </w:r>
    </w:p>
    <w:p w:rsidR="00AA4A6F" w:rsidRDefault="00AA4A6F" w:rsidP="00AA4A6F">
      <w:pPr>
        <w:ind w:firstLine="42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2433638" cy="2535040"/>
            <wp:effectExtent l="0" t="0" r="5080" b="0"/>
            <wp:docPr id="12" name="图片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31" cy="255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A6F" w:rsidRDefault="00AA4A6F" w:rsidP="00B36BBC">
      <w:pPr>
        <w:ind w:firstLine="420"/>
        <w:rPr>
          <w:rFonts w:ascii="黑体" w:eastAsia="黑体" w:hAnsi="黑体"/>
        </w:rPr>
      </w:pPr>
      <w:r w:rsidRPr="00AA4A6F">
        <w:rPr>
          <w:rFonts w:ascii="黑体" w:eastAsia="黑体" w:hAnsi="黑体" w:hint="eastAsia"/>
        </w:rPr>
        <w:t>实验表明，从较低的Transformer层中删除Adapter可以显着提高多任务设置中的推理速度。例如，将前五个Transformer层中的Adapter丢弃，在对</w:t>
      </w:r>
      <w:r>
        <w:rPr>
          <w:rFonts w:ascii="黑体" w:eastAsia="黑体" w:hAnsi="黑体" w:hint="eastAsia"/>
        </w:rPr>
        <w:t>8</w:t>
      </w:r>
      <w:r w:rsidRPr="00AA4A6F">
        <w:rPr>
          <w:rFonts w:ascii="黑体" w:eastAsia="黑体" w:hAnsi="黑体" w:hint="eastAsia"/>
        </w:rPr>
        <w:t>个任务进行推理时，速度提高了39%。并且即使有多个丢弃层，AdapterDrop也能保持良好的结果。</w:t>
      </w:r>
    </w:p>
    <w:p w:rsidR="00AA4A6F" w:rsidRDefault="00AA4A6F" w:rsidP="00B36BBC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Adapter</w:t>
      </w:r>
      <w:r>
        <w:rPr>
          <w:rFonts w:ascii="黑体" w:eastAsia="黑体" w:hAnsi="黑体"/>
        </w:rPr>
        <w:t xml:space="preserve"> Fusion的剪枝图解：</w:t>
      </w:r>
    </w:p>
    <w:p w:rsidR="00AA4A6F" w:rsidRDefault="00AA4A6F" w:rsidP="00AA4A6F">
      <w:pPr>
        <w:ind w:firstLine="42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3048000" cy="2922183"/>
            <wp:effectExtent l="0" t="0" r="0" b="0"/>
            <wp:docPr id="13" name="图片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25" cy="294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BBC" w:rsidRDefault="00B36BBC" w:rsidP="00B36BBC">
      <w:pPr>
        <w:ind w:firstLine="420"/>
        <w:rPr>
          <w:rFonts w:ascii="黑体" w:eastAsia="黑体" w:hAnsi="黑体"/>
        </w:rPr>
      </w:pPr>
      <w:r w:rsidRPr="00B36BBC">
        <w:rPr>
          <w:rFonts w:ascii="黑体" w:eastAsia="黑体" w:hAnsi="黑体" w:hint="eastAsia"/>
        </w:rPr>
        <w:t>通过实验表明可以移除AdapterFusion中的大多数Adapter而不影响任务性能。使用剩余的两个Adapter，实现了与具有八个Adapter的完整AdapterFusion模型相当的结果，并将推理速度提高了68%。</w:t>
      </w:r>
    </w:p>
    <w:p w:rsidR="00B36BBC" w:rsidRDefault="00B36BBC">
      <w:pPr>
        <w:widowControl/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br w:type="page"/>
      </w:r>
    </w:p>
    <w:p w:rsidR="00B36BBC" w:rsidRDefault="00B36BBC" w:rsidP="00B36BBC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lastRenderedPageBreak/>
        <w:t>LoRA</w:t>
      </w:r>
    </w:p>
    <w:p w:rsidR="003A2FE3" w:rsidRPr="003A2FE3" w:rsidRDefault="003A2FE3" w:rsidP="003A2FE3">
      <w:pPr>
        <w:ind w:firstLine="420"/>
        <w:rPr>
          <w:rFonts w:ascii="黑体" w:eastAsia="黑体" w:hAnsi="黑体"/>
        </w:rPr>
      </w:pPr>
      <w:r w:rsidRPr="003A2FE3">
        <w:rPr>
          <w:rFonts w:ascii="黑体" w:eastAsia="黑体" w:hAnsi="黑体"/>
        </w:rPr>
        <w:t>原理：</w:t>
      </w:r>
      <w:r w:rsidRPr="003A2FE3">
        <w:rPr>
          <w:rFonts w:ascii="黑体" w:eastAsia="黑体" w:hAnsi="黑体" w:hint="eastAsia"/>
        </w:rPr>
        <w:t>冻结预训练好的模型权重参数，在冻结原模型参数的情况下，通过往模型中加入额外的网络层，并只训练这些新增的网络层参数。由于这些新增参数数量较少，这样不仅 finetune 的成本显著下降，还能获得和全模型微调类似的效果。</w:t>
      </w:r>
    </w:p>
    <w:p w:rsidR="00B36BBC" w:rsidRPr="003A2FE3" w:rsidRDefault="003A2FE3" w:rsidP="003A2FE3">
      <w:pPr>
        <w:jc w:val="center"/>
        <w:rPr>
          <w:rFonts w:ascii="黑体" w:eastAsia="黑体" w:hAnsi="黑体"/>
        </w:rPr>
      </w:pPr>
      <w:r w:rsidRPr="003A2FE3">
        <w:rPr>
          <w:rFonts w:ascii="黑体" w:eastAsia="黑体" w:hAnsi="黑体"/>
          <w:noProof/>
        </w:rPr>
        <w:drawing>
          <wp:inline distT="0" distB="0" distL="0" distR="0" wp14:anchorId="5E3F87FE" wp14:editId="465107D8">
            <wp:extent cx="1905000" cy="1866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E3" w:rsidRPr="003A2FE3" w:rsidRDefault="003A2FE3" w:rsidP="003A2FE3">
      <w:pPr>
        <w:jc w:val="center"/>
        <w:rPr>
          <w:rFonts w:ascii="黑体" w:eastAsia="黑体" w:hAnsi="黑体"/>
        </w:rPr>
      </w:pPr>
      <w:r w:rsidRPr="003A2FE3">
        <w:rPr>
          <w:rFonts w:ascii="黑体" w:eastAsia="黑体" w:hAnsi="黑体"/>
          <w:noProof/>
        </w:rPr>
        <w:drawing>
          <wp:inline distT="0" distB="0" distL="0" distR="0">
            <wp:extent cx="2028825" cy="210786"/>
            <wp:effectExtent l="0" t="0" r="0" b="0"/>
            <wp:docPr id="15" name="图片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95"/>
                    <a:stretch/>
                  </pic:blipFill>
                  <pic:spPr bwMode="auto">
                    <a:xfrm>
                      <a:off x="0" y="0"/>
                      <a:ext cx="2109714" cy="21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FE3" w:rsidRPr="003A2FE3" w:rsidRDefault="003A2FE3" w:rsidP="003A2FE3">
      <w:pPr>
        <w:ind w:firstLine="420"/>
        <w:rPr>
          <w:rFonts w:ascii="黑体" w:eastAsia="黑体" w:hAnsi="黑体"/>
        </w:rPr>
      </w:pPr>
      <w:r w:rsidRPr="003A2FE3">
        <w:rPr>
          <w:rFonts w:ascii="黑体" w:eastAsia="黑体" w:hAnsi="黑体" w:hint="eastAsia"/>
        </w:rPr>
        <w:t>在推理时，将左右两部分的结果加到一起即可，h=Wx+BAx=(W+BA)x，所以只要将训练完成的矩阵乘积BA跟原本的权重矩阵W加到一起作为新权重参数替换原本PLM的W即可，对于推理来说，不会增加额外的计算资源。</w:t>
      </w:r>
    </w:p>
    <w:p w:rsidR="003A2FE3" w:rsidRDefault="003A2FE3" w:rsidP="003A2FE3">
      <w:pPr>
        <w:ind w:firstLine="420"/>
        <w:rPr>
          <w:rFonts w:ascii="黑体" w:eastAsia="黑体" w:hAnsi="黑体"/>
        </w:rPr>
      </w:pPr>
      <w:r w:rsidRPr="003A2FE3">
        <w:rPr>
          <w:rFonts w:ascii="黑体" w:eastAsia="黑体" w:hAnsi="黑体" w:hint="eastAsia"/>
        </w:rPr>
        <w:t>此外，Transformer的权重矩阵包括Attention模块里用于计算</w:t>
      </w:r>
      <w:r>
        <w:rPr>
          <w:rFonts w:ascii="黑体" w:eastAsia="黑体" w:hAnsi="黑体" w:hint="eastAsia"/>
        </w:rPr>
        <w:t>query,key,</w:t>
      </w:r>
      <w:r w:rsidRPr="003A2FE3">
        <w:rPr>
          <w:rFonts w:ascii="黑体" w:eastAsia="黑体" w:hAnsi="黑体" w:hint="eastAsia"/>
        </w:rPr>
        <w:t>value的Wq，Wk，Wv以及多头attention的Wo,以及MLP层的权重矩阵，LoRA只应用于Attention模块中的4种权重矩阵，而且通过消融实验发现同时调整</w:t>
      </w:r>
      <w:r>
        <w:rPr>
          <w:rFonts w:ascii="黑体" w:eastAsia="黑体" w:hAnsi="黑体" w:hint="eastAsia"/>
        </w:rPr>
        <w:t>Wq</w:t>
      </w:r>
      <w:r w:rsidRPr="003A2FE3">
        <w:rPr>
          <w:rFonts w:ascii="黑体" w:eastAsia="黑体" w:hAnsi="黑体" w:hint="eastAsia"/>
        </w:rPr>
        <w:t>和</w:t>
      </w:r>
      <w:r>
        <w:rPr>
          <w:rFonts w:ascii="黑体" w:eastAsia="黑体" w:hAnsi="黑体" w:hint="eastAsia"/>
        </w:rPr>
        <w:t>Wv</w:t>
      </w:r>
      <w:r w:rsidRPr="003A2FE3">
        <w:rPr>
          <w:rFonts w:ascii="黑体" w:eastAsia="黑体" w:hAnsi="黑体" w:hint="eastAsia"/>
        </w:rPr>
        <w:t>会产生最佳结果。</w:t>
      </w:r>
    </w:p>
    <w:p w:rsidR="003A2FE3" w:rsidRDefault="003A2FE3" w:rsidP="003A2FE3">
      <w:pPr>
        <w:ind w:firstLine="42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4132616" cy="1942465"/>
            <wp:effectExtent l="0" t="0" r="1270" b="635"/>
            <wp:docPr id="16" name="图片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0" r="10867" b="31159"/>
                    <a:stretch/>
                  </pic:blipFill>
                  <pic:spPr bwMode="auto">
                    <a:xfrm>
                      <a:off x="0" y="0"/>
                      <a:ext cx="4134199" cy="194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FE3" w:rsidRDefault="003A2FE3" w:rsidP="003A2FE3">
      <w:pPr>
        <w:ind w:firstLine="420"/>
        <w:jc w:val="left"/>
        <w:rPr>
          <w:rFonts w:ascii="黑体" w:eastAsia="黑体" w:hAnsi="黑体"/>
        </w:rPr>
      </w:pPr>
      <w:r>
        <w:rPr>
          <w:rFonts w:ascii="黑体" w:eastAsia="黑体" w:hAnsi="黑体"/>
        </w:rPr>
        <w:t>秩rank的选择取</w:t>
      </w:r>
      <w:r>
        <w:rPr>
          <w:rFonts w:ascii="黑体" w:eastAsia="黑体" w:hAnsi="黑体" w:hint="eastAsia"/>
        </w:rPr>
        <w:t>4，8，1</w:t>
      </w:r>
      <w:r>
        <w:rPr>
          <w:rFonts w:ascii="黑体" w:eastAsia="黑体" w:hAnsi="黑体"/>
        </w:rPr>
        <w:t>6最佳</w:t>
      </w:r>
    </w:p>
    <w:p w:rsidR="00185990" w:rsidRDefault="00185990" w:rsidP="003A2FE3">
      <w:pPr>
        <w:ind w:firstLine="420"/>
        <w:jc w:val="left"/>
        <w:rPr>
          <w:rFonts w:ascii="黑体" w:eastAsia="黑体" w:hAnsi="黑体"/>
        </w:rPr>
      </w:pPr>
    </w:p>
    <w:p w:rsidR="00185990" w:rsidRDefault="00185990" w:rsidP="00185990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t>AdaLoRA</w:t>
      </w:r>
    </w:p>
    <w:p w:rsidR="00185990" w:rsidRDefault="00185990" w:rsidP="00185990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LoRA的问题：</w:t>
      </w:r>
      <w:r w:rsidRPr="00185990">
        <w:rPr>
          <w:rFonts w:ascii="黑体" w:eastAsia="黑体" w:hAnsi="黑体" w:hint="eastAsia"/>
        </w:rPr>
        <w:t>LoRA则需要预先指定每个增量矩阵的本征秩 r 相同，忽略了在微调预训练模型时，权重矩阵的重要性在不同模块和层之间存在显著差异，并且只训练了Attention，没有训练FFN，事实上FFN更重要。</w:t>
      </w:r>
    </w:p>
    <w:p w:rsidR="00185990" w:rsidRPr="00185990" w:rsidRDefault="00185990" w:rsidP="00185990">
      <w:pPr>
        <w:ind w:firstLine="420"/>
        <w:rPr>
          <w:rFonts w:ascii="黑体" w:eastAsia="黑体" w:hAnsi="黑体" w:hint="eastAsia"/>
        </w:rPr>
      </w:pPr>
      <w:r w:rsidRPr="00185990">
        <w:rPr>
          <w:rFonts w:ascii="黑体" w:eastAsia="黑体" w:hAnsi="黑体" w:hint="eastAsia"/>
        </w:rPr>
        <w:t>AdaLoRA是对LoRA的一种改进，它根据重要性评分动态分配参数预算给权重矩阵。具</w:t>
      </w:r>
      <w:r w:rsidRPr="00185990">
        <w:rPr>
          <w:rFonts w:ascii="黑体" w:eastAsia="黑体" w:hAnsi="黑体" w:hint="eastAsia"/>
        </w:rPr>
        <w:lastRenderedPageBreak/>
        <w:t>体做法如下：</w:t>
      </w:r>
    </w:p>
    <w:p w:rsidR="00185990" w:rsidRPr="00185990" w:rsidRDefault="00185990" w:rsidP="00185990">
      <w:pPr>
        <w:ind w:firstLine="420"/>
        <w:rPr>
          <w:rFonts w:ascii="黑体" w:eastAsia="黑体" w:hAnsi="黑体" w:hint="eastAsia"/>
        </w:rPr>
      </w:pPr>
      <w:r w:rsidRPr="00185990">
        <w:rPr>
          <w:rFonts w:ascii="黑体" w:eastAsia="黑体" w:hAnsi="黑体" w:hint="eastAsia"/>
        </w:rPr>
        <w:t>调整增量矩分配。AdaLoRA将关键的增量矩阵分配高秩以捕捉更精细和任务特定的信息，而将较不重要的矩阵的秩降低，以防止过拟合并节省计算预算。</w:t>
      </w:r>
    </w:p>
    <w:p w:rsidR="00185990" w:rsidRDefault="00185990" w:rsidP="00185990">
      <w:pPr>
        <w:ind w:firstLine="420"/>
        <w:rPr>
          <w:rFonts w:ascii="黑体" w:eastAsia="黑体" w:hAnsi="黑体"/>
        </w:rPr>
      </w:pPr>
      <w:r w:rsidRPr="00185990">
        <w:rPr>
          <w:rFonts w:ascii="黑体" w:eastAsia="黑体" w:hAnsi="黑体" w:hint="eastAsia"/>
        </w:rPr>
        <w:t>以奇异值分解的形式对增量更新进行参数化，并根据重要性指标裁剪掉不重要的奇异值，同时保留奇异向量。由于对一个大矩阵进行精确SVD分解的计算消耗非常大，这种方法通过减少它们的参数预算来加速计算，同时，保留未来恢复的可能性并稳定训练。</w:t>
      </w:r>
    </w:p>
    <w:p w:rsidR="00185990" w:rsidRDefault="00185990" w:rsidP="00185990">
      <w:pPr>
        <w:ind w:firstLine="42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2413000" cy="223848"/>
            <wp:effectExtent l="0" t="0" r="0" b="5080"/>
            <wp:docPr id="18" name="图片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0" b="18875"/>
                    <a:stretch/>
                  </pic:blipFill>
                  <pic:spPr bwMode="auto">
                    <a:xfrm>
                      <a:off x="0" y="0"/>
                      <a:ext cx="2760959" cy="25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990" w:rsidRDefault="00185990" w:rsidP="00CE1257">
      <w:pPr>
        <w:ind w:firstLine="420"/>
        <w:rPr>
          <w:rFonts w:ascii="黑体" w:eastAsia="黑体" w:hAnsi="黑体" w:hint="eastAsia"/>
        </w:rPr>
      </w:pPr>
      <w:r w:rsidRPr="00185990">
        <w:rPr>
          <w:rFonts w:ascii="黑体" w:eastAsia="黑体" w:hAnsi="黑体" w:hint="eastAsia"/>
        </w:rPr>
        <w:t>在训练损失中添加了额外的惩罚项，以规范奇异矩阵P和Q的正交性，从而避免SVD的大量计算并稳定训练。</w:t>
      </w:r>
    </w:p>
    <w:p w:rsidR="00185990" w:rsidRDefault="00185990" w:rsidP="00185990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t>QLoRA</w:t>
      </w:r>
    </w:p>
    <w:p w:rsidR="00185990" w:rsidRDefault="00185990" w:rsidP="00185990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目的：减少资源消耗</w:t>
      </w:r>
    </w:p>
    <w:p w:rsidR="00185990" w:rsidRDefault="00185990" w:rsidP="00185990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t>优化点如下：</w:t>
      </w:r>
    </w:p>
    <w:p w:rsidR="00185990" w:rsidRPr="00185990" w:rsidRDefault="00185990" w:rsidP="00185990">
      <w:pPr>
        <w:ind w:firstLine="420"/>
        <w:rPr>
          <w:rFonts w:ascii="黑体" w:eastAsia="黑体" w:hAnsi="黑体" w:hint="eastAsia"/>
        </w:rPr>
      </w:pPr>
      <w:r w:rsidRPr="00185990">
        <w:rPr>
          <w:rFonts w:ascii="黑体" w:eastAsia="黑体" w:hAnsi="黑体" w:hint="eastAsia"/>
        </w:rPr>
        <w:t>4bit NormalFloat（NF4）：对于正态分布权重而言，一种信息理论上最优的新数据类型，该数据类型对正态分布数据产生比 4 bit整数和 4bit 浮点数更好的实证结果。</w:t>
      </w:r>
    </w:p>
    <w:p w:rsidR="00185990" w:rsidRPr="00185990" w:rsidRDefault="00185990" w:rsidP="00185990">
      <w:pPr>
        <w:ind w:firstLine="420"/>
        <w:rPr>
          <w:rFonts w:ascii="黑体" w:eastAsia="黑体" w:hAnsi="黑体" w:hint="eastAsia"/>
        </w:rPr>
      </w:pPr>
      <w:r w:rsidRPr="00185990">
        <w:rPr>
          <w:rFonts w:ascii="黑体" w:eastAsia="黑体" w:hAnsi="黑体" w:hint="eastAsia"/>
        </w:rPr>
        <w:t>双量化：对第一次量化后的那些常量再进行一次量化，减少存储空间。</w:t>
      </w:r>
    </w:p>
    <w:p w:rsidR="00185990" w:rsidRDefault="00185990" w:rsidP="00185990">
      <w:pPr>
        <w:ind w:firstLine="420"/>
        <w:rPr>
          <w:rFonts w:ascii="黑体" w:eastAsia="黑体" w:hAnsi="黑体"/>
        </w:rPr>
      </w:pPr>
      <w:r w:rsidRPr="00185990">
        <w:rPr>
          <w:rFonts w:ascii="黑体" w:eastAsia="黑体" w:hAnsi="黑体" w:hint="eastAsia"/>
        </w:rPr>
        <w:t>分页优化器：使用NVIDIA统一内存特性，该特性可以在在GPU偶尔OOM的情况下，进行CPU和GPU之间自动分页到分页的传输，以实现无错误的 GPU 处理。该功能的工作方式类似于 CPU 内存和磁盘之间的常规内存分页。使用此功能为优化器状态（Optimizer）分配分页内存，然后在 GPU 内存不足时将其自动卸载到 CPU 内存，并在优化器更新步骤需要时将其加载回 GPU 内存。</w:t>
      </w:r>
    </w:p>
    <w:p w:rsidR="00D80FD1" w:rsidRDefault="00D80FD1" w:rsidP="00D80FD1">
      <w:pPr>
        <w:jc w:val="left"/>
        <w:rPr>
          <w:rFonts w:ascii="黑体" w:eastAsia="黑体" w:hAnsi="黑体"/>
        </w:rPr>
      </w:pPr>
    </w:p>
    <w:p w:rsidR="00D80FD1" w:rsidRDefault="00D80FD1" w:rsidP="00D80FD1">
      <w:pPr>
        <w:jc w:val="left"/>
        <w:rPr>
          <w:rFonts w:ascii="黑体" w:eastAsia="黑体" w:hAnsi="黑体"/>
        </w:rPr>
      </w:pPr>
    </w:p>
    <w:p w:rsidR="00D80FD1" w:rsidRDefault="007814E9" w:rsidP="007814E9">
      <w:pPr>
        <w:pStyle w:val="2"/>
        <w:rPr>
          <w:rFonts w:ascii="Cambria" w:hAnsi="Cambria"/>
          <w:color w:val="000000"/>
          <w:sz w:val="33"/>
          <w:szCs w:val="33"/>
        </w:rPr>
      </w:pPr>
      <w:r w:rsidRPr="007814E9">
        <w:rPr>
          <w:rFonts w:ascii="Cambria" w:hAnsi="Cambria"/>
          <w:color w:val="000000"/>
          <w:sz w:val="33"/>
          <w:szCs w:val="33"/>
        </w:rPr>
        <w:t>MAM Adapter</w:t>
      </w:r>
    </w:p>
    <w:p w:rsidR="007814E9" w:rsidRDefault="007814E9" w:rsidP="007814E9">
      <w:r w:rsidRPr="007814E9">
        <w:rPr>
          <w:noProof/>
        </w:rPr>
        <w:drawing>
          <wp:inline distT="0" distB="0" distL="0" distR="0">
            <wp:extent cx="5274310" cy="1539968"/>
            <wp:effectExtent l="0" t="0" r="2540" b="3175"/>
            <wp:docPr id="19" name="图片 19" descr="C:\Users\huangkai\Documents\WeChat Files\wxid_1768187681812\FileStorage\Temp\449f56bcbacb8a6a0972c08946fc1b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uangkai\Documents\WeChat Files\wxid_1768187681812\FileStorage\Temp\449f56bcbacb8a6a0972c08946fc1b7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4E9" w:rsidRPr="007814E9" w:rsidRDefault="007814E9" w:rsidP="007814E9">
      <w:pPr>
        <w:ind w:firstLine="420"/>
        <w:rPr>
          <w:rFonts w:ascii="黑体" w:eastAsia="黑体" w:hAnsi="黑体" w:hint="eastAsia"/>
        </w:rPr>
      </w:pPr>
      <w:r w:rsidRPr="007814E9">
        <w:rPr>
          <w:rFonts w:ascii="黑体" w:eastAsia="黑体" w:hAnsi="黑体" w:hint="eastAsia"/>
        </w:rPr>
        <w:t>作者对Adapter的放置和软提示（soft prompt）进行了详细的调查。得出如下结论：</w:t>
      </w:r>
    </w:p>
    <w:p w:rsidR="007814E9" w:rsidRPr="007814E9" w:rsidRDefault="007814E9" w:rsidP="007814E9">
      <w:pPr>
        <w:ind w:firstLine="42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1.</w:t>
      </w:r>
      <w:r w:rsidRPr="007814E9">
        <w:rPr>
          <w:rFonts w:ascii="黑体" w:eastAsia="黑体" w:hAnsi="黑体" w:hint="eastAsia"/>
        </w:rPr>
        <w:t>并行放置的Adapter优于顺序放置的Adapter，并且与 FFN 并行放置的Adapter优于多头注意力（MHA）并行放置的Adapter（模型修改的位置如下图中所示，蓝色表示修改Attention、红色表示修改FFN）。</w:t>
      </w:r>
    </w:p>
    <w:p w:rsidR="007814E9" w:rsidRDefault="007814E9" w:rsidP="007814E9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2.</w:t>
      </w:r>
      <w:r w:rsidRPr="007814E9">
        <w:rPr>
          <w:rFonts w:ascii="黑体" w:eastAsia="黑体" w:hAnsi="黑体" w:hint="eastAsia"/>
        </w:rPr>
        <w:t>软提示可以通过仅更改 0.1% 的参数来有效地修改注意力。</w:t>
      </w:r>
    </w:p>
    <w:p w:rsidR="007814E9" w:rsidRDefault="007814E9" w:rsidP="007814E9">
      <w:pPr>
        <w:ind w:firstLine="420"/>
        <w:rPr>
          <w:rFonts w:ascii="黑体" w:eastAsia="黑体" w:hAnsi="黑体"/>
        </w:rPr>
      </w:pPr>
    </w:p>
    <w:p w:rsidR="007814E9" w:rsidRDefault="007814E9" w:rsidP="007814E9">
      <w:pPr>
        <w:pStyle w:val="2"/>
        <w:shd w:val="clear" w:color="auto" w:fill="FFFFFF"/>
        <w:spacing w:before="450" w:after="225"/>
        <w:rPr>
          <w:rFonts w:ascii="Cambria" w:hAnsi="Cambria"/>
          <w:color w:val="000000"/>
          <w:sz w:val="33"/>
          <w:szCs w:val="33"/>
        </w:rPr>
      </w:pPr>
      <w:r>
        <w:rPr>
          <w:rFonts w:ascii="Cambria" w:hAnsi="Cambria"/>
          <w:color w:val="000000"/>
          <w:sz w:val="33"/>
          <w:szCs w:val="33"/>
        </w:rPr>
        <w:lastRenderedPageBreak/>
        <w:t>UniPELT</w:t>
      </w:r>
    </w:p>
    <w:p w:rsidR="007814E9" w:rsidRDefault="007814E9" w:rsidP="007814E9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使用门控结构，结合</w:t>
      </w:r>
      <w:r w:rsidR="00C45847">
        <w:rPr>
          <w:rFonts w:ascii="黑体" w:eastAsia="黑体" w:hAnsi="黑体" w:hint="eastAsia"/>
        </w:rPr>
        <w:t>P</w:t>
      </w:r>
      <w:r w:rsidR="00C45847">
        <w:rPr>
          <w:rFonts w:ascii="黑体" w:eastAsia="黑体" w:hAnsi="黑体"/>
        </w:rPr>
        <w:t>refix-tuning、</w:t>
      </w:r>
      <w:r w:rsidR="003335E9">
        <w:rPr>
          <w:rFonts w:ascii="黑体" w:eastAsia="黑体" w:hAnsi="黑体" w:hint="eastAsia"/>
        </w:rPr>
        <w:t>L</w:t>
      </w:r>
      <w:r w:rsidR="003335E9">
        <w:rPr>
          <w:rFonts w:ascii="黑体" w:eastAsia="黑体" w:hAnsi="黑体"/>
        </w:rPr>
        <w:t>oRA、</w:t>
      </w:r>
      <w:r w:rsidR="003335E9">
        <w:rPr>
          <w:rFonts w:ascii="黑体" w:eastAsia="黑体" w:hAnsi="黑体" w:hint="eastAsia"/>
        </w:rPr>
        <w:t>A</w:t>
      </w:r>
      <w:r w:rsidR="003335E9">
        <w:rPr>
          <w:rFonts w:ascii="黑体" w:eastAsia="黑体" w:hAnsi="黑体"/>
        </w:rPr>
        <w:t>dapter三种方法，调控最适合当前数据或者任务最适宜的微调方法。结构如下：</w:t>
      </w:r>
    </w:p>
    <w:p w:rsidR="003335E9" w:rsidRDefault="003335E9" w:rsidP="003335E9">
      <w:pPr>
        <w:jc w:val="center"/>
        <w:rPr>
          <w:rFonts w:ascii="黑体" w:eastAsia="黑体" w:hAnsi="黑体"/>
        </w:rPr>
      </w:pPr>
      <w:r w:rsidRPr="003335E9">
        <w:rPr>
          <w:rFonts w:ascii="黑体" w:eastAsia="黑体" w:hAnsi="黑体"/>
          <w:noProof/>
        </w:rPr>
        <w:drawing>
          <wp:inline distT="0" distB="0" distL="0" distR="0">
            <wp:extent cx="2990850" cy="3500025"/>
            <wp:effectExtent l="0" t="0" r="0" b="5715"/>
            <wp:docPr id="17" name="图片 17" descr="C:\Users\huangkai\Documents\WeChat Files\wxid_1768187681812\FileStorage\Temp\23bb735c0838f3f5f5f7a864e8b4fb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kai\Documents\WeChat Files\wxid_1768187681812\FileStorage\Temp\23bb735c0838f3f5f5f7a864e8b4fbc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59"/>
                    <a:stretch/>
                  </pic:blipFill>
                  <pic:spPr bwMode="auto">
                    <a:xfrm>
                      <a:off x="0" y="0"/>
                      <a:ext cx="2999420" cy="351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5E9" w:rsidRPr="007814E9" w:rsidRDefault="003335E9" w:rsidP="003335E9">
      <w:pPr>
        <w:jc w:val="left"/>
        <w:rPr>
          <w:rFonts w:ascii="黑体" w:eastAsia="黑体" w:hAnsi="黑体" w:hint="eastAsia"/>
        </w:rPr>
      </w:pPr>
      <w:r>
        <w:rPr>
          <w:rFonts w:ascii="黑体" w:eastAsia="黑体" w:hAnsi="黑体"/>
        </w:rPr>
        <w:t>其中：</w:t>
      </w:r>
      <w:r>
        <w:rPr>
          <w:rFonts w:ascii="黑体" w:eastAsia="黑体" w:hAnsi="黑体" w:hint="eastAsia"/>
        </w:rPr>
        <w:t>G</w:t>
      </w:r>
      <w:r>
        <w:rPr>
          <w:rFonts w:ascii="黑体" w:eastAsia="黑体" w:hAnsi="黑体"/>
        </w:rPr>
        <w:t>P门结构调</w:t>
      </w:r>
      <w:bookmarkStart w:id="0" w:name="_GoBack"/>
      <w:bookmarkEnd w:id="0"/>
      <w:r>
        <w:rPr>
          <w:rFonts w:ascii="黑体" w:eastAsia="黑体" w:hAnsi="黑体"/>
        </w:rPr>
        <w:t>控</w:t>
      </w:r>
      <w:r>
        <w:rPr>
          <w:rFonts w:ascii="黑体" w:eastAsia="黑体" w:hAnsi="黑体" w:hint="eastAsia"/>
        </w:rPr>
        <w:t>P</w:t>
      </w:r>
      <w:r>
        <w:rPr>
          <w:rFonts w:ascii="黑体" w:eastAsia="黑体" w:hAnsi="黑体"/>
        </w:rPr>
        <w:t>refix-tuning、</w:t>
      </w:r>
      <w:r>
        <w:rPr>
          <w:rFonts w:ascii="黑体" w:eastAsia="黑体" w:hAnsi="黑体" w:hint="eastAsia"/>
        </w:rPr>
        <w:t>G</w:t>
      </w:r>
      <w:r>
        <w:rPr>
          <w:rFonts w:ascii="黑体" w:eastAsia="黑体" w:hAnsi="黑体"/>
        </w:rPr>
        <w:t>L调控</w:t>
      </w:r>
      <w:r>
        <w:rPr>
          <w:rFonts w:ascii="黑体" w:eastAsia="黑体" w:hAnsi="黑体" w:hint="eastAsia"/>
        </w:rPr>
        <w:t>L</w:t>
      </w:r>
      <w:r>
        <w:rPr>
          <w:rFonts w:ascii="黑体" w:eastAsia="黑体" w:hAnsi="黑体"/>
        </w:rPr>
        <w:t>oRA结构、</w:t>
      </w:r>
      <w:r>
        <w:rPr>
          <w:rFonts w:ascii="黑体" w:eastAsia="黑体" w:hAnsi="黑体" w:hint="eastAsia"/>
        </w:rPr>
        <w:t>G</w:t>
      </w:r>
      <w:r>
        <w:rPr>
          <w:rFonts w:ascii="黑体" w:eastAsia="黑体" w:hAnsi="黑体"/>
        </w:rPr>
        <w:t>A调控</w:t>
      </w:r>
      <w:r>
        <w:rPr>
          <w:rFonts w:ascii="黑体" w:eastAsia="黑体" w:hAnsi="黑体" w:hint="eastAsia"/>
        </w:rPr>
        <w:t>A</w:t>
      </w:r>
      <w:r>
        <w:rPr>
          <w:rFonts w:ascii="黑体" w:eastAsia="黑体" w:hAnsi="黑体"/>
        </w:rPr>
        <w:t>dapter结构。</w:t>
      </w:r>
    </w:p>
    <w:sectPr w:rsidR="003335E9" w:rsidRPr="00781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DD7" w:rsidRDefault="00FA2DD7" w:rsidP="001F7961">
      <w:r>
        <w:separator/>
      </w:r>
    </w:p>
  </w:endnote>
  <w:endnote w:type="continuationSeparator" w:id="0">
    <w:p w:rsidR="00FA2DD7" w:rsidRDefault="00FA2DD7" w:rsidP="001F7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DD7" w:rsidRDefault="00FA2DD7" w:rsidP="001F7961">
      <w:r>
        <w:separator/>
      </w:r>
    </w:p>
  </w:footnote>
  <w:footnote w:type="continuationSeparator" w:id="0">
    <w:p w:rsidR="00FA2DD7" w:rsidRDefault="00FA2DD7" w:rsidP="001F79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DD7934"/>
    <w:multiLevelType w:val="hybridMultilevel"/>
    <w:tmpl w:val="5740C750"/>
    <w:lvl w:ilvl="0" w:tplc="A136F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630B9C"/>
    <w:multiLevelType w:val="multilevel"/>
    <w:tmpl w:val="0876FE7C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075"/>
    <w:rsid w:val="00067358"/>
    <w:rsid w:val="00092CA3"/>
    <w:rsid w:val="00104950"/>
    <w:rsid w:val="00166C3D"/>
    <w:rsid w:val="00185990"/>
    <w:rsid w:val="001B7FFB"/>
    <w:rsid w:val="001C60FA"/>
    <w:rsid w:val="001F7961"/>
    <w:rsid w:val="003335E9"/>
    <w:rsid w:val="003A2FE3"/>
    <w:rsid w:val="004863A7"/>
    <w:rsid w:val="004F02B6"/>
    <w:rsid w:val="00516F7B"/>
    <w:rsid w:val="006A1EB8"/>
    <w:rsid w:val="006C5AEA"/>
    <w:rsid w:val="007814E9"/>
    <w:rsid w:val="00785E66"/>
    <w:rsid w:val="00786088"/>
    <w:rsid w:val="007B2544"/>
    <w:rsid w:val="007F1075"/>
    <w:rsid w:val="00806E41"/>
    <w:rsid w:val="009279B9"/>
    <w:rsid w:val="00A43EEB"/>
    <w:rsid w:val="00AA4A6F"/>
    <w:rsid w:val="00AD2999"/>
    <w:rsid w:val="00AD39A9"/>
    <w:rsid w:val="00AF4B41"/>
    <w:rsid w:val="00B361EC"/>
    <w:rsid w:val="00B36BBC"/>
    <w:rsid w:val="00B86AC1"/>
    <w:rsid w:val="00C45847"/>
    <w:rsid w:val="00CC5429"/>
    <w:rsid w:val="00CC658D"/>
    <w:rsid w:val="00CD32CB"/>
    <w:rsid w:val="00CE1257"/>
    <w:rsid w:val="00D57998"/>
    <w:rsid w:val="00D80FD1"/>
    <w:rsid w:val="00DD70F6"/>
    <w:rsid w:val="00DE42F8"/>
    <w:rsid w:val="00E34FF9"/>
    <w:rsid w:val="00E91A58"/>
    <w:rsid w:val="00F52965"/>
    <w:rsid w:val="00FA2DD7"/>
    <w:rsid w:val="00FF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BA8467-9423-4760-9939-4026E809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60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79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79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F79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F79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F796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5799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57998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D5799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D5799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579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863A7"/>
    <w:pPr>
      <w:ind w:firstLineChars="200" w:firstLine="420"/>
    </w:pPr>
  </w:style>
  <w:style w:type="character" w:styleId="a8">
    <w:name w:val="Hyperlink"/>
    <w:basedOn w:val="a0"/>
    <w:uiPriority w:val="99"/>
    <w:unhideWhenUsed/>
    <w:qFormat/>
    <w:rsid w:val="003A2FE3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78608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8</Pages>
  <Words>531</Words>
  <Characters>3031</Characters>
  <Application>Microsoft Office Word</Application>
  <DocSecurity>0</DocSecurity>
  <Lines>25</Lines>
  <Paragraphs>7</Paragraphs>
  <ScaleCrop>false</ScaleCrop>
  <Company/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10</cp:revision>
  <dcterms:created xsi:type="dcterms:W3CDTF">2023-06-27T06:43:00Z</dcterms:created>
  <dcterms:modified xsi:type="dcterms:W3CDTF">2023-06-28T07:53:00Z</dcterms:modified>
</cp:coreProperties>
</file>