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3C913" w14:textId="77777777" w:rsidR="00052078" w:rsidRPr="00766A7E" w:rsidRDefault="004B3B76" w:rsidP="00052078">
      <w:pPr>
        <w:pStyle w:val="Heading2"/>
      </w:pPr>
      <w:r>
        <w:t>Essay</w:t>
      </w:r>
      <w:r w:rsidR="00F2558D">
        <w:t xml:space="preserve"> Set #2</w:t>
      </w:r>
      <w:bookmarkStart w:id="0" w:name="_GoBack"/>
      <w:bookmarkEnd w:id="0"/>
    </w:p>
    <w:tbl>
      <w:tblPr>
        <w:tblStyle w:val="TableGrid"/>
        <w:tblW w:w="0" w:type="auto"/>
        <w:tblLook w:val="04A0" w:firstRow="1" w:lastRow="0" w:firstColumn="1" w:lastColumn="0" w:noHBand="0" w:noVBand="1"/>
      </w:tblPr>
      <w:tblGrid>
        <w:gridCol w:w="3528"/>
        <w:gridCol w:w="6048"/>
      </w:tblGrid>
      <w:tr w:rsidR="00052078" w14:paraId="775FCC9C" w14:textId="77777777" w:rsidTr="003A1C54">
        <w:tc>
          <w:tcPr>
            <w:tcW w:w="3528" w:type="dxa"/>
          </w:tcPr>
          <w:p w14:paraId="53C5AE73" w14:textId="77777777" w:rsidR="00052078" w:rsidRDefault="00052078" w:rsidP="003A1C54">
            <w:r>
              <w:t>Type of essay:</w:t>
            </w:r>
          </w:p>
        </w:tc>
        <w:tc>
          <w:tcPr>
            <w:tcW w:w="6048" w:type="dxa"/>
          </w:tcPr>
          <w:p w14:paraId="61C255BB" w14:textId="77777777" w:rsidR="00052078" w:rsidRDefault="00052078" w:rsidP="003A1C54">
            <w:r>
              <w:t>Source</w:t>
            </w:r>
            <w:r w:rsidR="00407468">
              <w:t xml:space="preserve"> Dependent Responses</w:t>
            </w:r>
          </w:p>
        </w:tc>
      </w:tr>
      <w:tr w:rsidR="00052078" w14:paraId="2DF22F81" w14:textId="77777777" w:rsidTr="003A1C54">
        <w:tc>
          <w:tcPr>
            <w:tcW w:w="3528" w:type="dxa"/>
          </w:tcPr>
          <w:p w14:paraId="3139692B" w14:textId="77777777" w:rsidR="00052078" w:rsidRDefault="00052078" w:rsidP="003A1C54">
            <w:r>
              <w:t>Grade level:</w:t>
            </w:r>
          </w:p>
        </w:tc>
        <w:tc>
          <w:tcPr>
            <w:tcW w:w="6048" w:type="dxa"/>
          </w:tcPr>
          <w:p w14:paraId="02847110" w14:textId="77777777" w:rsidR="00052078" w:rsidRDefault="00052078" w:rsidP="003A1C54">
            <w:r>
              <w:t>10</w:t>
            </w:r>
          </w:p>
        </w:tc>
      </w:tr>
      <w:tr w:rsidR="00052078" w14:paraId="09ECCC49" w14:textId="77777777" w:rsidTr="003A1C54">
        <w:tc>
          <w:tcPr>
            <w:tcW w:w="3528" w:type="dxa"/>
          </w:tcPr>
          <w:p w14:paraId="3F1546A6" w14:textId="77777777" w:rsidR="00052078" w:rsidRDefault="00052078" w:rsidP="003A1C54">
            <w:r>
              <w:t>Training set size:</w:t>
            </w:r>
          </w:p>
        </w:tc>
        <w:tc>
          <w:tcPr>
            <w:tcW w:w="6048" w:type="dxa"/>
          </w:tcPr>
          <w:p w14:paraId="2E443688" w14:textId="77777777" w:rsidR="00052078" w:rsidRPr="00407468" w:rsidRDefault="00407468" w:rsidP="00033ACA">
            <w:r>
              <w:t>1,</w:t>
            </w:r>
            <w:r w:rsidR="00033ACA">
              <w:t>800</w:t>
            </w:r>
            <w:r w:rsidR="00052078" w:rsidRPr="00407468">
              <w:t xml:space="preserve"> essays</w:t>
            </w:r>
          </w:p>
        </w:tc>
      </w:tr>
      <w:tr w:rsidR="00052078" w14:paraId="59E17EC0" w14:textId="77777777" w:rsidTr="003A1C54">
        <w:tc>
          <w:tcPr>
            <w:tcW w:w="3528" w:type="dxa"/>
          </w:tcPr>
          <w:p w14:paraId="5C65CDEE" w14:textId="77777777" w:rsidR="00052078" w:rsidRDefault="00052078" w:rsidP="003A1C54">
            <w:r>
              <w:t>Final evaluation set size:</w:t>
            </w:r>
          </w:p>
        </w:tc>
        <w:tc>
          <w:tcPr>
            <w:tcW w:w="6048" w:type="dxa"/>
          </w:tcPr>
          <w:p w14:paraId="489A1341" w14:textId="77777777" w:rsidR="00052078" w:rsidRPr="00407468" w:rsidRDefault="00033ACA" w:rsidP="00407468">
            <w:r>
              <w:t>600</w:t>
            </w:r>
            <w:r w:rsidR="00052078" w:rsidRPr="00407468">
              <w:t xml:space="preserve"> essays</w:t>
            </w:r>
          </w:p>
        </w:tc>
      </w:tr>
      <w:tr w:rsidR="00407468" w14:paraId="792C94AC" w14:textId="77777777" w:rsidTr="003A1C54">
        <w:tc>
          <w:tcPr>
            <w:tcW w:w="3528" w:type="dxa"/>
          </w:tcPr>
          <w:p w14:paraId="3AC8794C" w14:textId="77777777" w:rsidR="00407468" w:rsidRDefault="00407468" w:rsidP="003A1C54">
            <w:r>
              <w:t>Average length of essays:</w:t>
            </w:r>
          </w:p>
        </w:tc>
        <w:tc>
          <w:tcPr>
            <w:tcW w:w="6048" w:type="dxa"/>
          </w:tcPr>
          <w:p w14:paraId="37E22184" w14:textId="77777777" w:rsidR="00407468" w:rsidRPr="009172A3" w:rsidRDefault="00407468" w:rsidP="003A1C54">
            <w:pPr>
              <w:rPr>
                <w:highlight w:val="yellow"/>
              </w:rPr>
            </w:pPr>
            <w:r w:rsidRPr="00092190">
              <w:t>150 words</w:t>
            </w:r>
          </w:p>
        </w:tc>
      </w:tr>
      <w:tr w:rsidR="00407468" w14:paraId="38308210" w14:textId="77777777" w:rsidTr="003A1C54">
        <w:tc>
          <w:tcPr>
            <w:tcW w:w="3528" w:type="dxa"/>
          </w:tcPr>
          <w:p w14:paraId="3E5094E1" w14:textId="77777777" w:rsidR="00407468" w:rsidRDefault="00407468" w:rsidP="00896380">
            <w:r>
              <w:t>Scoring:</w:t>
            </w:r>
          </w:p>
        </w:tc>
        <w:tc>
          <w:tcPr>
            <w:tcW w:w="6048" w:type="dxa"/>
          </w:tcPr>
          <w:p w14:paraId="346C4219" w14:textId="77777777" w:rsidR="00407468" w:rsidRPr="00092190" w:rsidRDefault="00407468" w:rsidP="003A1C54">
            <w:pPr>
              <w:pStyle w:val="Default"/>
              <w:rPr>
                <w:sz w:val="19"/>
                <w:szCs w:val="19"/>
              </w:rPr>
            </w:pPr>
            <w:r>
              <w:rPr>
                <w:sz w:val="19"/>
                <w:szCs w:val="19"/>
              </w:rPr>
              <w:t xml:space="preserve">Final, Score1, Score2 </w:t>
            </w:r>
          </w:p>
        </w:tc>
      </w:tr>
      <w:tr w:rsidR="00896380" w14:paraId="2459FC97" w14:textId="77777777" w:rsidTr="003A1C54">
        <w:tc>
          <w:tcPr>
            <w:tcW w:w="3528" w:type="dxa"/>
          </w:tcPr>
          <w:p w14:paraId="37FA7681" w14:textId="77777777" w:rsidR="00896380" w:rsidRDefault="00896380" w:rsidP="003A1C54">
            <w:r>
              <w:t>Final score range:</w:t>
            </w:r>
          </w:p>
        </w:tc>
        <w:tc>
          <w:tcPr>
            <w:tcW w:w="6048" w:type="dxa"/>
          </w:tcPr>
          <w:p w14:paraId="1EA112C6" w14:textId="77777777" w:rsidR="00896380" w:rsidRPr="00612471" w:rsidRDefault="00896380" w:rsidP="003A1C54">
            <w:r>
              <w:t>0-4</w:t>
            </w:r>
          </w:p>
        </w:tc>
      </w:tr>
      <w:tr w:rsidR="00896380" w14:paraId="57503E8A" w14:textId="77777777" w:rsidTr="003A1C54">
        <w:tc>
          <w:tcPr>
            <w:tcW w:w="3528" w:type="dxa"/>
          </w:tcPr>
          <w:p w14:paraId="2B3BEB59" w14:textId="77777777" w:rsidR="00896380" w:rsidRDefault="00896380" w:rsidP="003A1C54">
            <w:r>
              <w:t>Rubric range:</w:t>
            </w:r>
          </w:p>
        </w:tc>
        <w:tc>
          <w:tcPr>
            <w:tcW w:w="6048" w:type="dxa"/>
          </w:tcPr>
          <w:p w14:paraId="34C07B8A" w14:textId="77777777" w:rsidR="00896380" w:rsidRPr="00612471" w:rsidRDefault="00896380" w:rsidP="003A1C54">
            <w:r>
              <w:t>0-4</w:t>
            </w:r>
          </w:p>
        </w:tc>
      </w:tr>
    </w:tbl>
    <w:p w14:paraId="3C7C1311" w14:textId="77777777" w:rsidR="00896380" w:rsidRDefault="00896380" w:rsidP="00896380">
      <w:pPr>
        <w:pStyle w:val="Heading4"/>
      </w:pPr>
      <w:r>
        <w:t>Source Essay</w:t>
      </w:r>
    </w:p>
    <w:p w14:paraId="7EF45255" w14:textId="77777777" w:rsidR="00234387" w:rsidRDefault="00234387" w:rsidP="001D3378">
      <w:r w:rsidRPr="001D3378">
        <w:rPr>
          <w:i/>
        </w:rPr>
        <w:t>The Mooring Mast</w:t>
      </w:r>
      <w:r w:rsidR="001D3378" w:rsidRPr="001D3378">
        <w:rPr>
          <w:i/>
        </w:rPr>
        <w:br/>
      </w:r>
      <w:r>
        <w:t>by Marcia Amidon Lüsted</w:t>
      </w:r>
    </w:p>
    <w:p w14:paraId="7E077AF0" w14:textId="77777777" w:rsidR="00234387" w:rsidRDefault="00234387" w:rsidP="001D3378">
      <w:r>
        <w:t>When the Empire State Building was conceived, it was planned as the world’s tallest building, taller even than the new Chrysler Building that was being constructed at Forty-second Street and Lexington Avenue in New York. At seventy-seven stories, it was the tallest building before the Empire State began construction, and Al Smith was determined to outstrip it in height.</w:t>
      </w:r>
    </w:p>
    <w:p w14:paraId="00045755" w14:textId="77777777" w:rsidR="00234387" w:rsidRDefault="00234387" w:rsidP="001D3378">
      <w:r>
        <w:t>The architect building the Chrysler Building, however, had a trick up his sleeve. He secretly constructed a 185-foot spire inside the building, and then shocked the public and the media by hoisting it up to the top of the Chrysler Building, bringing it to a height of 1,046 feet, 46 feet taller than the originally announced height of the Empire State Building.</w:t>
      </w:r>
    </w:p>
    <w:p w14:paraId="4196FB05" w14:textId="77777777" w:rsidR="00234387" w:rsidRDefault="00234387" w:rsidP="001D3378">
      <w:r>
        <w:t>Al Smith realized that he was close to losing the title of world’s tallest building, and on December 11, 1929, he announced that the Empire State would now reach the height of 1,250 feet. He would add a top or a hat to the building that would be even more distinctive than any other building in the city. John Tauranac describes the plan:</w:t>
      </w:r>
    </w:p>
    <w:p w14:paraId="5828CFEC" w14:textId="77777777" w:rsidR="00234387" w:rsidRDefault="00234387" w:rsidP="001D3378">
      <w:pPr>
        <w:ind w:left="720"/>
      </w:pPr>
      <w:r>
        <w:t>[The top of the Empire State Building] would be more than ornamental, more than a spire or dome or a pyramid put there to add a desired few feet to the height of the building or to mask something as mundane as a water tank. Their top, they said, would serve a higher calling. The Empire State Building would be equipped for an age of transportation that was then only the dream of aviation pioneers.</w:t>
      </w:r>
    </w:p>
    <w:p w14:paraId="30BD8805" w14:textId="77777777" w:rsidR="00234387" w:rsidRDefault="00234387" w:rsidP="001D3378">
      <w:r>
        <w:t>This dream of the aviation pioneers was travel by dirigible, or zeppelin, and the Empire State Building was going to have a mooring mast at its top for docking these new airships, which would accommodate passengers on already existing transatlantic routes and new routes that were yet to come.</w:t>
      </w:r>
    </w:p>
    <w:p w14:paraId="7218083F" w14:textId="77777777" w:rsidR="00234387" w:rsidRPr="001D3378" w:rsidRDefault="00234387" w:rsidP="001D3378">
      <w:pPr>
        <w:spacing w:after="0"/>
        <w:rPr>
          <w:b/>
        </w:rPr>
      </w:pPr>
      <w:r w:rsidRPr="001D3378">
        <w:rPr>
          <w:b/>
        </w:rPr>
        <w:t>The Age of Dirigibles</w:t>
      </w:r>
    </w:p>
    <w:p w14:paraId="1F015053" w14:textId="77777777" w:rsidR="00234387" w:rsidRDefault="00234387" w:rsidP="001D3378">
      <w:r>
        <w:t xml:space="preserve">By the 1920s, dirigibles were being hailed as the transportation of the future. Also known today as blimps, dirigibles were actually enormous steel-framed balloons, with envelopes of cotton fabric filled with hydrogen and helium to make them lighter than air. Unlike a balloon, a dirigible could be </w:t>
      </w:r>
      <w:r>
        <w:lastRenderedPageBreak/>
        <w:t>maneuvered by the use of propellers and rudders, and passengers could ride in the gondola, or enclosed compartment, under the balloon.</w:t>
      </w:r>
    </w:p>
    <w:p w14:paraId="10734850" w14:textId="77777777" w:rsidR="00234387" w:rsidRDefault="00234387" w:rsidP="001D3378">
      <w:r>
        <w:t>Dirigibles had a top speed of eighty miles per hour, and they could cruise at seventy miles per hour for thousands of miles without needing refueling. Some were as long as one thousand feet, the same length as four blocks in New York City. The one obstacle to their expanded use in New York City was the lack of a suitable landing area. Al Smith saw an opportunity for his Empire State Building: A mooring mast added to the top of the building would allow dirigibles to anchor there for several hours for refueling or service, and to let passengers off and on. Dirigibles were docked by means of an electric winch, which hauled in a line from the front of the ship and then tied it to a mast. The body of the dirigible could swing in the breeze, and yet passengers could safely get on and off the dirigible by walking down a gangplank to an open observation platform.</w:t>
      </w:r>
    </w:p>
    <w:p w14:paraId="31A9D578" w14:textId="77777777" w:rsidR="00234387" w:rsidRDefault="00234387" w:rsidP="001D3378">
      <w:r>
        <w:t>The architects and engineers of the Empire State Building consulted with experts, taking tours of the equipment and mooring operations at the U.S. Naval Air Station in Lakehurst, New Jersey. The navy was the leader in the research and development of dirigibles in the United States. The navy even offered its dirigible, the Los Angeles, to be used in testing the mast. The architects also met with the president of a recently formed airship transport company that planned to offer dirigible service across the Pacific Ocean.</w:t>
      </w:r>
    </w:p>
    <w:p w14:paraId="5B6F1D1B" w14:textId="77777777" w:rsidR="00234387" w:rsidRDefault="00234387" w:rsidP="001D3378">
      <w:r>
        <w:t>When asked about the mooring mast, Al Smith commented:</w:t>
      </w:r>
    </w:p>
    <w:p w14:paraId="50BC7DB5" w14:textId="77777777" w:rsidR="00234387" w:rsidRDefault="00234387" w:rsidP="001D3378">
      <w:pPr>
        <w:ind w:left="720"/>
      </w:pPr>
      <w:r>
        <w:t>[It’s] on the level, all right. No kidding. We’re working on the thing now. One set of engineers here in New York is trying to dope out a practical, workable arrangement and the Government people in Washington are figuring on some safe way of mooring airships to this mast.</w:t>
      </w:r>
    </w:p>
    <w:p w14:paraId="6A2F6DFB" w14:textId="77777777" w:rsidR="00234387" w:rsidRPr="001D3378" w:rsidRDefault="00234387" w:rsidP="001D3378">
      <w:pPr>
        <w:spacing w:after="0"/>
        <w:rPr>
          <w:b/>
        </w:rPr>
      </w:pPr>
      <w:r w:rsidRPr="001D3378">
        <w:rPr>
          <w:b/>
        </w:rPr>
        <w:t>Designing the Mast</w:t>
      </w:r>
    </w:p>
    <w:p w14:paraId="389B1F3C" w14:textId="77777777" w:rsidR="00234387" w:rsidRDefault="00234387" w:rsidP="001D3378">
      <w:r>
        <w:t>The architects could not simply drop a mooring mast on top of the Empire State Building’s flat roof. A thousand-foot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14:paraId="320A0D99" w14:textId="77777777" w:rsidR="00234387" w:rsidRDefault="00234387" w:rsidP="001D3378">
      <w:r>
        <w:t>Rather than building a utilitarian mast without any ornamentation, the architects designed a shiny glass and chrome-nickel stainless steel tower that would be illuminated from inside, with a stepped-back design that imitated the overall shape of the building itself. The rocket-shaped mast would have four wings at its corners, of shiny aluminum, and would rise to a conical roof that would house the mooring arm. The winches and control machinery for the dirigible mooring would be housed in the base of the shaft itself, which also housed elevators and stairs to bring passengers down to the eighty-sixth floor, where baggage and ticket areas would be located.</w:t>
      </w:r>
    </w:p>
    <w:p w14:paraId="46B88764" w14:textId="77777777" w:rsidR="00234387" w:rsidRDefault="00234387" w:rsidP="001D3378">
      <w:r>
        <w:lastRenderedPageBreak/>
        <w:t>The building would now be 102 floors, with a glassed-in observation area on the 101st floor and an open observation platform on the 102nd floor. This observation area was to double as the boarding area for dirigible passengers.</w:t>
      </w:r>
    </w:p>
    <w:p w14:paraId="302ED4E1" w14:textId="77777777" w:rsidR="00234387" w:rsidRDefault="00234387" w:rsidP="001D3378">
      <w:r>
        <w:t>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 Two months after the workers celebrated framing the entire building, they were back to raise an American flag again—this time at the top of the frame for the mooring mast.</w:t>
      </w:r>
    </w:p>
    <w:p w14:paraId="0FA99581" w14:textId="77777777" w:rsidR="00234387" w:rsidRPr="001D3378" w:rsidRDefault="001D3378" w:rsidP="001D3378">
      <w:pPr>
        <w:spacing w:after="0"/>
        <w:rPr>
          <w:b/>
        </w:rPr>
      </w:pPr>
      <w:r w:rsidRPr="001D3378">
        <w:rPr>
          <w:b/>
        </w:rPr>
        <w:t>The Fat</w:t>
      </w:r>
      <w:r w:rsidR="00234387" w:rsidRPr="001D3378">
        <w:rPr>
          <w:b/>
        </w:rPr>
        <w:t>e of the Mast</w:t>
      </w:r>
    </w:p>
    <w:p w14:paraId="77D94090" w14:textId="77777777" w:rsidR="00234387" w:rsidRDefault="00234387" w:rsidP="001D3378">
      <w:r>
        <w:t>The mooring mast of the Empire State Building was destined to never fulfill its purpose, for reasons that should have been apparent before it was ever constructed. The greatest reason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w:t>
      </w:r>
    </w:p>
    <w:p w14:paraId="648ED82F" w14:textId="77777777" w:rsidR="00234387" w:rsidRDefault="00234387" w:rsidP="001D3378">
      <w:r>
        <w:t>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14:paraId="57087749" w14:textId="77777777" w:rsidR="00234387" w:rsidRDefault="00234387" w:rsidP="001D3378">
      <w:r>
        <w:t xml:space="preserve">The other practical reason why dirigibles could not moor at the Empire State Building was an existing law against airships flying too low over urban areas. This law would make it illegal for a ship to ever tie up to the building or even approach the area, although two dirigibles did attempt to reach the building before the entire idea was dropped.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w:t>
      </w:r>
    </w:p>
    <w:p w14:paraId="7AD52127" w14:textId="77777777" w:rsidR="00234387" w:rsidRDefault="00234387" w:rsidP="001D3378">
      <w:r>
        <w:t>Two weeks later, another dirigible, the Goodyear blimp Columbia, attempted a publicity stunt where it would tie up and deliver a bundle of newspapers to the Empire State Building. Because the complete dirigible mooring equipment had never been installed, a worker atop the mooring mast would have to catch the bundle of papers on a rope dangling from the blimp. The papers were delivered in this fashion, but after this stunt the idea of using the mooring mast was shelved. In February 1931, Irving Clavan of the building’s architectural office said, “The as yet unsolved problems of mooring air ships to a fixed mast at such a height made it desirable to postpone to a later date the final installation of the landing gear.”</w:t>
      </w:r>
    </w:p>
    <w:p w14:paraId="5D65DC1D" w14:textId="77777777" w:rsidR="00234387" w:rsidRDefault="00234387" w:rsidP="001D3378">
      <w:r>
        <w:lastRenderedPageBreak/>
        <w:t>By the late 1930s, the idea of using the mooring mast for dirigibles and their passengers had quietly disappeared. Dirigibles, instead of becoming the transportation of the future, had given way to airplanes. The rooms in the Empire State Building that had been set aside for the ticketing and baggage of dirigible passengers were made over into the world’s highest soda fountain and tea garden for use by the sightseers who flocked to the observation decks. The highest open observation deck, intended for disembarking passengers, has never been open to the public.</w:t>
      </w:r>
    </w:p>
    <w:p w14:paraId="27BA239F" w14:textId="77777777" w:rsidR="00250FEF" w:rsidRPr="001D3378" w:rsidRDefault="00234387" w:rsidP="001D3378">
      <w:pPr>
        <w:rPr>
          <w:i/>
        </w:rPr>
      </w:pPr>
      <w:r w:rsidRPr="001D3378">
        <w:rPr>
          <w:i/>
        </w:rPr>
        <w:t xml:space="preserve">“The Mooring Mast” by Marcia Amidon Lüsted, from </w:t>
      </w:r>
      <w:r w:rsidRPr="001D3378">
        <w:rPr>
          <w:i/>
          <w:u w:val="single"/>
        </w:rPr>
        <w:t>The Empire State Building</w:t>
      </w:r>
      <w:r w:rsidRPr="001D3378">
        <w:rPr>
          <w:i/>
        </w:rPr>
        <w:t>. Copyright © 2004 by Gale, a part of Cengage</w:t>
      </w:r>
      <w:r w:rsidR="001D3378" w:rsidRPr="001D3378">
        <w:rPr>
          <w:i/>
        </w:rPr>
        <w:t xml:space="preserve"> </w:t>
      </w:r>
      <w:r w:rsidRPr="001D3378">
        <w:rPr>
          <w:i/>
        </w:rPr>
        <w:t>Learning, Inc.</w:t>
      </w:r>
    </w:p>
    <w:p w14:paraId="2AF5517F" w14:textId="77777777" w:rsidR="00896380" w:rsidRDefault="00896380" w:rsidP="00896380">
      <w:pPr>
        <w:pStyle w:val="Heading4"/>
      </w:pPr>
      <w:r>
        <w:t>Prompt</w:t>
      </w:r>
    </w:p>
    <w:p w14:paraId="20443A99" w14:textId="77777777" w:rsidR="004430EB" w:rsidRDefault="00250FEF" w:rsidP="00052078">
      <w:pPr>
        <w:spacing w:after="0" w:line="240" w:lineRule="auto"/>
      </w:pPr>
      <w:r w:rsidRPr="00250FEF">
        <w:t>Based on the excerpt, describe the obstacles the builders of the Empire State Building faced in attempting to allow dirigibles to dock there. Support your answer with relevant and specific information from the excerpt.</w:t>
      </w:r>
    </w:p>
    <w:p w14:paraId="7488C1AA" w14:textId="77777777" w:rsidR="0055087B" w:rsidRDefault="0055087B" w:rsidP="0055087B">
      <w:pPr>
        <w:pStyle w:val="Heading4"/>
      </w:pPr>
      <w:r>
        <w:t>Rubric Guidelines</w:t>
      </w:r>
    </w:p>
    <w:p w14:paraId="3D7A9EE7" w14:textId="77777777" w:rsidR="0055087B" w:rsidRDefault="0055087B" w:rsidP="0055087B">
      <w:pPr>
        <w:spacing w:after="0" w:line="240" w:lineRule="auto"/>
      </w:pPr>
      <w:r>
        <w:rPr>
          <w:b/>
        </w:rPr>
        <w:t xml:space="preserve">Score Point 4: </w:t>
      </w:r>
      <w:r w:rsidRPr="0055087B">
        <w:t>The response is a clear, complete, and accurate description of the obstacles the builders of the Empire State Building faced in attempting to allow dirigibles to dock there. The response includes relevant and specific information from the excerpt.</w:t>
      </w:r>
    </w:p>
    <w:p w14:paraId="242EDF68" w14:textId="77777777" w:rsidR="0055087B" w:rsidRDefault="0055087B" w:rsidP="0055087B">
      <w:pPr>
        <w:spacing w:after="0" w:line="240" w:lineRule="auto"/>
      </w:pPr>
      <w:r>
        <w:t xml:space="preserve"> </w:t>
      </w:r>
    </w:p>
    <w:p w14:paraId="353D6A4E" w14:textId="77777777" w:rsidR="0055087B" w:rsidRDefault="0055087B" w:rsidP="0055087B">
      <w:pPr>
        <w:spacing w:after="0" w:line="240" w:lineRule="auto"/>
      </w:pPr>
      <w:r>
        <w:rPr>
          <w:b/>
        </w:rPr>
        <w:t xml:space="preserve">Score Point 3: </w:t>
      </w:r>
      <w:r>
        <w:t>The response is a mostly clear, complete, and accurate description of the obstacles the builders of the Empire State Building faced in attempting to allow dirigibles to dock there. The response includes relevant but often general information from the excerpt.</w:t>
      </w:r>
    </w:p>
    <w:p w14:paraId="1023FDCB" w14:textId="77777777" w:rsidR="0055087B" w:rsidRDefault="0055087B" w:rsidP="0055087B">
      <w:pPr>
        <w:spacing w:after="0" w:line="240" w:lineRule="auto"/>
      </w:pPr>
      <w:r>
        <w:t xml:space="preserve"> </w:t>
      </w:r>
    </w:p>
    <w:p w14:paraId="4FCC04D9" w14:textId="77777777" w:rsidR="0055087B" w:rsidRDefault="0055087B" w:rsidP="0055087B">
      <w:pPr>
        <w:spacing w:after="0" w:line="240" w:lineRule="auto"/>
      </w:pPr>
      <w:r>
        <w:rPr>
          <w:b/>
        </w:rPr>
        <w:t xml:space="preserve">Score Point 2: </w:t>
      </w:r>
      <w:r>
        <w:t>The response is a partial description of the obstacles the builders of the Empire State Building faced in attempting to allow dirigibles to dock there. The response includes limited information from the excerpt and may include misinterpretations.</w:t>
      </w:r>
    </w:p>
    <w:p w14:paraId="60E2EA32" w14:textId="77777777" w:rsidR="0055087B" w:rsidRDefault="0055087B" w:rsidP="0055087B">
      <w:pPr>
        <w:spacing w:after="0" w:line="240" w:lineRule="auto"/>
      </w:pPr>
      <w:r>
        <w:t xml:space="preserve"> </w:t>
      </w:r>
    </w:p>
    <w:p w14:paraId="7C3F798B" w14:textId="77777777" w:rsidR="0055087B" w:rsidRDefault="0055087B" w:rsidP="0055087B">
      <w:pPr>
        <w:spacing w:after="0" w:line="240" w:lineRule="auto"/>
      </w:pPr>
      <w:r>
        <w:rPr>
          <w:b/>
        </w:rPr>
        <w:t xml:space="preserve">Score Point 1: </w:t>
      </w:r>
      <w:r>
        <w:t xml:space="preserve">The response is a minimal description of the obstacles the builders of the Empire State Building faced in attempting to allow dirigibles to dock there. The response includes little or no information from the excerpt and may include misinterpretations. </w:t>
      </w:r>
    </w:p>
    <w:p w14:paraId="2A26D397" w14:textId="77777777" w:rsidR="0055087B" w:rsidRDefault="0055087B" w:rsidP="0055087B">
      <w:pPr>
        <w:spacing w:after="0" w:line="240" w:lineRule="auto"/>
      </w:pPr>
      <w:r>
        <w:t xml:space="preserve">OR </w:t>
      </w:r>
    </w:p>
    <w:p w14:paraId="2E9018B4" w14:textId="77777777" w:rsidR="0055087B" w:rsidRDefault="0055087B" w:rsidP="0055087B">
      <w:pPr>
        <w:spacing w:after="0" w:line="240" w:lineRule="auto"/>
      </w:pPr>
      <w:r>
        <w:t>The response relates minimally to the task.</w:t>
      </w:r>
    </w:p>
    <w:p w14:paraId="69108ADA" w14:textId="77777777" w:rsidR="0055087B" w:rsidRDefault="0055087B" w:rsidP="0055087B">
      <w:pPr>
        <w:spacing w:after="0" w:line="240" w:lineRule="auto"/>
      </w:pPr>
      <w:r>
        <w:t xml:space="preserve"> </w:t>
      </w:r>
    </w:p>
    <w:p w14:paraId="3AABC8C1" w14:textId="77777777" w:rsidR="0055087B" w:rsidRDefault="0055087B" w:rsidP="0055087B">
      <w:pPr>
        <w:spacing w:after="0" w:line="240" w:lineRule="auto"/>
      </w:pPr>
      <w:r>
        <w:rPr>
          <w:b/>
        </w:rPr>
        <w:t xml:space="preserve">Score Point 0: </w:t>
      </w:r>
      <w:r>
        <w:t>The response is totally incorrect or irrelevant, or contains insufficient evidence to demonstrate comprehension.</w:t>
      </w:r>
    </w:p>
    <w:p w14:paraId="6B415BBE" w14:textId="77777777" w:rsidR="00A3771D" w:rsidRDefault="00A3771D" w:rsidP="00A3771D">
      <w:pPr>
        <w:pStyle w:val="Heading4"/>
      </w:pPr>
      <w:r>
        <w:t>Adjudication Rules</w:t>
      </w:r>
    </w:p>
    <w:p w14:paraId="45697ABD" w14:textId="77777777" w:rsidR="00A3771D" w:rsidRPr="00737BFD" w:rsidRDefault="00257D53" w:rsidP="00A3771D">
      <w:pPr>
        <w:pStyle w:val="ListParagraph"/>
        <w:numPr>
          <w:ilvl w:val="0"/>
          <w:numId w:val="4"/>
        </w:numPr>
      </w:pPr>
      <w:r>
        <w:t xml:space="preserve">For the specific set of data, if there was a difference between scorer 1 and scorer 2, </w:t>
      </w:r>
      <w:r w:rsidRPr="00257D53">
        <w:t>the FINAL SCORE was always the higher of the two.</w:t>
      </w:r>
    </w:p>
    <w:sectPr w:rsidR="00A3771D" w:rsidRPr="00737B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F2A8F" w14:textId="77777777" w:rsidR="00D92DAF" w:rsidRDefault="00D92DAF" w:rsidP="007273BD">
      <w:pPr>
        <w:spacing w:after="0" w:line="240" w:lineRule="auto"/>
      </w:pPr>
      <w:r>
        <w:separator/>
      </w:r>
    </w:p>
  </w:endnote>
  <w:endnote w:type="continuationSeparator" w:id="0">
    <w:p w14:paraId="483F692D" w14:textId="77777777" w:rsidR="00D92DAF" w:rsidRDefault="00D92DA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14:paraId="3A2D9654" w14:textId="77777777" w:rsidR="007273BD" w:rsidRDefault="001A4D3F" w:rsidP="001A4D3F">
        <w:pPr>
          <w:pStyle w:val="Footer"/>
        </w:pPr>
        <w:r>
          <w:rPr>
            <w:i/>
          </w:rPr>
          <w:t>Essay Set #6</w:t>
        </w:r>
        <w:r>
          <w:rPr>
            <w:i/>
          </w:rPr>
          <w:tab/>
        </w:r>
        <w:r>
          <w:rPr>
            <w:i/>
          </w:rPr>
          <w:tab/>
        </w:r>
        <w:r w:rsidR="007273BD">
          <w:fldChar w:fldCharType="begin"/>
        </w:r>
        <w:r w:rsidR="007273BD">
          <w:instrText xml:space="preserve"> PAGE   \* MERGEFORMAT </w:instrText>
        </w:r>
        <w:r w:rsidR="007273BD">
          <w:fldChar w:fldCharType="separate"/>
        </w:r>
        <w:r w:rsidR="00F2558D">
          <w:rPr>
            <w:noProof/>
          </w:rPr>
          <w:t>2</w:t>
        </w:r>
        <w:r w:rsidR="007273BD">
          <w:rPr>
            <w:noProof/>
          </w:rPr>
          <w:fldChar w:fldCharType="end"/>
        </w:r>
      </w:p>
    </w:sdtContent>
  </w:sdt>
  <w:p w14:paraId="01ECDA34" w14:textId="77777777" w:rsidR="007273BD" w:rsidRDefault="007273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68218" w14:textId="77777777" w:rsidR="00D92DAF" w:rsidRDefault="00D92DAF" w:rsidP="007273BD">
      <w:pPr>
        <w:spacing w:after="0" w:line="240" w:lineRule="auto"/>
      </w:pPr>
      <w:r>
        <w:separator/>
      </w:r>
    </w:p>
  </w:footnote>
  <w:footnote w:type="continuationSeparator" w:id="0">
    <w:p w14:paraId="40163A47" w14:textId="77777777" w:rsidR="00D92DAF" w:rsidRDefault="00D92DAF" w:rsidP="007273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33ACA"/>
    <w:rsid w:val="00052078"/>
    <w:rsid w:val="00063032"/>
    <w:rsid w:val="000735C5"/>
    <w:rsid w:val="0008225B"/>
    <w:rsid w:val="000C78CC"/>
    <w:rsid w:val="00150BD0"/>
    <w:rsid w:val="001541AE"/>
    <w:rsid w:val="001561AE"/>
    <w:rsid w:val="001A4D3F"/>
    <w:rsid w:val="001D3378"/>
    <w:rsid w:val="001E039B"/>
    <w:rsid w:val="001E522B"/>
    <w:rsid w:val="001E5501"/>
    <w:rsid w:val="00217028"/>
    <w:rsid w:val="00225358"/>
    <w:rsid w:val="00234387"/>
    <w:rsid w:val="00250FEF"/>
    <w:rsid w:val="00257D53"/>
    <w:rsid w:val="00270CA2"/>
    <w:rsid w:val="002B04E5"/>
    <w:rsid w:val="002E2CA5"/>
    <w:rsid w:val="002F2B86"/>
    <w:rsid w:val="002F70B7"/>
    <w:rsid w:val="00313761"/>
    <w:rsid w:val="00333A50"/>
    <w:rsid w:val="003B0A7B"/>
    <w:rsid w:val="00406D29"/>
    <w:rsid w:val="00407468"/>
    <w:rsid w:val="00410CA1"/>
    <w:rsid w:val="004430EB"/>
    <w:rsid w:val="00454401"/>
    <w:rsid w:val="00456688"/>
    <w:rsid w:val="00456D5E"/>
    <w:rsid w:val="00462C19"/>
    <w:rsid w:val="00485944"/>
    <w:rsid w:val="00492631"/>
    <w:rsid w:val="004A3AD0"/>
    <w:rsid w:val="004A4FE5"/>
    <w:rsid w:val="004B3B76"/>
    <w:rsid w:val="004F04EA"/>
    <w:rsid w:val="0050478B"/>
    <w:rsid w:val="005354ED"/>
    <w:rsid w:val="0055087B"/>
    <w:rsid w:val="005D7D25"/>
    <w:rsid w:val="005E32BA"/>
    <w:rsid w:val="00601810"/>
    <w:rsid w:val="00612471"/>
    <w:rsid w:val="006401EA"/>
    <w:rsid w:val="0065221F"/>
    <w:rsid w:val="00681D58"/>
    <w:rsid w:val="006B1877"/>
    <w:rsid w:val="006B565A"/>
    <w:rsid w:val="006C5938"/>
    <w:rsid w:val="006D0955"/>
    <w:rsid w:val="006E0E47"/>
    <w:rsid w:val="006E6174"/>
    <w:rsid w:val="006F617E"/>
    <w:rsid w:val="007273BD"/>
    <w:rsid w:val="00780257"/>
    <w:rsid w:val="007A56A1"/>
    <w:rsid w:val="007C5B7B"/>
    <w:rsid w:val="00803402"/>
    <w:rsid w:val="00831E9D"/>
    <w:rsid w:val="00865991"/>
    <w:rsid w:val="00885E3D"/>
    <w:rsid w:val="00886772"/>
    <w:rsid w:val="00896380"/>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3771D"/>
    <w:rsid w:val="00A40DF6"/>
    <w:rsid w:val="00A45DF4"/>
    <w:rsid w:val="00A47F1A"/>
    <w:rsid w:val="00AB17CB"/>
    <w:rsid w:val="00AE646F"/>
    <w:rsid w:val="00B12981"/>
    <w:rsid w:val="00B23EBD"/>
    <w:rsid w:val="00B571DD"/>
    <w:rsid w:val="00B71556"/>
    <w:rsid w:val="00B806F8"/>
    <w:rsid w:val="00B85C12"/>
    <w:rsid w:val="00B87B34"/>
    <w:rsid w:val="00BE7D72"/>
    <w:rsid w:val="00C02148"/>
    <w:rsid w:val="00C04354"/>
    <w:rsid w:val="00C748FA"/>
    <w:rsid w:val="00C92C7B"/>
    <w:rsid w:val="00C95D1C"/>
    <w:rsid w:val="00CB10A4"/>
    <w:rsid w:val="00D15016"/>
    <w:rsid w:val="00D163CA"/>
    <w:rsid w:val="00D34497"/>
    <w:rsid w:val="00D35410"/>
    <w:rsid w:val="00D46B06"/>
    <w:rsid w:val="00D8296F"/>
    <w:rsid w:val="00D92DAF"/>
    <w:rsid w:val="00D94D20"/>
    <w:rsid w:val="00DB64B6"/>
    <w:rsid w:val="00DC7415"/>
    <w:rsid w:val="00DE647A"/>
    <w:rsid w:val="00DF1077"/>
    <w:rsid w:val="00E551EF"/>
    <w:rsid w:val="00E91DA7"/>
    <w:rsid w:val="00EA2891"/>
    <w:rsid w:val="00EB3F2F"/>
    <w:rsid w:val="00EB6314"/>
    <w:rsid w:val="00ED3C09"/>
    <w:rsid w:val="00EF4DF9"/>
    <w:rsid w:val="00F01ECD"/>
    <w:rsid w:val="00F1683A"/>
    <w:rsid w:val="00F23561"/>
    <w:rsid w:val="00F2558D"/>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C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 w:id="207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5EACA-46F1-FB4C-AC06-363EEF06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1685</Words>
  <Characters>9610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William Cukierski</cp:lastModifiedBy>
  <cp:revision>15</cp:revision>
  <dcterms:created xsi:type="dcterms:W3CDTF">2012-01-05T23:38:00Z</dcterms:created>
  <dcterms:modified xsi:type="dcterms:W3CDTF">2012-09-18T23:03:00Z</dcterms:modified>
</cp:coreProperties>
</file>