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5G消息敏感信息监测系统</w:t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背景及意义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背景：在传统短信时代，短信仅支持140字节文本格式的内容，对于垃圾短信可以通过关键字或者关键字组合等方式识别过滤。而5G消息承载于IP网络，可以支持文本长度大于140的超长文本，同时支持图片、音频、视频、文件、地理位置、卡片消息等更丰富的媒体格式的内容，因此需要更精准可靠的的模型去识别敏感信息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意义：鉴于5G消息的复杂性，对于不良消息内容则需要更加有效的手段来识别和拦截。在消息通信界面中，当识别到敏感信息以后可以进行风险提示；在消息后台管理系统中，敏感信息识别可以辅助人工审核，审核通过后再下发，避免内容和业务提供商的消息因错漏造成大范围的恶劣影响。</w:t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"https://zhuanlan.zhihu.com/p/515795622?utm_id=0"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lang w:val="en-US" w:eastAsia="zh-CN"/>
        </w:rPr>
        <w:t>https://zhuanlan.zhihu.com/p/515795622?utm_id=0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fldChar w:fldCharType="begin"/>
      </w:r>
      <w:r>
        <w:rPr>
          <w:rFonts w:hint="eastAsia" w:ascii="黑体" w:hAnsi="黑体" w:eastAsia="黑体" w:cs="黑体"/>
          <w:lang w:val="en-US" w:eastAsia="zh-CN"/>
        </w:rPr>
        <w:instrText xml:space="preserve"> HYPERLINK "https://www.zte.com.cn/china/about/magazine/zte-technologies/2021/8-cn/4/5.html" </w:instrText>
      </w:r>
      <w:r>
        <w:rPr>
          <w:rFonts w:hint="eastAsia" w:ascii="黑体" w:hAnsi="黑体" w:eastAsia="黑体" w:cs="黑体"/>
          <w:lang w:val="en-US" w:eastAsia="zh-CN"/>
        </w:rPr>
        <w:fldChar w:fldCharType="separate"/>
      </w:r>
      <w:r>
        <w:rPr>
          <w:rStyle w:val="9"/>
          <w:rFonts w:hint="eastAsia" w:ascii="黑体" w:hAnsi="黑体" w:eastAsia="黑体" w:cs="黑体"/>
          <w:lang w:val="en-US" w:eastAsia="zh-CN"/>
        </w:rPr>
        <w:t>https://www.zte.com.cn/china/about/magazine/zte-technologies/2021/8-cn/4/5.html</w:t>
      </w:r>
      <w:r>
        <w:rPr>
          <w:rFonts w:hint="eastAsia" w:ascii="黑体" w:hAnsi="黑体" w:eastAsia="黑体" w:cs="黑体"/>
          <w:lang w:val="en-US" w:eastAsia="zh-CN"/>
        </w:rPr>
        <w:fldChar w:fldCharType="end"/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系统框架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描述：</w:t>
      </w:r>
      <w:r>
        <w:rPr>
          <w:rFonts w:hint="eastAsia" w:ascii="黑体" w:hAnsi="黑体" w:eastAsia="黑体" w:cs="黑体"/>
          <w:lang w:val="en-US" w:eastAsia="zh-CN"/>
        </w:rPr>
        <w:t>对于超长文本内容，除了通用的关键字扫描识别，还需要</w:t>
      </w:r>
      <w:r>
        <w:rPr>
          <w:rFonts w:hint="eastAsia" w:ascii="黑体" w:hAnsi="黑体" w:eastAsia="黑体" w:cs="黑体"/>
          <w:b w:val="0"/>
          <w:bCs w:val="0"/>
          <w:color w:val="C81D31" w:themeColor="accent6" w:themeShade="BF"/>
          <w:lang w:val="en-US" w:eastAsia="zh-CN"/>
        </w:rPr>
        <w:t>增加上下文关联、超长文本分段并发扫描识别等优化扫描和匹配算法</w:t>
      </w:r>
      <w:r>
        <w:rPr>
          <w:rFonts w:hint="eastAsia" w:ascii="黑体" w:hAnsi="黑体" w:eastAsia="黑体" w:cs="黑体"/>
          <w:lang w:val="en-US" w:eastAsia="zh-CN"/>
        </w:rPr>
        <w:t>，识别更隐蔽的非法内容，加快命中速度。对于多模态信息（</w:t>
      </w:r>
      <w:r>
        <w:rPr>
          <w:rFonts w:hint="eastAsia" w:ascii="黑体" w:hAnsi="黑体" w:eastAsia="黑体" w:cs="黑体"/>
          <w:b/>
          <w:bCs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本方案以图片、文件为例</w:t>
      </w:r>
      <w:r>
        <w:rPr>
          <w:rFonts w:hint="eastAsia" w:ascii="黑体" w:hAnsi="黑体" w:eastAsia="黑体" w:cs="黑体"/>
          <w:lang w:val="en-US" w:eastAsia="zh-CN"/>
        </w:rPr>
        <w:t>）等多媒体内容，一般采用</w:t>
      </w:r>
      <w:r>
        <w:rPr>
          <w:rFonts w:hint="eastAsia" w:ascii="黑体" w:hAnsi="黑体" w:eastAsia="黑体" w:cs="黑体"/>
          <w:color w:val="C81D31" w:themeColor="accent6" w:themeShade="BF"/>
          <w:lang w:val="en-US" w:eastAsia="zh-CN"/>
        </w:rPr>
        <w:t>样本库快速匹配与内容识别相结合的方式</w:t>
      </w:r>
      <w:r>
        <w:rPr>
          <w:rFonts w:hint="eastAsia" w:ascii="黑体" w:hAnsi="黑体" w:eastAsia="黑体" w:cs="黑体"/>
          <w:lang w:val="en-US" w:eastAsia="zh-CN"/>
        </w:rPr>
        <w:t>。一方面对于已入样本库的文件可以快速识别，另一方面还要保证未入样本库的消息内容的识别。可提供消人工审核，降低不良信息的错漏风险。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</w:rPr>
        <w:drawing>
          <wp:inline distT="0" distB="0" distL="114300" distR="114300">
            <wp:extent cx="5266055" cy="3011805"/>
            <wp:effectExtent l="0" t="0" r="10795" b="171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01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br w:type="page"/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系统框架中主要实现了如下几个功能：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多模态信息的处理,多模态信息包含：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文档，包括pdf、txt、excel三种格式；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图片，包括jpg、png等格式。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敏感信息识别包括：</w:t>
      </w:r>
    </w:p>
    <w:p>
      <w:pPr>
        <w:numPr>
          <w:ilvl w:val="0"/>
          <w:numId w:val="3"/>
        </w:numPr>
        <w:ind w:left="4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不良信息：涉政、暴恐、涉黄、广告、诈骗、辱骂</w:t>
      </w:r>
    </w:p>
    <w:p>
      <w:pPr>
        <w:numPr>
          <w:ilvl w:val="0"/>
          <w:numId w:val="3"/>
        </w:numPr>
        <w:ind w:left="420" w:leftChars="0" w:firstLine="40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个人隐私信息：个人地址、身份证号、手机号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敏感片段抽取：</w:t>
      </w:r>
    </w:p>
    <w:p>
      <w:pPr>
        <w:numPr>
          <w:ilvl w:val="0"/>
          <w:numId w:val="4"/>
        </w:numPr>
        <w:ind w:left="420" w:leftChars="0"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不良信息中抽取关键短语，作为界面展示信息；</w:t>
      </w:r>
    </w:p>
    <w:p>
      <w:pPr>
        <w:numPr>
          <w:ilvl w:val="0"/>
          <w:numId w:val="4"/>
        </w:numPr>
        <w:ind w:left="420" w:leftChars="0" w:firstLine="420" w:firstLineChars="20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个人隐私信息抽取，作为界面展示信息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界面展示功能：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输入文本、上传文档和图片；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敏感信息分类：分为两个板块展示，分别为不良信息和个人隐私信息；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敏感片段标亮；</w:t>
      </w:r>
    </w:p>
    <w:p>
      <w:pPr>
        <w:numPr>
          <w:ilvl w:val="1"/>
          <w:numId w:val="1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敏感信息提示。</w:t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技术实现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基于以上功能，最终采用了如下技术方案，模型整体框架如下：</w:t>
      </w:r>
    </w:p>
    <w:p>
      <w:pPr>
        <w:rPr>
          <w:rFonts w:hint="eastAsia" w:ascii="黑体" w:hAnsi="黑体" w:eastAsia="黑体" w:cs="黑体"/>
          <w:lang w:val="en-US" w:eastAsia="zh-CN"/>
        </w:rPr>
      </w:pP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267960" cy="3174365"/>
            <wp:effectExtent l="0" t="0" r="2540" b="63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5"/>
        </w:numPr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多模态信息处理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文本处理：包括长文本切割、繁简转换、空格，标点符号过滤等；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图片处理：使用PaddleOCR框架实现文字识别，这里采用PP-OCRv4版本，分别包含检测模型和识别模型；</w:t>
      </w:r>
    </w:p>
    <w:p>
      <w:pPr>
        <w:widowControl w:val="0"/>
        <w:numPr>
          <w:ilvl w:val="0"/>
          <w:numId w:val="6"/>
        </w:numPr>
        <w:ind w:left="420" w:leftChars="0" w:firstLine="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文档处理：pdf使用PdfReader框架识别，excel文件使用pandas处理。</w:t>
      </w:r>
    </w:p>
    <w:p>
      <w:pPr>
        <w:pStyle w:val="4"/>
        <w:numPr>
          <w:ilvl w:val="0"/>
          <w:numId w:val="5"/>
        </w:numPr>
        <w:bidi w:val="0"/>
        <w:ind w:left="0" w:leftChars="0" w:firstLine="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敏感信息识别这里采用了</w:t>
      </w:r>
      <w:r>
        <w:rPr>
          <w:rFonts w:hint="eastAsia" w:ascii="黑体" w:hAnsi="黑体" w:eastAsia="黑体" w:cs="黑体"/>
          <w:b/>
          <w:bCs/>
          <w:lang w:val="en-US" w:eastAsia="zh-CN"/>
        </w:rPr>
        <w:t>“以搜带分”</w:t>
      </w:r>
      <w:r>
        <w:rPr>
          <w:rFonts w:hint="eastAsia" w:ascii="黑体" w:hAnsi="黑体" w:eastAsia="黑体" w:cs="黑体"/>
          <w:lang w:val="en-US" w:eastAsia="zh-CN"/>
        </w:rPr>
        <w:t>的理念，该理念的核心在于将分类任务转化成检索匹配任务，通过维护一个知识库，使用检索算法召回语料，最终可以取top-1或者top-k的众数标签来实现消息的分类。该方案的选用依据如下：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消息的内容具有较强的外延性，正常的消息多种多样，导致覆盖的消息及其有限，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若用多分类算法会导致样本极不均衡，效果欠佳；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使用搜索的方式召回topk个标签，类似于一个knn分类，可以取top1或者众数，理论可行；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可控性较强：在做效果迭代时，分类任务需要收集语料然后重新训练，检索任务则只需添加知识库语料即可；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语义相似度模型构建相对简单，可以同时结合业务语料和外部语料进行训练。</w:t>
      </w:r>
    </w:p>
    <w:p>
      <w:pPr>
        <w:widowControl w:val="0"/>
        <w:numPr>
          <w:ilvl w:val="0"/>
          <w:numId w:val="7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可快速部署上线，极少量语料既可以完成检索分类任务，在紧急任务和少量语料场景中更高效和友好。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技术方案：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关键词匹配：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采用DFA匹配算法，通过构建字典树，结合每个节点的两种状态（开始状态、结束状态）实现DFA匹配。</w:t>
      </w:r>
    </w:p>
    <w:p>
      <w:pPr>
        <w:widowControl w:val="0"/>
        <w:numPr>
          <w:ilvl w:val="0"/>
          <w:numId w:val="8"/>
        </w:numPr>
        <w:ind w:left="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检索匹配：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向量检索：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HNSW索引结构，hnswlib实现；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分桶存储，即在划定长度区间存储向量，这样可以提升检索匹配的准确性；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匹配模型自训练，结合jaccard和语义匹配值构建难负样本，使用SBERT训练匹配模型，预训练模型为ernie3.0然后抽取模型结构，可以实现文本向量化。</w:t>
      </w:r>
    </w:p>
    <w:p>
      <w:pPr>
        <w:widowControl w:val="0"/>
        <w:numPr>
          <w:ilvl w:val="0"/>
          <w:numId w:val="9"/>
        </w:numPr>
        <w:ind w:left="42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检索及后处理策略：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多路检索召回：BM25检索结合向量检索</w:t>
      </w:r>
    </w:p>
    <w:p>
      <w:pPr>
        <w:widowControl w:val="0"/>
        <w:numPr>
          <w:ilvl w:val="2"/>
          <w:numId w:val="10"/>
        </w:numPr>
        <w:ind w:left="840" w:leftChars="0"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后处理：取top10类别频次的的众数作为最终文本类别</w:t>
      </w: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3.敏感片段抽取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1.不良信息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KeyBERT模型实现不良信息的片段抽取，原理如下：复用SBERT提取文档嵌入以获得文档级表示。然后提取n-gram词/短语。最后使用余弦相似度来找到与文档最相似的单词/短语。取topk个最相似的词语并整合作为描述整个文档的词/短语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2.隐私信息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UIE信息抽取框架实现地址的抽取、采用正则+策略实现手机号、银行卡号的抽取。UIE主要思路就是利用了SEL：结构化抽取语言和SSI：结构化模式提示器来实现各类信息抽取场景的大一统框架，在信息抽取任务中表现优异。</w:t>
      </w: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4.web框架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采用streamlit前后端web框架实现界面展示，这里前后端一体，直接使用内置方法可实现界面模块化，标亮等功能。基础界面如下：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widowControl w:val="0"/>
        <w:numPr>
          <w:ilvl w:val="0"/>
          <w:numId w:val="0"/>
        </w:numPr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5260340" cy="2727960"/>
            <wp:effectExtent l="0" t="0" r="10160" b="25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72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黑体" w:hAnsi="黑体" w:eastAsia="黑体" w:cs="黑体"/>
          <w:lang w:val="en-US" w:eastAsia="zh-CN"/>
        </w:rPr>
      </w:pPr>
    </w:p>
    <w:p>
      <w:pPr>
        <w:pStyle w:val="4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cs="黑体"/>
          <w:lang w:val="en-US" w:eastAsia="zh-CN"/>
        </w:rPr>
        <w:t>5</w:t>
      </w:r>
      <w:r>
        <w:rPr>
          <w:rFonts w:hint="eastAsia" w:ascii="黑体" w:hAnsi="黑体" w:eastAsia="黑体" w:cs="黑体"/>
          <w:lang w:val="en-US" w:eastAsia="zh-CN"/>
        </w:rPr>
        <w:t>.API服务搭建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搭建一种基于Flask web框架的API服务框架，将各个任务的功能以API服务的形式提供，提升了代码的简洁性和可读性。API功能清单如下：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关键词查找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关键词库的词语添加、更新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文本/知识库向量化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知识库索引更新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文本检索匹配</w:t>
      </w:r>
    </w:p>
    <w:p>
      <w:pPr>
        <w:numPr>
          <w:ilvl w:val="0"/>
          <w:numId w:val="11"/>
        </w:numPr>
        <w:ind w:left="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隐私信息抽取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里程碑</w:t>
      </w:r>
    </w:p>
    <w:p>
      <w:pPr>
        <w:jc w:val="center"/>
        <w:rPr>
          <w:rFonts w:hint="eastAsia" w:ascii="黑体" w:hAnsi="黑体" w:eastAsia="黑体" w:cs="黑体"/>
          <w:lang w:val="en-US" w:eastAsia="zh-CN"/>
        </w:rPr>
      </w:pPr>
      <w:r>
        <w:drawing>
          <wp:inline distT="0" distB="0" distL="114300" distR="114300">
            <wp:extent cx="3943985" cy="5667375"/>
            <wp:effectExtent l="9525" t="9525" r="21590" b="1270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43985" cy="56673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总结和思考</w:t>
      </w:r>
    </w:p>
    <w:p>
      <w:pPr>
        <w:pStyle w:val="4"/>
        <w:numPr>
          <w:ilvl w:val="0"/>
          <w:numId w:val="1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局限性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1.缺乏业务语料，导致未录入的语义识别效果不高；</w:t>
      </w:r>
    </w:p>
    <w:p>
      <w:pPr>
        <w:numPr>
          <w:ilvl w:val="0"/>
          <w:numId w:val="0"/>
        </w:numPr>
        <w:ind w:left="420" w:left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2.缺乏有业务经验的组员，会导致对业务理解不够充分，功能和实际运用可能有偏差</w:t>
      </w:r>
    </w:p>
    <w:p>
      <w:pPr>
        <w:numPr>
          <w:ilvl w:val="0"/>
          <w:numId w:val="0"/>
        </w:numPr>
        <w:ind w:left="420" w:left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3.课题时间比较紧凑，一个月的时间规划，节奏非常快，很多先进的模型未能验证。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2.和大模型对比</w:t>
      </w:r>
    </w:p>
    <w:p>
      <w:pPr>
        <w:bidi w:val="0"/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1.资源占用小：6B大模型约占12G显存，若没有足够的资源则大模型适用性不高。</w:t>
      </w:r>
    </w:p>
    <w:p>
      <w:pPr>
        <w:numPr>
          <w:ilvl w:val="0"/>
          <w:numId w:val="0"/>
        </w:num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2.较高的实时性：本课题以实际落地运用为主，充分考虑了模型的响应效率，因此在工程实践上设计了API接口及模型复用等功能。而大模型响应时间较长，目前还不具备实时/近实时的响应能力。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3.长期规划</w:t>
      </w:r>
    </w:p>
    <w:p>
      <w:pPr>
        <w:ind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鉴于时间紧迫性，本课题初步完成敏感信息检测demo，但是仍然有如下几个方面</w:t>
      </w:r>
      <w:bookmarkStart w:id="0" w:name="_GoBack"/>
      <w:bookmarkEnd w:id="0"/>
      <w:r>
        <w:rPr>
          <w:rFonts w:hint="eastAsia" w:ascii="黑体" w:hAnsi="黑体" w:eastAsia="黑体" w:cs="黑体"/>
          <w:lang w:val="en-US" w:eastAsia="zh-CN"/>
        </w:rPr>
        <w:t>值得去探究：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技术方面：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会话级的的敏感信息识别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识别模型的精细化（包含表情、变体字、敏感图像等内容的处理和识别）</w:t>
      </w:r>
    </w:p>
    <w:p>
      <w:pPr>
        <w:numPr>
          <w:ilvl w:val="0"/>
          <w:numId w:val="13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语音、视频等更多模态的识别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业务方面：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敏感信息识别差异化：比如接收的信息和发送的信息关注的敏感类型不同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敏感类型多样化：结合业务场景，可能会有其他类型的敏感信息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default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个人隐私细化：目前只检测地址、身份证号、银行卡号，依据隐私数据等级不</w:t>
      </w:r>
      <w:r>
        <w:rPr>
          <w:rFonts w:hint="eastAsia" w:ascii="黑体" w:hAnsi="黑体" w:eastAsia="黑体" w:cs="黑体"/>
          <w:lang w:val="en-US" w:eastAsia="zh-CN"/>
        </w:rPr>
        <w:tab/>
        <w:t/>
      </w:r>
      <w:r>
        <w:rPr>
          <w:rFonts w:hint="eastAsia" w:ascii="黑体" w:hAnsi="黑体" w:eastAsia="黑体" w:cs="黑体"/>
          <w:lang w:val="en-US" w:eastAsia="zh-CN"/>
        </w:rPr>
        <w:tab/>
        <w:t>同可以对个人隐私的定义和类型进行调整。</w:t>
      </w:r>
    </w:p>
    <w:p>
      <w:pPr>
        <w:ind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类似应用场景：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舆情分析</w:t>
      </w:r>
    </w:p>
    <w:p>
      <w:pPr>
        <w:numPr>
          <w:ilvl w:val="0"/>
          <w:numId w:val="15"/>
        </w:numPr>
        <w:ind w:left="420" w:leftChars="0" w:firstLine="420" w:firstLineChars="0"/>
        <w:rPr>
          <w:rFonts w:hint="eastAsia" w:ascii="黑体" w:hAnsi="黑体" w:eastAsia="黑体" w:cs="黑体"/>
          <w:lang w:val="en-US" w:eastAsia="zh-CN"/>
        </w:rPr>
      </w:pPr>
      <w:r>
        <w:rPr>
          <w:rFonts w:hint="eastAsia" w:ascii="黑体" w:hAnsi="黑体" w:eastAsia="黑体" w:cs="黑体"/>
          <w:lang w:val="en-US" w:eastAsia="zh-CN"/>
        </w:rPr>
        <w:t>客服质检和服务质量评估</w:t>
      </w:r>
    </w:p>
    <w:p>
      <w:pPr>
        <w:rPr>
          <w:rFonts w:hint="eastAsia" w:ascii="黑体" w:hAnsi="黑体" w:eastAsia="黑体" w:cs="黑体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1CAAEE"/>
    <w:multiLevelType w:val="singleLevel"/>
    <w:tmpl w:val="981CAAE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">
    <w:nsid w:val="9D49AF16"/>
    <w:multiLevelType w:val="singleLevel"/>
    <w:tmpl w:val="9D49AF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9E2BAD92"/>
    <w:multiLevelType w:val="singleLevel"/>
    <w:tmpl w:val="9E2BAD92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3">
    <w:nsid w:val="A0425209"/>
    <w:multiLevelType w:val="multilevel"/>
    <w:tmpl w:val="A042520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BAFE6A32"/>
    <w:multiLevelType w:val="singleLevel"/>
    <w:tmpl w:val="BAFE6A3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C037F3F5"/>
    <w:multiLevelType w:val="singleLevel"/>
    <w:tmpl w:val="C037F3F5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6">
    <w:nsid w:val="C8661597"/>
    <w:multiLevelType w:val="singleLevel"/>
    <w:tmpl w:val="C8661597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7">
    <w:nsid w:val="E45552AB"/>
    <w:multiLevelType w:val="singleLevel"/>
    <w:tmpl w:val="E45552A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>
    <w:nsid w:val="FD994F9F"/>
    <w:multiLevelType w:val="multilevel"/>
    <w:tmpl w:val="FD994F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009B6F7B"/>
    <w:multiLevelType w:val="singleLevel"/>
    <w:tmpl w:val="009B6F7B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0">
    <w:nsid w:val="1A65D224"/>
    <w:multiLevelType w:val="singleLevel"/>
    <w:tmpl w:val="1A65D224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41358539"/>
    <w:multiLevelType w:val="singleLevel"/>
    <w:tmpl w:val="41358539"/>
    <w:lvl w:ilvl="0" w:tentative="0">
      <w:start w:val="1"/>
      <w:numFmt w:val="decimal"/>
      <w:suff w:val="space"/>
      <w:lvlText w:val="%1."/>
      <w:lvlJc w:val="left"/>
    </w:lvl>
  </w:abstractNum>
  <w:abstractNum w:abstractNumId="12">
    <w:nsid w:val="41F313E1"/>
    <w:multiLevelType w:val="multilevel"/>
    <w:tmpl w:val="41F313E1"/>
    <w:lvl w:ilvl="0" w:tentative="0">
      <w:start w:val="1"/>
      <w:numFmt w:val="decimal"/>
      <w:suff w:val="space"/>
      <w:lvlText w:val="%1."/>
      <w:lvlJc w:val="left"/>
      <w:pPr>
        <w:ind w:left="-420"/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42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84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26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168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10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52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294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360" w:leftChars="0" w:hanging="420" w:firstLineChars="0"/>
      </w:pPr>
      <w:rPr>
        <w:rFonts w:hint="default"/>
      </w:rPr>
    </w:lvl>
  </w:abstractNum>
  <w:abstractNum w:abstractNumId="13">
    <w:nsid w:val="447C258E"/>
    <w:multiLevelType w:val="singleLevel"/>
    <w:tmpl w:val="447C258E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14">
    <w:nsid w:val="53509A4A"/>
    <w:multiLevelType w:val="singleLevel"/>
    <w:tmpl w:val="53509A4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num w:numId="1">
    <w:abstractNumId w:val="12"/>
  </w:num>
  <w:num w:numId="2">
    <w:abstractNumId w:val="5"/>
  </w:num>
  <w:num w:numId="3">
    <w:abstractNumId w:val="14"/>
  </w:num>
  <w:num w:numId="4">
    <w:abstractNumId w:val="6"/>
  </w:num>
  <w:num w:numId="5">
    <w:abstractNumId w:val="11"/>
  </w:num>
  <w:num w:numId="6">
    <w:abstractNumId w:val="0"/>
  </w:num>
  <w:num w:numId="7">
    <w:abstractNumId w:val="2"/>
  </w:num>
  <w:num w:numId="8">
    <w:abstractNumId w:val="13"/>
  </w:num>
  <w:num w:numId="9">
    <w:abstractNumId w:val="4"/>
  </w:num>
  <w:num w:numId="10">
    <w:abstractNumId w:val="8"/>
  </w:num>
  <w:num w:numId="11">
    <w:abstractNumId w:val="9"/>
  </w:num>
  <w:num w:numId="12">
    <w:abstractNumId w:val="3"/>
  </w:num>
  <w:num w:numId="13">
    <w:abstractNumId w:val="10"/>
  </w:num>
  <w:num w:numId="14">
    <w:abstractNumId w:val="1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jNzVkZmI2OWJiY2Y0NTEwZTUwMzdjMjA2MjM5NWMifQ=="/>
  </w:docVars>
  <w:rsids>
    <w:rsidRoot w:val="00000000"/>
    <w:rsid w:val="03991DF6"/>
    <w:rsid w:val="04892DC6"/>
    <w:rsid w:val="07464042"/>
    <w:rsid w:val="081303C8"/>
    <w:rsid w:val="0B2B5A29"/>
    <w:rsid w:val="0DE40111"/>
    <w:rsid w:val="0F865924"/>
    <w:rsid w:val="10376C1E"/>
    <w:rsid w:val="18C3372A"/>
    <w:rsid w:val="18FC0A05"/>
    <w:rsid w:val="204F3B10"/>
    <w:rsid w:val="206A6B9C"/>
    <w:rsid w:val="2BD33B08"/>
    <w:rsid w:val="30C6397A"/>
    <w:rsid w:val="35B6664E"/>
    <w:rsid w:val="373D070E"/>
    <w:rsid w:val="409969B6"/>
    <w:rsid w:val="414E076E"/>
    <w:rsid w:val="41984EBF"/>
    <w:rsid w:val="423C1CEE"/>
    <w:rsid w:val="476870E2"/>
    <w:rsid w:val="476A5A05"/>
    <w:rsid w:val="48AF123B"/>
    <w:rsid w:val="49FD7D0D"/>
    <w:rsid w:val="4B9B49FC"/>
    <w:rsid w:val="4FC1752B"/>
    <w:rsid w:val="50A10064"/>
    <w:rsid w:val="514E5B73"/>
    <w:rsid w:val="56EA18C1"/>
    <w:rsid w:val="5AD76600"/>
    <w:rsid w:val="5F8D4202"/>
    <w:rsid w:val="63E47698"/>
    <w:rsid w:val="6A081F1B"/>
    <w:rsid w:val="6AA7510B"/>
    <w:rsid w:val="6E8403F6"/>
    <w:rsid w:val="6FF9271D"/>
    <w:rsid w:val="75232CEF"/>
    <w:rsid w:val="786D2FDE"/>
    <w:rsid w:val="7D133070"/>
    <w:rsid w:val="7E751B09"/>
    <w:rsid w:val="7FC06DB4"/>
    <w:rsid w:val="7FC3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FollowedHyperlink"/>
    <w:basedOn w:val="7"/>
    <w:qFormat/>
    <w:uiPriority w:val="0"/>
    <w:rPr>
      <w:color w:val="800080"/>
      <w:u w:val="single"/>
    </w:rPr>
  </w:style>
  <w:style w:type="character" w:styleId="10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82</TotalTime>
  <ScaleCrop>false</ScaleCrop>
  <LinksUpToDate>false</LinksUpToDate>
  <CharactersWithSpaces>0</CharactersWithSpaces>
  <Application>WPS Office_11.8.2.12085_F1E327BC-269C-435d-A152-05C5408002CA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2024-03-10T13:46:00Z</dcterms:created>
  <dc:creator>it</dc:creator>
  <cp:lastModifiedBy>huangkai2</cp:lastModifiedBy>
  <dcterms:modified xsi:type="dcterms:W3CDTF">2024-03-11T03:22:33Z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2052-11.8.2.12085</vt:lpwstr>
  </property>
  <property fmtid="{D5CDD505-2E9C-101B-9397-08002B2CF9AE}" pid="3" name="ICV">
    <vt:lpwstr>EB6E866FAEB84B20A2F6899E7E30EB44_12</vt:lpwstr>
  </property>
</Properties>
</file>