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200" w:lineRule="auto" w:line="276"/>
        <w:ind w:left="0" w:right="0" w:firstLine="0"/>
        <w:jc w:val="center"/>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 xml:space="preserve">  </w:t>
      </w:r>
    </w:p>
    <w:p>
      <w:pPr>
        <w:pStyle w:val="style0"/>
        <w:spacing w:before="0" w:after="200" w:lineRule="auto" w:line="276"/>
        <w:ind w:left="0" w:right="0" w:firstLine="0"/>
        <w:jc w:val="center"/>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36"/>
          <w:shd w:val="clear" w:color="auto" w:fill="auto"/>
        </w:rPr>
        <w:t>A Comprehensive Analysis of Financial Performance: Insights from aLeading Banks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1.INTRODUCTION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1.1 OVERVIEW:</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banking industry world-wide is being transformed. The global forces for change include technologicalinnovation; the deregulation of financial services at the national level and opening-up to international competition; and - equally important - changes in corporate behavior,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1.2 PURPOSE:</w:t>
      </w:r>
    </w:p>
    <w:p>
      <w:pPr>
        <w:pStyle w:val="style0"/>
        <w:tabs>
          <w:tab w:val="left" w:leader="none" w:pos="8094"/>
        </w:tabs>
        <w:spacing w:before="0" w:after="200" w:lineRule="auto" w:line="276"/>
        <w:ind w:left="0" w:right="-164"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This session introduces bank financial statements and provides a traditional, ratio-based procedure for analyzing bank financial performance using historical data. It demonstrates the interrelationship between Rank,assests &amp; Assests Propotion  . Data are provided that compare the performance characteristics of small banks versus large banks and differentiate between high and low performers arround the world.</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2. PROBLEM DEFINITION &amp; DESIGN THINKING: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Business requirements: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business requirements for analyzing the performance and efficiency of banks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 world include identifying KPIs, comparing performance across different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countries and states, identifying patterns and trends over time, identifying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affecting factors, creating interactive dashboards and reports, identifying areas for</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improvement, making data-driven decisions, comparing to the industry average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and creating forecasting models for future performance. The ultimate goal is to</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gain insights and improve performance through data visualization techniques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Literature Survey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literature survey for the financial analysis of banks would involve researching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and reviewing previous studies, articles, and reports on the topic. This could</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include information on the methods and techniques used for financial analysis of</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banks, as well as the results and conclusions of these studies. Some potential areas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of focus for a literature survey on financial analysis of banks could include: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Ratio analysis, which involves comparing different financial metrics (such as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return on assets, return on equity, etc.) to assess a bank's performance and</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compare it to industry averages or other benchmarks.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Stress testing, which involves simulating adverse economic scenarios to evaluate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bank's ability to withstand financial shocks.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Risk management, which involves identifying, assessing, and mitigating the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various risks facing a bank, such as credit risk, market risk, and operational risk.</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Basel III, which is a set of international regulatory standards for banks that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includes measures for capital adequacy, liquidity, and leverage.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Social or Business Impact.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Social Impact: Financial analysis of banks can have a significant social impact by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identifying areas where the bank's operations or lending practices may be causing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harm to vulnerable communities or perpetuating inequality. For example, a</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financial analysis might reveal that a bank is heavily invested in fossil fuel</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companies, contributing to climate change, or that the bank is disproportionately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denying loans to minority-owned businesses, perpetuating economic</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discrimination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Business Model/Impact: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Financial analysis of banks can have a significant impact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 the business operations of the bank itself and its competitors. For example, a</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financial analysis can help the bank identify areas where it is underperforming</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compared to its peers, such as in terms of profitability or asset quality. This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information can then be used to develop strategies for improving the bank's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performance, such as by reducing costs, increasing revenue, or improving risk</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management practices.</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3.RESULT:</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 xml:space="preserve">3.1 ACTIVITY AND </w:t>
      </w:r>
    </w:p>
    <w:p>
      <w:pPr>
        <w:pStyle w:val="style0"/>
        <w:spacing w:before="0" w:after="200" w:lineRule="auto" w:line="276"/>
        <w:ind w:left="0" w:right="0" w:firstLine="0"/>
        <w:jc w:val="left"/>
        <w:rPr>
          <w:rFonts w:cs="Calibri" w:eastAsia="Calibri" w:hAnsi="Calibri"/>
          <w:color w:val="auto"/>
          <w:spacing w:val="0"/>
          <w:position w:val="0"/>
          <w:sz w:val="22"/>
          <w:shd w:val="clear" w:color="auto" w:fill="auto"/>
          <w:lang w:val="en-US"/>
        </w:rPr>
      </w:pPr>
      <w:r>
        <w:rPr>
          <w:rFonts w:cs="Calibri" w:eastAsia="Calibri" w:hAnsi="Calibri"/>
          <w:color w:val="auto"/>
          <w:spacing w:val="0"/>
          <w:position w:val="0"/>
          <w:sz w:val="22"/>
          <w:shd w:val="clear" w:color="auto" w:fill="auto"/>
          <w:lang w:val="en-US"/>
        </w:rPr>
        <w:t>1.Top banks according rank and assets.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cs="Calibri" w:eastAsia="Calibri" w:hAnsi="Calibri"/>
          <w:color w:val="auto"/>
          <w:spacing w:val="0"/>
          <w:position w:val="0"/>
          <w:sz w:val="22"/>
          <w:shd w:val="clear" w:color="auto" w:fill="auto"/>
          <w:lang w:val="en-US"/>
        </w:rPr>
        <w:t>2.Top banks according to country based on Total assets.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cs="Calibri" w:eastAsia="Calibri" w:hAnsi="Calibri"/>
          <w:color w:val="auto"/>
          <w:spacing w:val="0"/>
          <w:position w:val="0"/>
          <w:sz w:val="22"/>
          <w:shd w:val="clear" w:color="auto" w:fill="auto"/>
          <w:lang w:val="en-US"/>
        </w:rPr>
        <w:t xml:space="preserve">3.Top 10 countries with assets proportion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cs="Calibri" w:eastAsia="Calibri" w:hAnsi="Calibri"/>
          <w:color w:val="auto"/>
          <w:spacing w:val="0"/>
          <w:position w:val="0"/>
          <w:sz w:val="22"/>
          <w:shd w:val="clear" w:color="auto" w:fill="auto"/>
          <w:lang w:val="en-US"/>
        </w:rPr>
        <w:t xml:space="preserve">4.Total assets analysis according to year and quarter.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cs="Calibri" w:eastAsia="Calibri" w:hAnsi="Calibri"/>
          <w:color w:val="auto"/>
          <w:spacing w:val="0"/>
          <w:position w:val="0"/>
          <w:sz w:val="22"/>
          <w:shd w:val="clear" w:color="auto" w:fill="auto"/>
          <w:lang w:val="en-US"/>
        </w:rPr>
        <w:t>5.country with total assets using funnel chart.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cs="Calibri" w:eastAsia="Calibri" w:hAnsi="Calibri"/>
          <w:color w:val="auto"/>
          <w:spacing w:val="0"/>
          <w:position w:val="0"/>
          <w:sz w:val="22"/>
          <w:shd w:val="clear" w:color="auto" w:fill="auto"/>
          <w:lang w:val="en-US"/>
        </w:rPr>
        <w:t>6.Top 10 country with total assets using bar graph.</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drawing>
          <wp:inline distL="0" distT="0" distB="0" distR="0">
            <wp:extent cx="4652672" cy="227107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652672" cy="2271077"/>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0" distT="0" distB="0" distR="0">
            <wp:extent cx="5292310" cy="330036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292310" cy="3300362"/>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0" distT="0" distB="0" distR="0">
            <wp:extent cx="5114051" cy="341602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114051" cy="3416027"/>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r>
        <w:rPr/>
        <w:drawing>
          <wp:inline distL="0" distT="0" distB="0" distR="0">
            <wp:extent cx="5617374" cy="3831956"/>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5" cstate="print"/>
                    <a:srcRect l="0" t="0" r="0" b="0"/>
                    <a:stretch/>
                  </pic:blipFill>
                  <pic:spPr>
                    <a:xfrm rot="0">
                      <a:off x="0" y="0"/>
                      <a:ext cx="5617374" cy="3831956"/>
                    </a:xfrm>
                    <a:prstGeom prst="rect"/>
                  </pic:spPr>
                </pic:pic>
              </a:graphicData>
            </a:graphic>
          </wp:inline>
        </w:drawing>
      </w:r>
      <w:r>
        <w:rPr/>
        <w:drawing>
          <wp:inline distL="0" distT="0" distB="0" distR="0">
            <wp:extent cx="5563689" cy="484130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6" cstate="print"/>
                    <a:srcRect l="0" t="0" r="0" b="0"/>
                    <a:stretch/>
                  </pic:blipFill>
                  <pic:spPr>
                    <a:xfrm rot="0">
                      <a:off x="0" y="0"/>
                      <a:ext cx="5563689" cy="4841305"/>
                    </a:xfrm>
                    <a:prstGeom prst="rect"/>
                  </pic:spPr>
                </pic:pic>
              </a:graphicData>
            </a:graphic>
          </wp:inline>
        </w:drawing>
      </w: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drawing>
          <wp:inline distL="0" distT="0" distB="0" distR="0">
            <wp:extent cx="5446731" cy="3155108"/>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446731" cy="3155108"/>
                    </a:xfrm>
                    <a:prstGeom prst="rect"/>
                  </pic:spPr>
                </pic:pic>
              </a:graphicData>
            </a:graphic>
          </wp:inline>
        </w:drawing>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4.ADVANTAGES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advantages of financial statement analysis are as follows: It helps in deciding whether the company is investible or not. We can analyse the current position of the company in the market by analysing these reports. We can analyse or predict the probability of the future success of the company.</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5. DISADVANTAGES: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There are some significant limitations of financial analysis which are the following: The financial analysis does not consider cost-price level changes. The financial analysis is ambiguous if the prior knowledge of the changes in accounting procedure followed by the company is not known.</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6.APPLICATIONS: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Financial analysis is used to evaluate economic trends, set financial policy, build long-term plans for business activity, and identify projects or companies for investment. This is done through the synthesis of financial numbers and data.</w:t>
      </w: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7.FUTURESCOPE: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field of finance has a huge scope in future. As finance is an integral part of our economy, Financial Managers will always be in high demand. If you want to build a career in finance, the most popular sectors include corporate finance and public banking, credit and financial planning, and asset management.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8.CONCLUSION: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sectPr>
      <w:pgSz w:w="11906" w:h="16838"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15</TotalTime>
  <Words>870</Words>
  <Characters>5092</Characters>
  <Application>WPS Office</Application>
  <Paragraphs>101</Paragraphs>
  <CharactersWithSpaces>5905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2023-04-21T04:40:24Z</dcterms:created>
  <dc:creator>WPS Office</dc:creator>
  <lastModifiedBy>SM-M015G</lastModifiedBy>
  <dcterms:modified xsi:type="dcterms:W3CDTF">2023-04-21T05:00:07Z</dcterms:modified>
</coreProperties>
</file>

<file path=docProps/custom.xml><?xml version="1.0" encoding="utf-8"?>
<Properties xmlns="http://schemas.openxmlformats.org/officeDocument/2006/custom-properties" xmlns:vt="http://schemas.openxmlformats.org/officeDocument/2006/docPropsVTypes"/>
</file>