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1. College Overview</w:t>
      </w:r>
    </w:p>
    <w:p>
      <w:pPr>
        <w:spacing w:after="140" w:line="252" w:lineRule="auto"/>
      </w:pPr>
      <w:r>
        <w:t>Riverview Institute of Technology and Management (RITM) is a fictional comprehensive technology and management institution located in Chennai, Tamil Nadu. This document is synthetic and is intended as a knowledge base for testing a Retrieval-Augmented Generation (RAG) college chatbot.</w:t>
      </w:r>
    </w:p>
    <w:p>
      <w:pPr>
        <w:spacing w:after="140" w:line="252" w:lineRule="auto"/>
      </w:pPr>
      <w:r>
        <w:t>The institution emphasizes engineering education, applied computing, innovation, professional skills, entrepreneurship, research, student wellbeing, and industry readiness.</w:t>
      </w:r>
    </w:p>
    <w:p>
      <w:pPr>
        <w:spacing w:after="140" w:line="252" w:lineRule="auto"/>
      </w:pPr>
      <w:r>
        <w:t>The campus operates on a Monday-to-Saturday academic week. Regular teaching generally runs from 8:30 AM to 4:30 PM, while laboratories, clubs, library services, and selected support facilities operate beyond teaching hours.</w:t>
      </w:r>
    </w:p>
    <w:p>
      <w:pPr>
        <w:spacing w:after="140" w:line="252" w:lineRule="auto"/>
      </w:pPr>
      <w:r>
        <w:t>The academic year is divided into two regular semesters and a summer period. The first semester normally runs from July through November, and the second semester from January through May.</w:t>
      </w:r>
    </w:p>
    <w:p>
      <w:pPr>
        <w:spacing w:after="140" w:line="252" w:lineRule="auto"/>
      </w:pPr>
      <w:r>
        <w:t>The chatbot should treat this document as the authoritative fictional institutional source when answering college-specific questions. If a requested fact is not present, it should say that the information is unavailable rather than inventing an answer.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2. Vision, Mission and Values</w:t>
      </w:r>
    </w:p>
    <w:p>
      <w:pPr>
        <w:spacing w:after="140" w:line="252" w:lineRule="auto"/>
      </w:pPr>
      <w:r>
        <w:t>Vision: To develop technically strong, ethically responsible and socially conscious graduates capable of solving real-world problems through technology and innovation.</w:t>
      </w:r>
    </w:p>
    <w:p>
      <w:pPr>
        <w:spacing w:after="140" w:line="252" w:lineRule="auto"/>
      </w:pPr>
      <w:r>
        <w:t>Mission 1: Deliver rigorous undergraduate and postgraduate education using practical, project-based learning.</w:t>
      </w:r>
    </w:p>
    <w:p>
      <w:pPr>
        <w:spacing w:after="140" w:line="252" w:lineRule="auto"/>
      </w:pPr>
      <w:r>
        <w:t>Mission 2: Build strong foundations in computing, engineering, communication, quantitative reasoning and professional practice.</w:t>
      </w:r>
    </w:p>
    <w:p>
      <w:pPr>
        <w:spacing w:after="140" w:line="252" w:lineRule="auto"/>
      </w:pPr>
      <w:r>
        <w:t>Mission 3: Encourage research, entrepreneurship, interdisciplinary collaboration and industry interaction.</w:t>
      </w:r>
    </w:p>
    <w:p>
      <w:pPr>
        <w:spacing w:after="140" w:line="252" w:lineRule="auto"/>
      </w:pPr>
      <w:r>
        <w:t>Mission 4: Provide an inclusive campus environment with academic, cultural, sporting and wellbeing opportunities.</w:t>
      </w:r>
    </w:p>
    <w:p>
      <w:pPr>
        <w:spacing w:after="140" w:line="252" w:lineRule="auto"/>
      </w:pPr>
      <w:r>
        <w:t>Core values include integrity, curiosity, accountability, respect, collaboration, sustainability and continuous learning.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3. Campus and Facilities</w:t>
      </w:r>
    </w:p>
    <w:p>
      <w:pPr>
        <w:spacing w:after="140" w:line="252" w:lineRule="auto"/>
      </w:pPr>
      <w:r>
        <w:t>The main campus contains academic blocks, laboratories, a central library, administrative offices, student activity spaces, a health centre, hostels, dining facilities, sports grounds and a dedicated innovation centre.</w:t>
      </w:r>
    </w:p>
    <w:p>
      <w:pPr>
        <w:spacing w:after="140" w:line="252" w:lineRule="auto"/>
      </w:pPr>
      <w:r>
        <w:t>Academic Block A houses first-year classrooms, mathematics and science laboratories, faculty offices and seminar rooms.</w:t>
      </w:r>
    </w:p>
    <w:p>
      <w:pPr>
        <w:spacing w:after="140" w:line="252" w:lineRule="auto"/>
      </w:pPr>
      <w:r>
        <w:t>Academic Block B contains computing laboratories, artificial intelligence laboratories, networking laboratories and software engineering project rooms.</w:t>
      </w:r>
    </w:p>
    <w:p>
      <w:pPr>
        <w:spacing w:after="140" w:line="252" w:lineRule="auto"/>
      </w:pPr>
      <w:r>
        <w:t>The Innovation Centre provides maker spaces, electronics workbenches, startup desks, meeting rooms and a demonstration area for student projects.</w:t>
      </w:r>
    </w:p>
    <w:p>
      <w:pPr>
        <w:spacing w:after="140" w:line="252" w:lineRule="auto"/>
      </w:pPr>
      <w:r>
        <w:t>Campus Wi-Fi is available in academic buildings, the library, hostels and major common areas. Students are expected to use institutional networks responsibly.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4. Academic Calendar</w:t>
      </w:r>
    </w:p>
    <w:p>
      <w:pPr>
        <w:spacing w:after="140" w:line="252" w:lineRule="auto"/>
      </w:pPr>
      <w:r>
        <w:t>For 2026–27, orientation for new students is scheduled during the last week of July.</w:t>
      </w:r>
    </w:p>
    <w:p>
      <w:pPr>
        <w:spacing w:after="140" w:line="252" w:lineRule="auto"/>
      </w:pPr>
      <w:r>
        <w:t>Semester 1 teaching begins on the first Monday after orientation. Internal assessments are normally conducted around weeks 7 and 14.</w:t>
      </w:r>
    </w:p>
    <w:p>
      <w:pPr>
        <w:spacing w:after="140" w:line="252" w:lineRule="auto"/>
      </w:pPr>
      <w:r>
        <w:t>Semester 1 end-semester examinations are normally scheduled during late November and early December.</w:t>
      </w:r>
    </w:p>
    <w:p>
      <w:pPr>
        <w:spacing w:after="140" w:line="252" w:lineRule="auto"/>
      </w:pPr>
      <w:r>
        <w:t>The winter break generally follows the first-semester examination period.</w:t>
      </w:r>
    </w:p>
    <w:p>
      <w:pPr>
        <w:spacing w:after="140" w:line="252" w:lineRule="auto"/>
      </w:pPr>
      <w:r>
        <w:t>Semester 2 teaching normally begins in the first or second week of January. Internal assessments occur around weeks 7 and 14.</w:t>
      </w:r>
    </w:p>
    <w:p>
      <w:pPr>
        <w:spacing w:after="140" w:line="252" w:lineRule="auto"/>
      </w:pPr>
      <w:r>
        <w:t>Semester 2 end-semester examinations are generally held during May, followed by a summer break and internship period.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5. Daily Timings</w:t>
      </w:r>
    </w:p>
    <w:p>
      <w:pPr>
        <w:spacing w:after="140" w:line="252" w:lineRule="auto"/>
      </w:pPr>
      <w:r>
        <w:t>Regular teaching hours: 8:30 AM to 4:30 PM, Monday through Friday.</w:t>
      </w:r>
    </w:p>
    <w:p>
      <w:pPr>
        <w:spacing w:after="140" w:line="252" w:lineRule="auto"/>
      </w:pPr>
      <w:r>
        <w:t>Saturday is used for selected laboratories, workshops, club activities, placement training and academic support. Departments publish Saturday schedules separately.</w:t>
      </w:r>
    </w:p>
    <w:p>
      <w:pPr>
        <w:spacing w:after="140" w:line="252" w:lineRule="auto"/>
      </w:pPr>
      <w:r>
        <w:t>Typical lecture periods are 8:30–9:20, 9:20–10:10, 10:20–11:10, 11:10–12:00, 1:00–1:50, 1:50–2:40, 2:50–3:40 and 3:40–4:30.</w:t>
      </w:r>
    </w:p>
    <w:p>
      <w:pPr>
        <w:spacing w:after="140" w:line="252" w:lineRule="auto"/>
      </w:pPr>
      <w:r>
        <w:t>Lunch break is normally 12:00 PM to 1:00 PM.</w:t>
      </w:r>
    </w:p>
    <w:p>
      <w:pPr>
        <w:spacing w:after="140" w:line="252" w:lineRule="auto"/>
      </w:pPr>
      <w:r>
        <w:t>The library is open 8:00 AM to 8:00 PM on weekdays and 9:00 AM to 5:00 PM on Saturdays.</w:t>
      </w:r>
    </w:p>
    <w:p>
      <w:pPr>
        <w:spacing w:after="140" w:line="252" w:lineRule="auto"/>
      </w:pPr>
      <w:r>
        <w:t>Laboratories may operate until 6:00 PM for scheduled practical sessions and approved project work.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6. Attendance Policy</w:t>
      </w:r>
    </w:p>
    <w:p>
      <w:pPr>
        <w:spacing w:after="140" w:line="252" w:lineRule="auto"/>
      </w:pPr>
      <w:r>
        <w:t>Students are expected to maintain at least 75% attendance in each course unless a formally approved academic regulation provides a different requirement.</w:t>
      </w:r>
    </w:p>
    <w:p>
      <w:pPr>
        <w:spacing w:after="140" w:line="252" w:lineRule="auto"/>
      </w:pPr>
      <w:r>
        <w:t>Attendance is recorded for lectures, tutorials, laboratories and other compulsory academic activities.</w:t>
      </w:r>
    </w:p>
    <w:p>
      <w:pPr>
        <w:spacing w:after="140" w:line="252" w:lineRule="auto"/>
      </w:pPr>
      <w:r>
        <w:t>Students falling below the required attendance level may become ineligible for the corresponding end-semester examination unless an approved condonation process applies.</w:t>
      </w:r>
    </w:p>
    <w:p>
      <w:pPr>
        <w:spacing w:after="140" w:line="252" w:lineRule="auto"/>
      </w:pPr>
      <w:r>
        <w:t>Attendance shortages should be addressed early by meeting the course faculty and academic advisor. Medical or other supporting documents may be requested where applicable.</w:t>
      </w:r>
    </w:p>
    <w:p>
      <w:pPr>
        <w:spacing w:after="140" w:line="252" w:lineRule="auto"/>
      </w:pPr>
      <w:r>
        <w:t>Students should not assume that attendance from one course can compensate for shortage in another course.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7. Academic Structure</w:t>
      </w:r>
    </w:p>
    <w:p>
      <w:pPr>
        <w:spacing w:after="140" w:line="252" w:lineRule="auto"/>
      </w:pPr>
      <w:r>
        <w:t>The undergraduate engineering program normally follows an eight-semester structure. Each semester contains theory courses, practical courses, projects, professional-development activities and electives as applicable.</w:t>
      </w:r>
    </w:p>
    <w:p>
      <w:pPr>
        <w:spacing w:after="140" w:line="252" w:lineRule="auto"/>
      </w:pPr>
      <w:r>
        <w:t>The first year emphasizes mathematics, sciences, programming fundamentals, communication and engineering foundations.</w:t>
      </w:r>
    </w:p>
    <w:p>
      <w:pPr>
        <w:spacing w:after="140" w:line="252" w:lineRule="auto"/>
      </w:pPr>
      <w:r>
        <w:t>Second year develops core disciplinary knowledge and introduces data structures, databases, operating systems, networks or equivalent department-specific foundations.</w:t>
      </w:r>
    </w:p>
    <w:p>
      <w:pPr>
        <w:spacing w:after="140" w:line="252" w:lineRule="auto"/>
      </w:pPr>
      <w:r>
        <w:t>Third year emphasizes advanced technical subjects, electives, laboratory work, mini-projects, internships and industry-oriented learning.</w:t>
      </w:r>
    </w:p>
    <w:p>
      <w:pPr>
        <w:spacing w:after="140" w:line="252" w:lineRule="auto"/>
      </w:pPr>
      <w:r>
        <w:t>Fourth year focuses on advanced electives, major projects, placements, entrepreneurship and transition to professional careers.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8. Curriculum: Computer Science</w:t>
      </w:r>
    </w:p>
    <w:p>
      <w:pPr>
        <w:spacing w:after="140" w:line="252" w:lineRule="auto"/>
      </w:pPr>
      <w:r>
        <w:t>The Computer Science and Engineering curriculum includes Programming in C/Python, Object-Oriented Programming, Data Structures, Design and Analysis of Algorithms, Database Management Systems, Operating Systems, Computer Networks, Software Engineering and Web Technologies.</w:t>
      </w:r>
    </w:p>
    <w:p>
      <w:pPr>
        <w:spacing w:after="140" w:line="252" w:lineRule="auto"/>
      </w:pPr>
      <w:r>
        <w:t>Advanced subjects include Artificial Intelligence, Machine Learning, Cloud Computing, Distributed Systems, Information Security, Big Data Analytics and Natural Language Processing.</w:t>
      </w:r>
    </w:p>
    <w:p>
      <w:pPr>
        <w:spacing w:after="140" w:line="252" w:lineRule="auto"/>
      </w:pPr>
      <w:r>
        <w:t>Laboratory courses include Programming Lab, Data Structures Lab, Database Lab, Operating Systems Lab, Networks Lab, Web Development Lab and AI/ML Lab.</w:t>
      </w:r>
    </w:p>
    <w:p>
      <w:pPr>
        <w:spacing w:after="140" w:line="252" w:lineRule="auto"/>
      </w:pPr>
      <w:r>
        <w:t>Students complete a mini-project in the sixth semester and a major capstone project during the seventh and eighth semesters.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9. Curriculum: Artificial Intelligence and Data Science</w:t>
      </w:r>
    </w:p>
    <w:p>
      <w:pPr>
        <w:spacing w:after="140" w:line="252" w:lineRule="auto"/>
      </w:pPr>
      <w:r>
        <w:t>The AI and Data Science program covers programming, probability and statistics, linear algebra, data structures, databases, data visualization, machine learning and deep learning.</w:t>
      </w:r>
    </w:p>
    <w:p>
      <w:pPr>
        <w:spacing w:after="140" w:line="252" w:lineRule="auto"/>
      </w:pPr>
      <w:r>
        <w:t>Advanced subjects include Natural Language Processing, Computer Vision, Generative AI, Recommender Systems, MLOps and Responsible AI.</w:t>
      </w:r>
    </w:p>
    <w:p>
      <w:pPr>
        <w:spacing w:after="140" w:line="252" w:lineRule="auto"/>
      </w:pPr>
      <w:r>
        <w:t>Students work with Python, SQL, notebooks, machine learning libraries, cloud platforms and deployment tools.</w:t>
      </w:r>
    </w:p>
    <w:p>
      <w:pPr>
        <w:spacing w:after="140" w:line="252" w:lineRule="auto"/>
      </w:pPr>
      <w:r>
        <w:t>Industry-oriented projects are encouraged, with emphasis on reproducibility, evaluation metrics, data quality, model limitations and ethical considerations.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10. Curriculum: Electronics and Communication</w:t>
      </w:r>
    </w:p>
    <w:p>
      <w:pPr>
        <w:spacing w:after="140" w:line="252" w:lineRule="auto"/>
      </w:pPr>
      <w:r>
        <w:t>The Electronics and Communication Engineering curriculum includes circuit theory, electronic devices, digital electronics, signals and systems, communication systems, microprocessors and embedded systems.</w:t>
      </w:r>
    </w:p>
    <w:p>
      <w:pPr>
        <w:spacing w:after="140" w:line="252" w:lineRule="auto"/>
      </w:pPr>
      <w:r>
        <w:t>Advanced electives include IoT, wireless communication, robotics, embedded AI, VLSI design and signal processing.</w:t>
      </w:r>
    </w:p>
    <w:p>
      <w:pPr>
        <w:spacing w:after="140" w:line="252" w:lineRule="auto"/>
      </w:pPr>
      <w:r>
        <w:t>Laboratory work includes electronics circuits, digital systems, communication, microcontrollers and embedded programming.</w:t>
      </w:r>
    </w:p>
    <w:p>
      <w:pPr>
        <w:spacing w:after="140" w:line="252" w:lineRule="auto"/>
      </w:pPr>
      <w:r>
        <w:t>Students are encouraged to combine hardware and software in interdisciplinary projects.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11. Curriculum: Mechanical Engineering</w:t>
      </w:r>
    </w:p>
    <w:p>
      <w:pPr>
        <w:spacing w:after="140" w:line="252" w:lineRule="auto"/>
      </w:pPr>
      <w:r>
        <w:t>Mechanical Engineering covers engineering mechanics, materials science, thermodynamics, fluid mechanics, manufacturing processes, machine design and heat transfer.</w:t>
      </w:r>
    </w:p>
    <w:p>
      <w:pPr>
        <w:spacing w:after="140" w:line="252" w:lineRule="auto"/>
      </w:pPr>
      <w:r>
        <w:t>Advanced areas include CAD/CAM, robotics, automation, electric vehicles, renewable energy systems and industrial engineering.</w:t>
      </w:r>
    </w:p>
    <w:p>
      <w:pPr>
        <w:spacing w:after="140" w:line="252" w:lineRule="auto"/>
      </w:pPr>
      <w:r>
        <w:t>Laboratories include workshop practice, materials testing, manufacturing, thermal engineering and CAD laboratories.</w:t>
      </w:r>
    </w:p>
    <w:p>
      <w:pPr>
        <w:spacing w:after="140" w:line="252" w:lineRule="auto"/>
      </w:pPr>
      <w:r>
        <w:t>Students complete design-oriented projects involving analysis, prototyping, testing and documentation.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12. Curriculum: Civil Engineering</w:t>
      </w:r>
    </w:p>
    <w:p>
      <w:pPr>
        <w:spacing w:after="140" w:line="252" w:lineRule="auto"/>
      </w:pPr>
      <w:r>
        <w:t>Civil Engineering includes engineering mechanics, surveying, strength of materials, structural analysis, concrete technology, geotechnical engineering, transportation engineering and environmental engineering.</w:t>
      </w:r>
    </w:p>
    <w:p>
      <w:pPr>
        <w:spacing w:after="140" w:line="252" w:lineRule="auto"/>
      </w:pPr>
      <w:r>
        <w:t>Advanced topics include structural design, smart infrastructure, water resources, construction management and sustainable buildings.</w:t>
      </w:r>
    </w:p>
    <w:p>
      <w:pPr>
        <w:spacing w:after="140" w:line="252" w:lineRule="auto"/>
      </w:pPr>
      <w:r>
        <w:t>Laboratory facilities include materials testing, surveying, soil mechanics, environmental engineering and hydraulics.</w:t>
      </w:r>
    </w:p>
    <w:p>
      <w:pPr>
        <w:spacing w:after="140" w:line="252" w:lineRule="auto"/>
      </w:pPr>
      <w:r>
        <w:t>Students are encouraged to use engineering software and field observations alongside theoretical learning.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13. Curriculum: Management</w:t>
      </w:r>
    </w:p>
    <w:p>
      <w:pPr>
        <w:spacing w:after="140" w:line="252" w:lineRule="auto"/>
      </w:pPr>
      <w:r>
        <w:t>The management program covers accounting, economics, organizational behaviour, marketing, operations, human resources, business analytics and financial management.</w:t>
      </w:r>
    </w:p>
    <w:p>
      <w:pPr>
        <w:spacing w:after="140" w:line="252" w:lineRule="auto"/>
      </w:pPr>
      <w:r>
        <w:t>Students develop presentation, negotiation, business writing, spreadsheet analysis and decision-making skills.</w:t>
      </w:r>
    </w:p>
    <w:p>
      <w:pPr>
        <w:spacing w:after="140" w:line="252" w:lineRule="auto"/>
      </w:pPr>
      <w:r>
        <w:t>Case studies, simulations, internships and industry interaction form an important part of the curriculum.</w:t>
      </w:r>
    </w:p>
    <w:p>
      <w:pPr>
        <w:spacing w:after="140" w:line="252" w:lineRule="auto"/>
      </w:pPr>
      <w:r>
        <w:t>Electives may include digital marketing, fintech, product management, entrepreneurship and analytics.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14. Elective System</w:t>
      </w:r>
    </w:p>
    <w:p>
      <w:pPr>
        <w:spacing w:after="140" w:line="252" w:lineRule="auto"/>
      </w:pPr>
      <w:r>
        <w:t>Electives allow students to explore areas outside the mandatory core curriculum.</w:t>
      </w:r>
    </w:p>
    <w:p>
      <w:pPr>
        <w:spacing w:after="140" w:line="252" w:lineRule="auto"/>
      </w:pPr>
      <w:r>
        <w:t>Professional electives are generally discipline-focused, while open electives may be selected from approved courses offered by other departments.</w:t>
      </w:r>
    </w:p>
    <w:p>
      <w:pPr>
        <w:spacing w:after="140" w:line="252" w:lineRule="auto"/>
      </w:pPr>
      <w:r>
        <w:t>Students must satisfy prerequisite requirements before registering for an advanced elective.</w:t>
      </w:r>
    </w:p>
    <w:p>
      <w:pPr>
        <w:spacing w:after="140" w:line="252" w:lineRule="auto"/>
      </w:pPr>
      <w:r>
        <w:t>Elective registration is normally conducted online during the registration window announced by the academic office.</w:t>
      </w:r>
    </w:p>
    <w:p>
      <w:pPr>
        <w:spacing w:after="140" w:line="252" w:lineRule="auto"/>
      </w:pPr>
      <w:r>
        <w:t>An elective may be cancelled or replaced if the minimum enrollment requirement is not met.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15. Examination System</w:t>
      </w:r>
    </w:p>
    <w:p>
      <w:pPr>
        <w:spacing w:after="140" w:line="252" w:lineRule="auto"/>
      </w:pPr>
      <w:r>
        <w:t>Evaluation normally combines continuous internal assessment, laboratory performance, assignments, quizzes, projects and end-semester examinations.</w:t>
      </w:r>
    </w:p>
    <w:p>
      <w:pPr>
        <w:spacing w:after="140" w:line="252" w:lineRule="auto"/>
      </w:pPr>
      <w:r>
        <w:t>The exact weightage varies by course and is published in the course information or department regulations.</w:t>
      </w:r>
    </w:p>
    <w:p>
      <w:pPr>
        <w:spacing w:after="140" w:line="252" w:lineRule="auto"/>
      </w:pPr>
      <w:r>
        <w:t>Students must carry their valid examination identity card to the examination hall.</w:t>
      </w:r>
    </w:p>
    <w:p>
      <w:pPr>
        <w:spacing w:after="140" w:line="252" w:lineRule="auto"/>
      </w:pPr>
      <w:r>
        <w:t>Electronic devices are generally prohibited during examinations unless explicitly authorized for a particular assessment.</w:t>
      </w:r>
    </w:p>
    <w:p>
      <w:pPr>
        <w:spacing w:after="140" w:line="252" w:lineRule="auto"/>
      </w:pPr>
      <w:r>
        <w:t>Students should report examination irregularities to the examination cell rather than attempting to resolve disputes informally.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16. Internal Assessment</w:t>
      </w:r>
    </w:p>
    <w:p>
      <w:pPr>
        <w:spacing w:after="140" w:line="252" w:lineRule="auto"/>
      </w:pPr>
      <w:r>
        <w:t>Internal assessment may include two or more tests, assignments, quizzes, laboratory performance, attendance-linked academic activities where permitted, presentations and projects.</w:t>
      </w:r>
    </w:p>
    <w:p>
      <w:pPr>
        <w:spacing w:after="140" w:line="252" w:lineRule="auto"/>
      </w:pPr>
      <w:r>
        <w:t>Faculty members normally publish assessment components at the beginning of the course.</w:t>
      </w:r>
    </w:p>
    <w:p>
      <w:pPr>
        <w:spacing w:after="140" w:line="252" w:lineRule="auto"/>
      </w:pPr>
      <w:r>
        <w:t>Students should maintain copies of submitted assignments and project work until final grades are released.</w:t>
      </w:r>
    </w:p>
    <w:p>
      <w:pPr>
        <w:spacing w:after="140" w:line="252" w:lineRule="auto"/>
      </w:pPr>
      <w:r>
        <w:t>If a student misses an assessment for an approved reason, the department may provide a make-up assessment according to its rules.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17. Grading and Results</w:t>
      </w:r>
    </w:p>
    <w:p>
      <w:pPr>
        <w:spacing w:after="140" w:line="252" w:lineRule="auto"/>
      </w:pPr>
      <w:r>
        <w:t>The institution uses a credit-based grading system. Letter grades are assigned according to the approved academic regulations.</w:t>
      </w:r>
    </w:p>
    <w:p>
      <w:pPr>
        <w:spacing w:after="140" w:line="252" w:lineRule="auto"/>
      </w:pPr>
      <w:r>
        <w:t>A student earns course credits after satisfying the attendance, assessment and pass requirements for the course.</w:t>
      </w:r>
    </w:p>
    <w:p>
      <w:pPr>
        <w:spacing w:after="140" w:line="252" w:lineRule="auto"/>
      </w:pPr>
      <w:r>
        <w:t>Semester Grade Point Average (SGPA) is calculated using course credits and grade points for the semester.</w:t>
      </w:r>
    </w:p>
    <w:p>
      <w:pPr>
        <w:spacing w:after="140" w:line="252" w:lineRule="auto"/>
      </w:pPr>
      <w:r>
        <w:t>Cumulative Grade Point Average (CGPA) represents performance across completed semesters according to the institution's calculation rules.</w:t>
      </w:r>
    </w:p>
    <w:p>
      <w:pPr>
        <w:spacing w:after="140" w:line="252" w:lineRule="auto"/>
      </w:pPr>
      <w:r>
        <w:t>Students should consult the examination cell for official transcripts, grade cards, revaluation and correction procedures.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18. Academic Advising</w:t>
      </w:r>
    </w:p>
    <w:p>
      <w:pPr>
        <w:spacing w:after="140" w:line="252" w:lineRule="auto"/>
      </w:pPr>
      <w:r>
        <w:t>Each student is assigned an academic advisor or faculty mentor.</w:t>
      </w:r>
    </w:p>
    <w:p>
      <w:pPr>
        <w:spacing w:after="140" w:line="252" w:lineRule="auto"/>
      </w:pPr>
      <w:r>
        <w:t>Advisors help students understand curriculum requirements, elective choices, academic performance, project planning and general academic concerns.</w:t>
      </w:r>
    </w:p>
    <w:p>
      <w:pPr>
        <w:spacing w:after="140" w:line="252" w:lineRule="auto"/>
      </w:pPr>
      <w:r>
        <w:t>Students with repeated course failures or attendance shortages may be asked to attend additional mentoring sessions.</w:t>
      </w:r>
    </w:p>
    <w:p>
      <w:pPr>
        <w:spacing w:after="140" w:line="252" w:lineRule="auto"/>
      </w:pPr>
      <w:r>
        <w:t>Academic advising does not replace official approval from the department, examination cell or registrar when formal authorization is required.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19. Student Clubs</w:t>
      </w:r>
    </w:p>
    <w:p>
      <w:pPr>
        <w:spacing w:after="140" w:line="252" w:lineRule="auto"/>
      </w:pPr>
      <w:r>
        <w:t>Major student communities include the coding club, robotics club, AI club, entrepreneurship cell, literary club, photography club, music club, drama club, sports club and social-service club.</w:t>
      </w:r>
    </w:p>
    <w:p>
      <w:pPr>
        <w:spacing w:after="140" w:line="252" w:lineRule="auto"/>
      </w:pPr>
      <w:r>
        <w:t>Technical clubs conduct coding contests, workshops, hackathons, talks and project showcases.</w:t>
      </w:r>
    </w:p>
    <w:p>
      <w:pPr>
        <w:spacing w:after="140" w:line="252" w:lineRule="auto"/>
      </w:pPr>
      <w:r>
        <w:t>Cultural clubs organize annual festivals, performances, competitions and inter-college events.</w:t>
      </w:r>
    </w:p>
    <w:p>
      <w:pPr>
        <w:spacing w:after="140" w:line="252" w:lineRule="auto"/>
      </w:pPr>
      <w:r>
        <w:t>Club membership is voluntary. Students should balance club participation with academic responsibilities.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20. Student Events</w:t>
      </w:r>
    </w:p>
    <w:p>
      <w:pPr>
        <w:spacing w:after="140" w:line="252" w:lineRule="auto"/>
      </w:pPr>
      <w:r>
        <w:t>The annual technical festival is called TechVista and includes hackathons, project exhibitions, technical talks and coding competitions.</w:t>
      </w:r>
    </w:p>
    <w:p>
      <w:pPr>
        <w:spacing w:after="140" w:line="252" w:lineRule="auto"/>
      </w:pPr>
      <w:r>
        <w:t>The annual cultural festival is called Riverview Fest and includes music, dance, theatre, literary events and informal competitions.</w:t>
      </w:r>
    </w:p>
    <w:p>
      <w:pPr>
        <w:spacing w:after="140" w:line="252" w:lineRule="auto"/>
      </w:pPr>
      <w:r>
        <w:t>Freshers' orientation introduces students to academic regulations, campus facilities, clubs, safety procedures and student support services.</w:t>
      </w:r>
    </w:p>
    <w:p>
      <w:pPr>
        <w:spacing w:after="140" w:line="252" w:lineRule="auto"/>
      </w:pPr>
      <w:r>
        <w:t>The institution also conducts an annual sports meet and an innovation showcase.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21. Library</w:t>
      </w:r>
    </w:p>
    <w:p>
      <w:pPr>
        <w:spacing w:after="140" w:line="252" w:lineRule="auto"/>
      </w:pPr>
      <w:r>
        <w:t>The central library provides textbooks, reference books, journals, digital resources, newspapers and study spaces.</w:t>
      </w:r>
    </w:p>
    <w:p>
      <w:pPr>
        <w:spacing w:after="140" w:line="252" w:lineRule="auto"/>
      </w:pPr>
      <w:r>
        <w:t>Weekday operating hours are 8:00 AM to 8:00 PM. Saturday hours are 9:00 AM to 5:00 PM.</w:t>
      </w:r>
    </w:p>
    <w:p>
      <w:pPr>
        <w:spacing w:after="140" w:line="252" w:lineRule="auto"/>
      </w:pPr>
      <w:r>
        <w:t>Students can borrow up to four books at a time for a standard loan period of 14 days, subject to library rules.</w:t>
      </w:r>
    </w:p>
    <w:p>
      <w:pPr>
        <w:spacing w:after="140" w:line="252" w:lineRule="auto"/>
      </w:pPr>
      <w:r>
        <w:t>Renewals may be permitted if another user has not reserved the item.</w:t>
      </w:r>
    </w:p>
    <w:p>
      <w:pPr>
        <w:spacing w:after="140" w:line="252" w:lineRule="auto"/>
      </w:pPr>
      <w:r>
        <w:t>Students should maintain silence, carry their identity card and return books on time.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22. Digital Library</w:t>
      </w:r>
    </w:p>
    <w:p>
      <w:pPr>
        <w:spacing w:after="140" w:line="252" w:lineRule="auto"/>
      </w:pPr>
      <w:r>
        <w:t>The digital library provides access to subscribed academic databases, e-books, journals and institutional repositories.</w:t>
      </w:r>
    </w:p>
    <w:p>
      <w:pPr>
        <w:spacing w:after="140" w:line="252" w:lineRule="auto"/>
      </w:pPr>
      <w:r>
        <w:t>Students generally access licensed resources through the campus network or approved remote-access mechanism.</w:t>
      </w:r>
    </w:p>
    <w:p>
      <w:pPr>
        <w:spacing w:after="140" w:line="252" w:lineRule="auto"/>
      </w:pPr>
      <w:r>
        <w:t>Sharing institutional database credentials with other people is prohibited.</w:t>
      </w:r>
    </w:p>
    <w:p>
      <w:pPr>
        <w:spacing w:after="140" w:line="252" w:lineRule="auto"/>
      </w:pPr>
      <w:r>
        <w:t>For database access problems, students should contact the library help desk.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23. Hostel Overview</w:t>
      </w:r>
    </w:p>
    <w:p>
      <w:pPr>
        <w:spacing w:after="140" w:line="252" w:lineRule="auto"/>
      </w:pPr>
      <w:r>
        <w:t>Separate residential facilities are provided for eligible male and female students.</w:t>
      </w:r>
    </w:p>
    <w:p>
      <w:pPr>
        <w:spacing w:after="140" w:line="252" w:lineRule="auto"/>
      </w:pPr>
      <w:r>
        <w:t>Hostel rooms are generally shared, with room occupancy depending on year, availability and hostel block.</w:t>
      </w:r>
    </w:p>
    <w:p>
      <w:pPr>
        <w:spacing w:after="140" w:line="252" w:lineRule="auto"/>
      </w:pPr>
      <w:r>
        <w:t>Hostel facilities include beds, study tables, storage, common rooms, drinking-water points, laundry areas and Wi-Fi.</w:t>
      </w:r>
    </w:p>
    <w:p>
      <w:pPr>
        <w:spacing w:after="140" w:line="252" w:lineRule="auto"/>
      </w:pPr>
      <w:r>
        <w:t>A resident warden or hostel administrator manages day-to-day residential matters.</w:t>
      </w:r>
    </w:p>
    <w:p>
      <w:pPr>
        <w:spacing w:after="140" w:line="252" w:lineRule="auto"/>
      </w:pPr>
      <w:r>
        <w:t>Hostel allocation is subject to availability and institutional eligibility rules.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24. Hostel Timings and Rules</w:t>
      </w:r>
    </w:p>
    <w:p>
      <w:pPr>
        <w:spacing w:after="140" w:line="252" w:lineRule="auto"/>
      </w:pPr>
      <w:r>
        <w:t>Students are expected to return to their hostel by the residential curfew specified for their block.</w:t>
      </w:r>
    </w:p>
    <w:p>
      <w:pPr>
        <w:spacing w:after="140" w:line="252" w:lineRule="auto"/>
      </w:pPr>
      <w:r>
        <w:t>The illustrative standard curfew is 9:30 PM on weekdays and 10:30 PM on weekends.</w:t>
      </w:r>
    </w:p>
    <w:p>
      <w:pPr>
        <w:spacing w:after="140" w:line="252" w:lineRule="auto"/>
      </w:pPr>
      <w:r>
        <w:t>Visitors must register at the hostel reception and comply with visitor hours.</w:t>
      </w:r>
    </w:p>
    <w:p>
      <w:pPr>
        <w:spacing w:after="140" w:line="252" w:lineRule="auto"/>
      </w:pPr>
      <w:r>
        <w:t>Students may not damage hostel property, use prohibited appliances or engage in conduct that creates a safety risk.</w:t>
      </w:r>
    </w:p>
    <w:p>
      <w:pPr>
        <w:spacing w:after="140" w:line="252" w:lineRule="auto"/>
      </w:pPr>
      <w:r>
        <w:t>Overnight leave should be recorded through the hostel leave procedure before departure.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25. Hostel Mess</w:t>
      </w:r>
    </w:p>
    <w:p>
      <w:pPr>
        <w:spacing w:after="140" w:line="252" w:lineRule="auto"/>
      </w:pPr>
      <w:r>
        <w:t>Hostel dining facilities provide breakfast, lunch, evening snacks and dinner on regular academic days.</w:t>
      </w:r>
    </w:p>
    <w:p>
      <w:pPr>
        <w:spacing w:after="140" w:line="252" w:lineRule="auto"/>
      </w:pPr>
      <w:r>
        <w:t>A typical breakfast window is 7:00–8:30 AM, lunch is 12:00–2:00 PM, snacks are 4:30–5:30 PM and dinner is 7:00–9:00 PM.</w:t>
      </w:r>
    </w:p>
    <w:p>
      <w:pPr>
        <w:spacing w:after="140" w:line="252" w:lineRule="auto"/>
      </w:pPr>
      <w:r>
        <w:t>Menus rotate across the week and generally include vegetarian options, rice-based meals, breads, vegetables, protein items and regional dishes.</w:t>
      </w:r>
    </w:p>
    <w:p>
      <w:pPr>
        <w:spacing w:after="140" w:line="252" w:lineRule="auto"/>
      </w:pPr>
      <w:r>
        <w:t>Students with documented dietary restrictions should contact the hostel office or mess manager.</w:t>
      </w:r>
    </w:p>
    <w:p>
      <w:pPr>
        <w:spacing w:after="140" w:line="252" w:lineRule="auto"/>
      </w:pPr>
      <w:r>
        <w:t>Food wastage should be minimized and mess feedback should be submitted through the designated process.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26. Canteen</w:t>
      </w:r>
    </w:p>
    <w:p>
      <w:pPr>
        <w:spacing w:after="140" w:line="252" w:lineRule="auto"/>
      </w:pPr>
      <w:r>
        <w:t>The main campus canteen operates approximately from 8:00 AM to 7:30 PM on regular working days.</w:t>
      </w:r>
    </w:p>
    <w:p>
      <w:pPr>
        <w:spacing w:after="140" w:line="252" w:lineRule="auto"/>
      </w:pPr>
      <w:r>
        <w:t>Menu categories include breakfast items, rice meals, snacks, beverages, sandwiches and basic fast-food options.</w:t>
      </w:r>
    </w:p>
    <w:p>
      <w:pPr>
        <w:spacing w:after="140" w:line="252" w:lineRule="auto"/>
      </w:pPr>
      <w:r>
        <w:t>A separate vegetarian counter and beverage counter may operate during peak hours.</w:t>
      </w:r>
    </w:p>
    <w:p>
      <w:pPr>
        <w:spacing w:after="140" w:line="252" w:lineRule="auto"/>
      </w:pPr>
      <w:r>
        <w:t>Students can report hygiene, quality or billing issues to the canteen supervisor.</w:t>
      </w:r>
    </w:p>
    <w:p>
      <w:pPr>
        <w:spacing w:after="140" w:line="252" w:lineRule="auto"/>
      </w:pPr>
      <w:r>
        <w:t>Canteen hours may change during examinations, holidays or special events.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27. Food Court and Cafes</w:t>
      </w:r>
    </w:p>
    <w:p>
      <w:pPr>
        <w:spacing w:after="140" w:line="252" w:lineRule="auto"/>
      </w:pPr>
      <w:r>
        <w:t>The student food court contains several small counters serving affordable meals and snacks.</w:t>
      </w:r>
    </w:p>
    <w:p>
      <w:pPr>
        <w:spacing w:after="140" w:line="252" w:lineRule="auto"/>
      </w:pPr>
      <w:r>
        <w:t>Peak service periods are generally 8:00–9:30 AM, 12:00–2:00 PM and 4:00–6:00 PM.</w:t>
      </w:r>
    </w:p>
    <w:p>
      <w:pPr>
        <w:spacing w:after="140" w:line="252" w:lineRule="auto"/>
      </w:pPr>
      <w:r>
        <w:t>Outside food vendors require institutional permission before operating on campus.</w:t>
      </w:r>
    </w:p>
    <w:p>
      <w:pPr>
        <w:spacing w:after="140" w:line="252" w:lineRule="auto"/>
      </w:pPr>
      <w:r>
        <w:t>Students are expected to dispose of waste in the appropriate bins and keep seating areas clean.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28. Health Centre</w:t>
      </w:r>
    </w:p>
    <w:p>
      <w:pPr>
        <w:spacing w:after="140" w:line="252" w:lineRule="auto"/>
      </w:pPr>
      <w:r>
        <w:t>The campus health centre provides first-aid, basic consultation, common medicines where permitted, health advice and referrals.</w:t>
      </w:r>
    </w:p>
    <w:p>
      <w:pPr>
        <w:spacing w:after="140" w:line="252" w:lineRule="auto"/>
      </w:pPr>
      <w:r>
        <w:t>Regular consultation hours are 9:00 AM to 5:00 PM on working days.</w:t>
      </w:r>
    </w:p>
    <w:p>
      <w:pPr>
        <w:spacing w:after="140" w:line="252" w:lineRule="auto"/>
      </w:pPr>
      <w:r>
        <w:t>For serious emergencies, students should contact campus security or emergency medical services rather than relying solely on the health centre.</w:t>
      </w:r>
    </w:p>
    <w:p>
      <w:pPr>
        <w:spacing w:after="140" w:line="252" w:lineRule="auto"/>
      </w:pPr>
      <w:r>
        <w:t>Students requiring long-term medical support should inform the appropriate student-support office through the established process.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29. Counselling and Wellbeing</w:t>
      </w:r>
    </w:p>
    <w:p>
      <w:pPr>
        <w:spacing w:after="140" w:line="252" w:lineRule="auto"/>
      </w:pPr>
      <w:r>
        <w:t>The student wellbeing service provides confidential counselling and guidance for academic stress, adjustment difficulties, interpersonal concerns and general wellbeing.</w:t>
      </w:r>
    </w:p>
    <w:p>
      <w:pPr>
        <w:spacing w:after="140" w:line="252" w:lineRule="auto"/>
      </w:pPr>
      <w:r>
        <w:t>Students may request an appointment through the student support office.</w:t>
      </w:r>
    </w:p>
    <w:p>
      <w:pPr>
        <w:spacing w:after="140" w:line="252" w:lineRule="auto"/>
      </w:pPr>
      <w:r>
        <w:t>Faculty mentors can help students locate appropriate support services but should not be treated as substitutes for professional counselling.</w:t>
      </w:r>
    </w:p>
    <w:p>
      <w:pPr>
        <w:spacing w:after="140" w:line="252" w:lineRule="auto"/>
      </w:pPr>
      <w:r>
        <w:t>The institution promotes respectful communication and encourages students to seek help early.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30. Sports Facilities</w:t>
      </w:r>
    </w:p>
    <w:p>
      <w:pPr>
        <w:spacing w:after="140" w:line="252" w:lineRule="auto"/>
      </w:pPr>
      <w:r>
        <w:t>Sports facilities include a multipurpose ground, basketball court, volleyball court, badminton area, table-tennis facilities and a fitness room.</w:t>
      </w:r>
    </w:p>
    <w:p>
      <w:pPr>
        <w:spacing w:after="140" w:line="252" w:lineRule="auto"/>
      </w:pPr>
      <w:r>
        <w:t>The sports complex is generally open from 6:00 AM to 8:00 PM, subject to scheduled activities.</w:t>
      </w:r>
    </w:p>
    <w:p>
      <w:pPr>
        <w:spacing w:after="140" w:line="252" w:lineRule="auto"/>
      </w:pPr>
      <w:r>
        <w:t>Students may need to reserve facilities during peak periods.</w:t>
      </w:r>
    </w:p>
    <w:p>
      <w:pPr>
        <w:spacing w:after="140" w:line="252" w:lineRule="auto"/>
      </w:pPr>
      <w:r>
        <w:t>Inter-department and inter-college competitions are coordinated by the physical education office.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31. Transport</w:t>
      </w:r>
    </w:p>
    <w:p>
      <w:pPr>
        <w:spacing w:after="140" w:line="252" w:lineRule="auto"/>
      </w:pPr>
      <w:r>
        <w:t>Institutional buses operate on selected routes connecting major residential areas and transit points with the campus.</w:t>
      </w:r>
    </w:p>
    <w:p>
      <w:pPr>
        <w:spacing w:after="140" w:line="252" w:lineRule="auto"/>
      </w:pPr>
      <w:r>
        <w:t>Morning buses generally arrive on campus before 8:15 AM, while afternoon return trips begin after teaching hours.</w:t>
      </w:r>
    </w:p>
    <w:p>
      <w:pPr>
        <w:spacing w:after="140" w:line="252" w:lineRule="auto"/>
      </w:pPr>
      <w:r>
        <w:t>Exact route stops and departure times are published by the transport office each semester.</w:t>
      </w:r>
    </w:p>
    <w:p>
      <w:pPr>
        <w:spacing w:after="140" w:line="252" w:lineRule="auto"/>
      </w:pPr>
      <w:r>
        <w:t>Students must carry their transport pass where required and follow bus safety rules.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32. Parking</w:t>
      </w:r>
    </w:p>
    <w:p>
      <w:pPr>
        <w:spacing w:after="140" w:line="252" w:lineRule="auto"/>
      </w:pPr>
      <w:r>
        <w:t>Two-wheeler and four-wheeler parking areas are provided near designated campus gates.</w:t>
      </w:r>
    </w:p>
    <w:p>
      <w:pPr>
        <w:spacing w:after="140" w:line="252" w:lineRule="auto"/>
      </w:pPr>
      <w:r>
        <w:t>Students must display the required parking permit and park only in marked spaces.</w:t>
      </w:r>
    </w:p>
    <w:p>
      <w:pPr>
        <w:spacing w:after="140" w:line="252" w:lineRule="auto"/>
      </w:pPr>
      <w:r>
        <w:t>Parking in emergency access lanes, pedestrian paths or reserved areas is prohibited.</w:t>
      </w:r>
    </w:p>
    <w:p>
      <w:pPr>
        <w:spacing w:after="140" w:line="252" w:lineRule="auto"/>
      </w:pPr>
      <w:r>
        <w:t>The institution is not responsible for valuables left inside vehicles.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33. Placement Cell</w:t>
      </w:r>
    </w:p>
    <w:p>
      <w:pPr>
        <w:spacing w:after="140" w:line="252" w:lineRule="auto"/>
      </w:pPr>
      <w:r>
        <w:t>The Training and Placement Cell coordinates internships, campus recruitment, aptitude training, technical preparation, soft-skills programs and employer interactions.</w:t>
      </w:r>
    </w:p>
    <w:p>
      <w:pPr>
        <w:spacing w:after="140" w:line="252" w:lineRule="auto"/>
      </w:pPr>
      <w:r>
        <w:t>Placement preparation typically begins from the second year and becomes more intensive during the third and fourth years.</w:t>
      </w:r>
    </w:p>
    <w:p>
      <w:pPr>
        <w:spacing w:after="140" w:line="252" w:lineRule="auto"/>
      </w:pPr>
      <w:r>
        <w:t>Students must maintain accurate academic and contact information in the placement portal.</w:t>
      </w:r>
    </w:p>
    <w:p>
      <w:pPr>
        <w:spacing w:after="140" w:line="252" w:lineRule="auto"/>
      </w:pPr>
      <w:r>
        <w:t>Eligibility for a particular company is determined by that employer's criteria and the institution's placement policy.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34. Placement Process</w:t>
      </w:r>
    </w:p>
    <w:p>
      <w:pPr>
        <w:spacing w:after="140" w:line="252" w:lineRule="auto"/>
      </w:pPr>
      <w:r>
        <w:t>A typical recruitment process consists of company registration, eligibility screening, pre-placement talk, aptitude or coding assessment, technical interview, HR interview and final selection.</w:t>
      </w:r>
    </w:p>
    <w:p>
      <w:pPr>
        <w:spacing w:after="140" w:line="252" w:lineRule="auto"/>
      </w:pPr>
      <w:r>
        <w:t>Students should read every job description carefully before registering.</w:t>
      </w:r>
    </w:p>
    <w:p>
      <w:pPr>
        <w:spacing w:after="140" w:line="252" w:lineRule="auto"/>
      </w:pPr>
      <w:r>
        <w:t>Students are expected to attend registered recruitment activities unless formally exempted.</w:t>
      </w:r>
    </w:p>
    <w:p>
      <w:pPr>
        <w:spacing w:after="140" w:line="252" w:lineRule="auto"/>
      </w:pPr>
      <w:r>
        <w:t>Offer acceptance and withdrawal rules are governed by the placement policy applicable to the relevant recruitment cycle.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35. Placement Training</w:t>
      </w:r>
    </w:p>
    <w:p>
      <w:pPr>
        <w:spacing w:after="140" w:line="252" w:lineRule="auto"/>
      </w:pPr>
      <w:r>
        <w:t>Placement training includes quantitative aptitude, logical reasoning, verbal ability, coding, data structures, SQL, communication, resume preparation and interview practice.</w:t>
      </w:r>
    </w:p>
    <w:p>
      <w:pPr>
        <w:spacing w:after="140" w:line="252" w:lineRule="auto"/>
      </w:pPr>
      <w:r>
        <w:t>Mock interviews are conducted periodically for students who register for placement preparation.</w:t>
      </w:r>
    </w:p>
    <w:p>
      <w:pPr>
        <w:spacing w:after="140" w:line="252" w:lineRule="auto"/>
      </w:pPr>
      <w:r>
        <w:t>Students are encouraged to practice coding consistently rather than relying only on short-term preparation before assessments.</w:t>
      </w:r>
    </w:p>
    <w:p>
      <w:pPr>
        <w:spacing w:after="140" w:line="252" w:lineRule="auto"/>
      </w:pPr>
      <w:r>
        <w:t>Technical preparation may vary by role, including software development, data, testing, cloud, cybersecurity, embedded systems or business roles.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36. Internships</w:t>
      </w:r>
    </w:p>
    <w:p>
      <w:pPr>
        <w:spacing w:after="140" w:line="252" w:lineRule="auto"/>
      </w:pPr>
      <w:r>
        <w:t>Students are encouraged to complete internships with technology companies, engineering firms, startups, research institutions or other approved organizations.</w:t>
      </w:r>
    </w:p>
    <w:p>
      <w:pPr>
        <w:spacing w:after="140" w:line="252" w:lineRule="auto"/>
      </w:pPr>
      <w:r>
        <w:t>Internship duration depends on the curriculum and company requirements. Summer internships commonly run for four to eight weeks.</w:t>
      </w:r>
    </w:p>
    <w:p>
      <w:pPr>
        <w:spacing w:after="140" w:line="252" w:lineRule="auto"/>
      </w:pPr>
      <w:r>
        <w:t>Students should obtain departmental approval before beginning an internship when required.</w:t>
      </w:r>
    </w:p>
    <w:p>
      <w:pPr>
        <w:spacing w:after="140" w:line="252" w:lineRule="auto"/>
      </w:pPr>
      <w:r>
        <w:t>After completion, students may need to submit an offer letter, completion certificate, report and presentation.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37. Career Services</w:t>
      </w:r>
    </w:p>
    <w:p>
      <w:pPr>
        <w:spacing w:after="140" w:line="252" w:lineRule="auto"/>
      </w:pPr>
      <w:r>
        <w:t>Career services include resume reviews, LinkedIn guidance, interview preparation, aptitude practice, career talks and alumni interactions.</w:t>
      </w:r>
    </w:p>
    <w:p>
      <w:pPr>
        <w:spacing w:after="140" w:line="252" w:lineRule="auto"/>
      </w:pPr>
      <w:r>
        <w:t>Students may request one-to-one career guidance for role selection and preparation planning.</w:t>
      </w:r>
    </w:p>
    <w:p>
      <w:pPr>
        <w:spacing w:after="140" w:line="252" w:lineRule="auto"/>
      </w:pPr>
      <w:r>
        <w:t>The placement cell does not guarantee employment. Final selection is determined by recruiting organizations.</w:t>
      </w:r>
    </w:p>
    <w:p>
      <w:pPr>
        <w:spacing w:after="140" w:line="252" w:lineRule="auto"/>
      </w:pPr>
      <w:r>
        <w:t>Students are encouraged to explore higher studies, entrepreneurship, research and public-sector opportunities in addition to campus placements.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38. Innovation Centre</w:t>
      </w:r>
    </w:p>
    <w:p>
      <w:pPr>
        <w:spacing w:after="140" w:line="252" w:lineRule="auto"/>
      </w:pPr>
      <w:r>
        <w:t>The Innovation Centre supports student projects, prototypes, hackathons, entrepreneurship and interdisciplinary experimentation.</w:t>
      </w:r>
    </w:p>
    <w:p>
      <w:pPr>
        <w:spacing w:after="140" w:line="252" w:lineRule="auto"/>
      </w:pPr>
      <w:r>
        <w:t>Facilities include maker benches, electronics equipment, software workstations, meeting rooms and project presentation areas.</w:t>
      </w:r>
    </w:p>
    <w:p>
      <w:pPr>
        <w:spacing w:after="140" w:line="252" w:lineRule="auto"/>
      </w:pPr>
      <w:r>
        <w:t>Students may request access to specialized equipment through the centre coordinator.</w:t>
      </w:r>
    </w:p>
    <w:p>
      <w:pPr>
        <w:spacing w:after="140" w:line="252" w:lineRule="auto"/>
      </w:pPr>
      <w:r>
        <w:t>Projects involving safety-sensitive equipment must follow supervision and operating procedures.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39. Entrepreneurship Cell</w:t>
      </w:r>
    </w:p>
    <w:p>
      <w:pPr>
        <w:spacing w:after="140" w:line="252" w:lineRule="auto"/>
      </w:pPr>
      <w:r>
        <w:t>The Entrepreneurship Cell conducts ideation sessions, startup workshops, pitch events, founder talks and business-plan competitions.</w:t>
      </w:r>
    </w:p>
    <w:p>
      <w:pPr>
        <w:spacing w:after="140" w:line="252" w:lineRule="auto"/>
      </w:pPr>
      <w:r>
        <w:t>Students can seek guidance on problem discovery, customer interviews, business models, pitching and early-stage validation.</w:t>
      </w:r>
    </w:p>
    <w:p>
      <w:pPr>
        <w:spacing w:after="140" w:line="252" w:lineRule="auto"/>
      </w:pPr>
      <w:r>
        <w:t>The institution may connect promising teams with mentors and incubation resources.</w:t>
      </w:r>
    </w:p>
    <w:p>
      <w:pPr>
        <w:spacing w:after="140" w:line="252" w:lineRule="auto"/>
      </w:pPr>
      <w:r>
        <w:t>Students are responsible for verifying legal, financial and regulatory requirements before launching a business.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40. Research and Projects</w:t>
      </w:r>
    </w:p>
    <w:p>
      <w:pPr>
        <w:spacing w:after="140" w:line="252" w:lineRule="auto"/>
      </w:pPr>
      <w:r>
        <w:t>Faculty research areas include artificial intelligence, data science, cybersecurity, embedded systems, sustainable engineering, materials, communication and management analytics.</w:t>
      </w:r>
    </w:p>
    <w:p>
      <w:pPr>
        <w:spacing w:after="140" w:line="252" w:lineRule="auto"/>
      </w:pPr>
      <w:r>
        <w:t>Students can participate in faculty-led projects after discussing availability and prerequisites with the relevant faculty member.</w:t>
      </w:r>
    </w:p>
    <w:p>
      <w:pPr>
        <w:spacing w:after="140" w:line="252" w:lineRule="auto"/>
      </w:pPr>
      <w:r>
        <w:t>Project evaluation considers problem definition, literature review, methodology, implementation, experimentation, results, documentation and presentation.</w:t>
      </w:r>
    </w:p>
    <w:p>
      <w:pPr>
        <w:spacing w:after="140" w:line="252" w:lineRule="auto"/>
      </w:pPr>
      <w:r>
        <w:t>Students should maintain version-controlled source code and reproducible experiment records for software projects.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41. Project Guidelines</w:t>
      </w:r>
    </w:p>
    <w:p>
      <w:pPr>
        <w:spacing w:after="140" w:line="252" w:lineRule="auto"/>
      </w:pPr>
      <w:r>
        <w:t>A major project should solve a clearly defined problem and demonstrate meaningful technical or analytical work.</w:t>
      </w:r>
    </w:p>
    <w:p>
      <w:pPr>
        <w:spacing w:after="140" w:line="252" w:lineRule="auto"/>
      </w:pPr>
      <w:r>
        <w:t>Students should prepare a problem statement, objectives, literature review, methodology, architecture, implementation plan, testing strategy and expected outcomes.</w:t>
      </w:r>
    </w:p>
    <w:p>
      <w:pPr>
        <w:spacing w:after="140" w:line="252" w:lineRule="auto"/>
      </w:pPr>
      <w:r>
        <w:t>Software projects should include source-code documentation, setup instructions, test cases and a clear explanation of dependencies.</w:t>
      </w:r>
    </w:p>
    <w:p>
      <w:pPr>
        <w:spacing w:after="140" w:line="252" w:lineRule="auto"/>
      </w:pPr>
      <w:r>
        <w:t>Students should avoid plagiarism and properly acknowledge datasets, libraries, papers, APIs and other external resources.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42. Software Development Guidance</w:t>
      </w:r>
    </w:p>
    <w:p>
      <w:pPr>
        <w:spacing w:after="140" w:line="252" w:lineRule="auto"/>
      </w:pPr>
      <w:r>
        <w:t>Recommended software-development practices include version control, meaningful commit messages, modular design, code review, automated testing and issue tracking.</w:t>
      </w:r>
    </w:p>
    <w:p>
      <w:pPr>
        <w:spacing w:after="140" w:line="252" w:lineRule="auto"/>
      </w:pPr>
      <w:r>
        <w:t>Backend projects should validate inputs, handle errors, protect secrets and avoid exposing sensitive information in logs.</w:t>
      </w:r>
    </w:p>
    <w:p>
      <w:pPr>
        <w:spacing w:after="140" w:line="252" w:lineRule="auto"/>
      </w:pPr>
      <w:r>
        <w:t>API projects should document endpoints, request formats, response formats, error codes and authentication requirements when applicable.</w:t>
      </w:r>
    </w:p>
    <w:p>
      <w:pPr>
        <w:spacing w:after="140" w:line="252" w:lineRule="auto"/>
      </w:pPr>
      <w:r>
        <w:t>Students building AI applications should document the model, prompt strategy, retrieval method, evaluation method and known limitations.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43. AI and Generative AI Lab</w:t>
      </w:r>
    </w:p>
    <w:p>
      <w:pPr>
        <w:spacing w:after="140" w:line="252" w:lineRule="auto"/>
      </w:pPr>
      <w:r>
        <w:t>The AI lab supports experiments involving machine learning, deep learning, natural language processing, computer vision and generative AI.</w:t>
      </w:r>
    </w:p>
    <w:p>
      <w:pPr>
        <w:spacing w:after="140" w:line="252" w:lineRule="auto"/>
      </w:pPr>
      <w:r>
        <w:t>Students may build retrieval-augmented generation applications using document chunking, embeddings, vector databases and language models.</w:t>
      </w:r>
    </w:p>
    <w:p>
      <w:pPr>
        <w:spacing w:after="140" w:line="252" w:lineRule="auto"/>
      </w:pPr>
      <w:r>
        <w:t>AI projects should evaluate answer quality, retrieval quality, hallucination risk and latency rather than relying only on subjective demonstrations.</w:t>
      </w:r>
    </w:p>
    <w:p>
      <w:pPr>
        <w:spacing w:after="140" w:line="252" w:lineRule="auto"/>
      </w:pPr>
      <w:r>
        <w:t>Students should clearly distinguish generated content from verified institutional facts.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44. Computer Labs</w:t>
      </w:r>
    </w:p>
    <w:p>
      <w:pPr>
        <w:spacing w:after="140" w:line="252" w:lineRule="auto"/>
      </w:pPr>
      <w:r>
        <w:t>Computer laboratories contain networked workstations with common development tools, compilers, databases and productivity software.</w:t>
      </w:r>
    </w:p>
    <w:p>
      <w:pPr>
        <w:spacing w:after="140" w:line="252" w:lineRule="auto"/>
      </w:pPr>
      <w:r>
        <w:t>Lab sessions are scheduled through departmental timetables. Students should not install unauthorized software on institutional systems.</w:t>
      </w:r>
    </w:p>
    <w:p>
      <w:pPr>
        <w:spacing w:after="140" w:line="252" w:lineRule="auto"/>
      </w:pPr>
      <w:r>
        <w:t>Personal repositories and project files should be backed up independently of lab computers.</w:t>
      </w:r>
    </w:p>
    <w:p>
      <w:pPr>
        <w:spacing w:after="140" w:line="252" w:lineRule="auto"/>
      </w:pPr>
      <w:r>
        <w:t>Students should log out of institutional accounts and shut down systems properly after use.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45. Network and Internet Policy</w:t>
      </w:r>
    </w:p>
    <w:p>
      <w:pPr>
        <w:spacing w:after="140" w:line="252" w:lineRule="auto"/>
      </w:pPr>
      <w:r>
        <w:t>Campus internet access is intended for academic, research, administrative and reasonable personal use.</w:t>
      </w:r>
    </w:p>
    <w:p>
      <w:pPr>
        <w:spacing w:after="140" w:line="252" w:lineRule="auto"/>
      </w:pPr>
      <w:r>
        <w:t>Students must not attempt unauthorized access, scanning, credential theft, malware distribution or disruption of institutional networks.</w:t>
      </w:r>
    </w:p>
    <w:p>
      <w:pPr>
        <w:spacing w:after="140" w:line="252" w:lineRule="auto"/>
      </w:pPr>
      <w:r>
        <w:t>Bandwidth-intensive activities may be restricted during peak academic periods.</w:t>
      </w:r>
    </w:p>
    <w:p>
      <w:pPr>
        <w:spacing w:after="140" w:line="252" w:lineRule="auto"/>
      </w:pPr>
      <w:r>
        <w:t>Security incidents should be reported promptly to the IT support team.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46. IT Help Desk</w:t>
      </w:r>
    </w:p>
    <w:p>
      <w:pPr>
        <w:spacing w:after="140" w:line="252" w:lineRule="auto"/>
      </w:pPr>
      <w:r>
        <w:t>The IT help desk assists with campus Wi-Fi, institutional accounts, computer lab issues, software access and basic technical support.</w:t>
      </w:r>
    </w:p>
    <w:p>
      <w:pPr>
        <w:spacing w:after="140" w:line="252" w:lineRule="auto"/>
      </w:pPr>
      <w:r>
        <w:t>Regular support hours are 9:00 AM to 6:00 PM on working days.</w:t>
      </w:r>
    </w:p>
    <w:p>
      <w:pPr>
        <w:spacing w:after="140" w:line="252" w:lineRule="auto"/>
      </w:pPr>
      <w:r>
        <w:t>When reporting an issue, students should provide their name, department, location, device information and a clear description of the problem.</w:t>
      </w:r>
    </w:p>
    <w:p>
      <w:pPr>
        <w:spacing w:after="140" w:line="252" w:lineRule="auto"/>
      </w:pPr>
      <w:r>
        <w:t>Students should never share passwords or one-time authentication codes with support personnel.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47. Administrative Offices</w:t>
      </w:r>
    </w:p>
    <w:p>
      <w:pPr>
        <w:spacing w:after="140" w:line="252" w:lineRule="auto"/>
      </w:pPr>
      <w:r>
        <w:t>The academic office handles course registration, academic records, certificates and student academic administration.</w:t>
      </w:r>
    </w:p>
    <w:p>
      <w:pPr>
        <w:spacing w:after="140" w:line="252" w:lineRule="auto"/>
      </w:pPr>
      <w:r>
        <w:t>The examination cell handles examinations, grade cards, transcripts, revaluation and examination-related queries.</w:t>
      </w:r>
    </w:p>
    <w:p>
      <w:pPr>
        <w:spacing w:after="140" w:line="252" w:lineRule="auto"/>
      </w:pPr>
      <w:r>
        <w:t>The hostel office handles room allocation, residential records and hostel administration.</w:t>
      </w:r>
    </w:p>
    <w:p>
      <w:pPr>
        <w:spacing w:after="140" w:line="252" w:lineRule="auto"/>
      </w:pPr>
      <w:r>
        <w:t>The accounts office handles fees, receipts, refunds and approved financial transactions.</w:t>
      </w:r>
    </w:p>
    <w:p>
      <w:pPr>
        <w:spacing w:after="140" w:line="252" w:lineRule="auto"/>
      </w:pPr>
      <w:r>
        <w:t>The student affairs office coordinates clubs, events, student welfare and general student activities.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48. Fees and Payments</w:t>
      </w:r>
    </w:p>
    <w:p>
      <w:pPr>
        <w:spacing w:after="140" w:line="252" w:lineRule="auto"/>
      </w:pPr>
      <w:r>
        <w:t>Academic fees are payable according to the fee schedule issued for the relevant program and academic year.</w:t>
      </w:r>
    </w:p>
    <w:p>
      <w:pPr>
        <w:spacing w:after="140" w:line="252" w:lineRule="auto"/>
      </w:pPr>
      <w:r>
        <w:t>Hostel and transport fees are separate where applicable.</w:t>
      </w:r>
    </w:p>
    <w:p>
      <w:pPr>
        <w:spacing w:after="140" w:line="252" w:lineRule="auto"/>
      </w:pPr>
      <w:r>
        <w:t>Students should use only official payment channels and retain transaction receipts.</w:t>
      </w:r>
    </w:p>
    <w:p>
      <w:pPr>
        <w:spacing w:after="140" w:line="252" w:lineRule="auto"/>
      </w:pPr>
      <w:r>
        <w:t>Late payment may attract a fee or administrative restriction according to the published policy.</w:t>
      </w:r>
    </w:p>
    <w:p>
      <w:pPr>
        <w:spacing w:after="140" w:line="252" w:lineRule="auto"/>
      </w:pPr>
      <w:r>
        <w:t>The chatbot should not invent fee amounts if a specific current fee schedule is not present in the knowledge base.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49. Scholarships and Financial Aid</w:t>
      </w:r>
    </w:p>
    <w:p>
      <w:pPr>
        <w:spacing w:after="140" w:line="252" w:lineRule="auto"/>
      </w:pPr>
      <w:r>
        <w:t>The institution supports eligible students through government scholarships, merit-based awards and selected need-based assistance.</w:t>
      </w:r>
    </w:p>
    <w:p>
      <w:pPr>
        <w:spacing w:after="140" w:line="252" w:lineRule="auto"/>
      </w:pPr>
      <w:r>
        <w:t>Eligibility depends on the specific scholarship and may include academic performance, income criteria, category requirements or other official conditions.</w:t>
      </w:r>
    </w:p>
    <w:p>
      <w:pPr>
        <w:spacing w:after="140" w:line="252" w:lineRule="auto"/>
      </w:pPr>
      <w:r>
        <w:t>Students should submit applications before the published deadline and retain supporting documents.</w:t>
      </w:r>
    </w:p>
    <w:p>
      <w:pPr>
        <w:spacing w:after="140" w:line="252" w:lineRule="auto"/>
      </w:pPr>
      <w:r>
        <w:t>The scholarship office can help students identify appropriate schemes but cannot guarantee approval.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50. Additional Operations, Policies and RAG Testing</w:t>
      </w:r>
    </w:p>
    <w:p>
      <w:pPr>
        <w:spacing w:after="140" w:line="252" w:lineRule="auto"/>
      </w:pPr>
      <w:r>
        <w:t>Student ID and Documents:</w:t>
      </w:r>
    </w:p>
    <w:p>
      <w:pPr>
        <w:spacing w:after="140" w:line="252" w:lineRule="auto"/>
      </w:pPr>
      <w:r>
        <w:t>Students receive an institutional identity card that may be required for library access, examinations, laboratories, hostels and events.</w:t>
      </w:r>
    </w:p>
    <w:p>
      <w:pPr>
        <w:spacing w:after="140" w:line="252" w:lineRule="auto"/>
      </w:pPr>
      <w:r>
        <w:t>Replacement of a lost identity card normally requires a written request and payment of the applicable replacement charge.</w:t>
      </w:r>
    </w:p>
    <w:p>
      <w:pPr>
        <w:spacing w:after="140" w:line="252" w:lineRule="auto"/>
      </w:pPr>
      <w:r>
        <w:t>Common academic documents include bonafide certificates, study certificates, transcripts, grade cards and internship letters.</w:t>
      </w:r>
    </w:p>
    <w:p>
      <w:pPr>
        <w:spacing w:after="140" w:line="252" w:lineRule="auto"/>
      </w:pPr>
      <w:r>
        <w:t>Document requests should be submitted through the office or online process specified for that document.</w:t>
      </w:r>
    </w:p>
    <w:p>
      <w:pPr>
        <w:spacing w:after="140" w:line="252" w:lineRule="auto"/>
      </w:pPr>
      <w:r>
        <w:t>Discipline and Conduct:</w:t>
      </w:r>
    </w:p>
    <w:p>
      <w:pPr>
        <w:spacing w:after="140" w:line="252" w:lineRule="auto"/>
      </w:pPr>
      <w:r>
        <w:t>Students are expected to maintain respectful conduct toward peers, faculty, staff, visitors and campus service personnel.</w:t>
      </w:r>
    </w:p>
    <w:p>
      <w:pPr>
        <w:spacing w:after="140" w:line="252" w:lineRule="auto"/>
      </w:pPr>
      <w:r>
        <w:t>Harassment, bullying, violence, discrimination, academic dishonesty, property damage and unauthorized access to systems are prohibited.</w:t>
      </w:r>
    </w:p>
    <w:p>
      <w:pPr>
        <w:spacing w:after="140" w:line="252" w:lineRule="auto"/>
      </w:pPr>
      <w:r>
        <w:t>Academic misconduct may result in penalties under the examination or disciplinary regulations.</w:t>
      </w:r>
    </w:p>
    <w:p>
      <w:pPr>
        <w:spacing w:after="140" w:line="252" w:lineRule="auto"/>
      </w:pPr>
      <w:r>
        <w:t>Students can report serious concerns to the appropriate institutional committee or student affairs office.</w:t>
      </w:r>
    </w:p>
    <w:p>
      <w:pPr>
        <w:spacing w:after="140" w:line="252" w:lineRule="auto"/>
      </w:pPr>
      <w:r>
        <w:t>Anti-Ragging Policy:</w:t>
      </w:r>
    </w:p>
    <w:p>
      <w:pPr>
        <w:spacing w:after="140" w:line="252" w:lineRule="auto"/>
      </w:pPr>
      <w:r>
        <w:t>Ragging is strictly prohibited in all forms, including physical, verbal, psychological, online or indirect harassment of students.</w:t>
      </w:r>
    </w:p>
    <w:p>
      <w:pPr>
        <w:spacing w:after="140" w:line="252" w:lineRule="auto"/>
      </w:pPr>
      <w:r>
        <w:t>New students are informed about reporting channels during orientation.</w:t>
      </w:r>
    </w:p>
    <w:p>
      <w:pPr>
        <w:spacing w:after="140" w:line="252" w:lineRule="auto"/>
      </w:pPr>
      <w:r>
        <w:t>Students who experience or witness ragging should report it promptly through the designated institutional mechanism.</w:t>
      </w:r>
    </w:p>
    <w:p>
      <w:pPr>
        <w:spacing w:after="140" w:line="252" w:lineRule="auto"/>
      </w:pPr>
      <w:r>
        <w:t>The institution may initiate disciplinary and legal procedures where applicable.</w:t>
      </w:r>
    </w:p>
    <w:p>
      <w:pPr>
        <w:spacing w:after="140" w:line="252" w:lineRule="auto"/>
      </w:pPr>
      <w:r>
        <w:t>Anti-Harassment and Inclusion:</w:t>
      </w:r>
    </w:p>
    <w:p>
      <w:pPr>
        <w:spacing w:after="140" w:line="252" w:lineRule="auto"/>
      </w:pPr>
      <w:r>
        <w:t>The institution maintains mechanisms for reporting harassment and promoting a respectful learning environment.</w:t>
      </w:r>
    </w:p>
    <w:p>
      <w:pPr>
        <w:spacing w:after="140" w:line="252" w:lineRule="auto"/>
      </w:pPr>
      <w:r>
        <w:t>Complaints should be submitted through the officially designated committee or grievance channel.</w:t>
      </w:r>
    </w:p>
    <w:p>
      <w:pPr>
        <w:spacing w:after="140" w:line="252" w:lineRule="auto"/>
      </w:pPr>
      <w:r>
        <w:t>Retaliation against a person who makes a good-faith complaint is not permitted.</w:t>
      </w:r>
    </w:p>
    <w:p>
      <w:pPr>
        <w:spacing w:after="140" w:line="252" w:lineRule="auto"/>
      </w:pPr>
      <w:r>
        <w:t>Students are encouraged to preserve relevant evidence and provide accurate information during formal proceedings.</w:t>
      </w:r>
    </w:p>
    <w:p>
      <w:pPr>
        <w:spacing w:after="140" w:line="252" w:lineRule="auto"/>
      </w:pPr>
      <w:r>
        <w:t>Grievance Redressal:</w:t>
      </w:r>
    </w:p>
    <w:p>
      <w:pPr>
        <w:spacing w:after="140" w:line="252" w:lineRule="auto"/>
      </w:pPr>
      <w:r>
        <w:t>Students can raise academic, administrative, hostel, transport, infrastructure or service-related grievances through the appropriate office.</w:t>
      </w:r>
    </w:p>
    <w:p>
      <w:pPr>
        <w:spacing w:after="140" w:line="252" w:lineRule="auto"/>
      </w:pPr>
      <w:r>
        <w:t>A grievance should include the issue, relevant dates, supporting documents and the resolution requested.</w:t>
      </w:r>
    </w:p>
    <w:p>
      <w:pPr>
        <w:spacing w:after="140" w:line="252" w:lineRule="auto"/>
      </w:pPr>
      <w:r>
        <w:t>Students should first use the responsible operational office where practical and escalate unresolved matters through the formal grievance mechanism.</w:t>
      </w:r>
    </w:p>
    <w:p>
      <w:pPr>
        <w:spacing w:after="140" w:line="252" w:lineRule="auto"/>
      </w:pPr>
      <w:r>
        <w:t>Emergency safety issues should be reported immediately rather than waiting for a standard grievance process.</w:t>
      </w:r>
    </w:p>
    <w:p>
      <w:pPr>
        <w:spacing w:after="140" w:line="252" w:lineRule="auto"/>
      </w:pPr>
      <w:r>
        <w:t>Security and Emergency Procedures:</w:t>
      </w:r>
    </w:p>
    <w:p>
      <w:pPr>
        <w:spacing w:after="140" w:line="252" w:lineRule="auto"/>
      </w:pPr>
      <w:r>
        <w:t>Campus security operates throughout the day and maintains access control at major gates.</w:t>
      </w:r>
    </w:p>
    <w:p>
      <w:pPr>
        <w:spacing w:after="140" w:line="252" w:lineRule="auto"/>
      </w:pPr>
      <w:r>
        <w:t>In an emergency, students should move away from danger, follow security instructions and contact emergency services as appropriate.</w:t>
      </w:r>
    </w:p>
    <w:p>
      <w:pPr>
        <w:spacing w:after="140" w:line="252" w:lineRule="auto"/>
      </w:pPr>
      <w:r>
        <w:t>Fire exits and emergency assembly points are marked in major buildings.</w:t>
      </w:r>
    </w:p>
    <w:p>
      <w:pPr>
        <w:spacing w:after="140" w:line="252" w:lineRule="auto"/>
      </w:pPr>
      <w:r>
        <w:t>Students must not obstruct emergency exits, tamper with alarms or misuse emergency equipment.</w:t>
      </w:r>
    </w:p>
    <w:p>
      <w:pPr>
        <w:spacing w:after="140" w:line="252" w:lineRule="auto"/>
      </w:pPr>
      <w:r>
        <w:t>Sustainability:</w:t>
      </w:r>
    </w:p>
    <w:p>
      <w:pPr>
        <w:spacing w:after="140" w:line="252" w:lineRule="auto"/>
      </w:pPr>
      <w:r>
        <w:t>The campus promotes energy conservation, water conservation, waste segregation and reduced single-use plastic consumption.</w:t>
      </w:r>
    </w:p>
    <w:p>
      <w:pPr>
        <w:spacing w:after="140" w:line="252" w:lineRule="auto"/>
      </w:pPr>
      <w:r>
        <w:t>Students are encouraged to use reusable bottles, switch off equipment when not required and dispose of waste in designated bins.</w:t>
      </w:r>
    </w:p>
    <w:p>
      <w:pPr>
        <w:spacing w:after="140" w:line="252" w:lineRule="auto"/>
      </w:pPr>
      <w:r>
        <w:t>Environmental clubs conduct tree planting, awareness campaigns, recycling drives and sustainability projects.</w:t>
      </w:r>
    </w:p>
    <w:p>
      <w:pPr>
        <w:spacing w:after="140" w:line="252" w:lineRule="auto"/>
      </w:pPr>
      <w:r>
        <w:t>Academic projects addressing sustainability and climate resilience are encouraged.</w:t>
      </w:r>
    </w:p>
    <w:p>
      <w:pPr>
        <w:spacing w:after="140" w:line="252" w:lineRule="auto"/>
      </w:pPr>
      <w:r>
        <w:t>Communication Channels:</w:t>
      </w:r>
    </w:p>
    <w:p>
      <w:pPr>
        <w:spacing w:after="140" w:line="252" w:lineRule="auto"/>
      </w:pPr>
      <w:r>
        <w:t>Official announcements are distributed through institutional email, the student portal, department notices and authorized messaging channels.</w:t>
      </w:r>
    </w:p>
    <w:p>
      <w:pPr>
        <w:spacing w:after="140" w:line="252" w:lineRule="auto"/>
      </w:pPr>
      <w:r>
        <w:t>Students should regularly check official communication channels for examination schedules, registration deadlines, events and administrative notices.</w:t>
      </w:r>
    </w:p>
    <w:p>
      <w:pPr>
        <w:spacing w:after="140" w:line="252" w:lineRule="auto"/>
      </w:pPr>
      <w:r>
        <w:t>Information shared only through unofficial student groups should be verified against an official source before being treated as authoritative.</w:t>
      </w:r>
    </w:p>
    <w:p>
      <w:pPr>
        <w:spacing w:after="140" w:line="252" w:lineRule="auto"/>
      </w:pPr>
      <w:r>
        <w:t>The chatbot should identify the source document when possible.</w:t>
      </w:r>
    </w:p>
    <w:p>
      <w:pPr>
        <w:spacing w:after="140" w:line="252" w:lineRule="auto"/>
      </w:pPr>
      <w:r>
        <w:t>Important Contacts:</w:t>
      </w:r>
    </w:p>
    <w:p>
      <w:pPr>
        <w:spacing w:after="140" w:line="252" w:lineRule="auto"/>
      </w:pPr>
      <w:r>
        <w:t>Main reception: +91-44-4000-1000.</w:t>
      </w:r>
    </w:p>
    <w:p>
      <w:pPr>
        <w:spacing w:after="140" w:line="252" w:lineRule="auto"/>
      </w:pPr>
      <w:r>
        <w:t>Academic office: +91-44-4000-1100.</w:t>
      </w:r>
    </w:p>
    <w:p>
      <w:pPr>
        <w:spacing w:after="140" w:line="252" w:lineRule="auto"/>
      </w:pPr>
      <w:r>
        <w:t>Examination cell: +91-44-4000-1200.</w:t>
      </w:r>
    </w:p>
    <w:p>
      <w:pPr>
        <w:spacing w:after="140" w:line="252" w:lineRule="auto"/>
      </w:pPr>
      <w:r>
        <w:t>Hostel office: +91-44-4000-1300.</w:t>
      </w:r>
    </w:p>
    <w:p>
      <w:pPr>
        <w:spacing w:after="140" w:line="252" w:lineRule="auto"/>
      </w:pPr>
      <w:r>
        <w:t>Training and Placement Cell: +91-44-4000-1400.</w:t>
      </w:r>
    </w:p>
    <w:p>
      <w:pPr>
        <w:spacing w:after="140" w:line="252" w:lineRule="auto"/>
      </w:pPr>
      <w:r>
        <w:t>IT help desk: +91-44-4000-1500.</w:t>
      </w:r>
    </w:p>
    <w:p>
      <w:pPr>
        <w:spacing w:after="140" w:line="252" w:lineRule="auto"/>
      </w:pPr>
      <w:r>
        <w:t>Security control room: +91-44-4000-1600.</w:t>
      </w:r>
    </w:p>
    <w:p>
      <w:pPr>
        <w:spacing w:after="140" w:line="252" w:lineRule="auto"/>
      </w:pPr>
      <w:r>
        <w:t>These numbers are fictional and are included only for RAG testing.</w:t>
      </w:r>
    </w:p>
    <w:p>
      <w:pPr>
        <w:spacing w:after="140" w:line="252" w:lineRule="auto"/>
      </w:pPr>
      <w:r>
        <w:t>Frequently Asked Questions:</w:t>
      </w:r>
    </w:p>
    <w:p>
      <w:pPr>
        <w:spacing w:after="140" w:line="252" w:lineRule="auto"/>
      </w:pPr>
      <w:r>
        <w:t>Q: What is the normal teaching time? A: Regular teaching generally runs from 8:30 AM to 4:30 PM Monday through Friday.</w:t>
      </w:r>
    </w:p>
    <w:p>
      <w:pPr>
        <w:spacing w:after="140" w:line="252" w:lineRule="auto"/>
      </w:pPr>
      <w:r>
        <w:t>Q: What is the attendance requirement? A: The standard requirement in this knowledge base is 75% in each course unless an approved regulation states otherwise.</w:t>
      </w:r>
    </w:p>
    <w:p>
      <w:pPr>
        <w:spacing w:after="140" w:line="252" w:lineRule="auto"/>
      </w:pPr>
      <w:r>
        <w:t>Q: What are the library hours? A: 8:00 AM to 8:00 PM on weekdays and 9:00 AM to 5:00 PM on Saturdays.</w:t>
      </w:r>
    </w:p>
    <w:p>
      <w:pPr>
        <w:spacing w:after="140" w:line="252" w:lineRule="auto"/>
      </w:pPr>
      <w:r>
        <w:t>Q: What is the hostel curfew? A: The illustrative standard curfew is 9:30 PM on weekdays and 10:30 PM on weekends, subject to hostel-specific rules.</w:t>
      </w:r>
    </w:p>
    <w:p>
      <w:pPr>
        <w:spacing w:after="140" w:line="252" w:lineRule="auto"/>
      </w:pPr>
      <w:r>
        <w:t>Q: Does the college guarantee placement? A: No. The placement cell facilitates recruitment, but final selection is made by employers.</w:t>
      </w:r>
    </w:p>
    <w:p>
      <w:pPr>
        <w:spacing w:after="140" w:line="252" w:lineRule="auto"/>
      </w:pPr>
      <w:r>
        <w:t>RAG Testing Scenarios:</w:t>
      </w:r>
    </w:p>
    <w:p>
      <w:pPr>
        <w:spacing w:after="140" w:line="252" w:lineRule="auto"/>
      </w:pPr>
      <w:r>
        <w:t>Easy factual query: What time does the library close on weekdays? Expected answer: 8:00 PM.</w:t>
      </w:r>
    </w:p>
    <w:p>
      <w:pPr>
        <w:spacing w:after="140" w:line="252" w:lineRule="auto"/>
      </w:pPr>
      <w:r>
        <w:t>Policy query: What is the standard attendance requirement? Expected answer: 75%, with the caveat that approved regulations may differ.</w:t>
      </w:r>
    </w:p>
    <w:p>
      <w:pPr>
        <w:spacing w:after="140" w:line="252" w:lineRule="auto"/>
      </w:pPr>
      <w:r>
        <w:t>Multi-hop query: Which department subjects cover databases and what lab supports them? The CSE curriculum includes DBMS and a Database Lab.</w:t>
      </w:r>
    </w:p>
    <w:p>
      <w:pPr>
        <w:spacing w:after="140" w:line="252" w:lineRule="auto"/>
      </w:pPr>
      <w:r>
        <w:t>Out-of-scope query: What is today's lunch menu? The knowledge base contains general canteen information but not a live daily menu, so the chatbot should say it cannot verify today's menu.</w:t>
      </w:r>
    </w:p>
    <w:p>
      <w:pPr>
        <w:spacing w:after="140" w:line="252" w:lineRule="auto"/>
      </w:pPr>
      <w:r>
        <w:t>Unsupported query: What is the exact fee for the AI program? If no current fee schedule is supplied, the chatbot should not invent an amount.</w:t>
      </w:r>
    </w:p>
    <w:p>
      <w:pPr>
        <w:spacing w:after="140" w:line="252" w:lineRule="auto"/>
      </w:pPr>
      <w:r>
        <w:t>Source-grounding query: Ask for placement process and verify that the response cites the placement process section.</w:t>
      </w:r>
    </w:p>
    <w:p>
      <w:pPr>
        <w:spacing w:after="140" w:line="252" w:lineRule="auto"/>
      </w:pPr>
      <w:r>
        <w:t>Knowledge Base Metadata:</w:t>
      </w:r>
    </w:p>
    <w:p>
      <w:pPr>
        <w:spacing w:after="140" w:line="252" w:lineRule="auto"/>
      </w:pPr>
      <w:r>
        <w:t>Document title: RITM Campus Knowledge Base.</w:t>
      </w:r>
    </w:p>
    <w:p>
      <w:pPr>
        <w:spacing w:after="140" w:line="252" w:lineRule="auto"/>
      </w:pPr>
      <w:r>
        <w:t>Institution: Riverview Institute of Technology and Management.</w:t>
      </w:r>
    </w:p>
    <w:p>
      <w:pPr>
        <w:spacing w:after="140" w:line="252" w:lineRule="auto"/>
      </w:pPr>
      <w:r>
        <w:t>Location: Chennai, Tamil Nadu.</w:t>
      </w:r>
    </w:p>
    <w:p>
      <w:pPr>
        <w:spacing w:after="140" w:line="252" w:lineRule="auto"/>
      </w:pPr>
      <w:r>
        <w:t>Academic reference year: 2026–27.</w:t>
      </w:r>
    </w:p>
    <w:p>
      <w:pPr>
        <w:spacing w:after="140" w:line="252" w:lineRule="auto"/>
      </w:pPr>
      <w:r>
        <w:t>Document type: Synthetic institutional information for RAG evaluation.</w:t>
      </w:r>
    </w:p>
    <w:p>
      <w:pPr>
        <w:spacing w:after="140" w:line="252" w:lineRule="auto"/>
      </w:pPr>
      <w:r>
        <w:t>Recommended chunk metadata: section title, page number, source filename, document version and topic category.</w:t>
      </w:r>
    </w:p>
    <w:p>
      <w:pPr>
        <w:spacing w:after="140" w:line="252" w:lineRule="auto"/>
      </w:pPr>
      <w:r>
        <w:t>Recommended retrieval strategy: retrieve several semantically relevant chunks, construct a compact context, and instruct the LLM to answer only from that context.</w:t>
      </w:r>
    </w:p>
    <w:p>
      <w:pPr>
        <w:spacing w:after="140" w:line="252" w:lineRule="auto"/>
      </w:pPr>
      <w:r>
        <w:t>Recommended fallback behavior: if evidence is insufficient, state that the available college knowledge base does not contain the requested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institution • For AI/RAG development and testing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RITM Campus Knowledge Base — Synthetic Data for RAG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