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Arial" w:hAnsi="Arial" w:cs="Arial"/>
          <w:b/>
        </w:rPr>
      </w:pPr>
      <w:r>
        <w:rPr>
          <w:rFonts w:cs="Arial" w:ascii="Arial" w:hAnsi="Arial"/>
          <w:b/>
        </w:rPr>
        <w:t>AVALIAÇÃO DE PRODUTO 1</w:t>
      </w:r>
    </w:p>
    <w:p>
      <w:pPr>
        <w:pStyle w:val="Normal"/>
        <w:spacing w:before="0" w:after="120"/>
        <w:jc w:val="center"/>
        <w:rPr>
          <w:rFonts w:ascii="Arial" w:hAnsi="Arial" w:cs="Arial"/>
          <w:b/>
          <w:i/>
          <w:i/>
        </w:rPr>
      </w:pPr>
      <w:r>
        <w:rPr>
          <w:rFonts w:eastAsia="Arial" w:cs="Arial" w:ascii="Arial" w:hAnsi="Arial"/>
          <w:b/>
          <w:i/>
        </w:rPr>
        <w:t>PRODUCT EVALUATION 1</w:t>
      </w:r>
    </w:p>
    <w:p>
      <w:pPr>
        <w:pStyle w:val="Normal"/>
        <w:spacing w:before="0" w:after="120"/>
        <w:jc w:val="center"/>
        <w:rPr>
          <w:rFonts w:ascii="Arial" w:hAnsi="Arial" w:cs="Arial"/>
        </w:rPr>
      </w:pPr>
      <w:r>
        <w:rPr>
          <w:rFonts w:cs="Arial" w:ascii="Arial" w:hAnsi="Arial"/>
        </w:rPr>
      </w:r>
    </w:p>
    <w:p>
      <w:pPr>
        <w:pStyle w:val="Normal"/>
        <w:spacing w:before="0" w:after="120"/>
        <w:jc w:val="center"/>
        <w:rPr>
          <w:rFonts w:ascii="Arial" w:hAnsi="Arial" w:cs="Arial"/>
        </w:rPr>
      </w:pPr>
      <w:r>
        <w:rPr>
          <w:rFonts w:cs="Arial" w:ascii="Arial" w:hAnsi="Arial"/>
        </w:rPr>
        <w:t>Kayo Gabriel Soares da Silva</w:t>
      </w:r>
      <w:r>
        <w:rPr>
          <w:rStyle w:val="FootnoteReference"/>
          <w:rFonts w:cs="Arial" w:ascii="Arial" w:hAnsi="Arial"/>
        </w:rPr>
        <w:footnoteReference w:id="2"/>
      </w:r>
    </w:p>
    <w:p>
      <w:pPr>
        <w:pStyle w:val="Normal"/>
        <w:spacing w:before="0" w:after="120"/>
        <w:jc w:val="center"/>
        <w:rPr>
          <w:rFonts w:ascii="Arial" w:hAnsi="Arial" w:cs="Arial"/>
        </w:rPr>
      </w:pPr>
      <w:r>
        <w:rPr>
          <w:rFonts w:cs="Arial" w:ascii="Arial" w:hAnsi="Arial"/>
        </w:rPr>
      </w:r>
    </w:p>
    <w:p>
      <w:pPr>
        <w:pStyle w:val="Normal"/>
        <w:spacing w:before="0" w:after="120"/>
        <w:jc w:val="both"/>
        <w:rPr>
          <w:rFonts w:ascii="Arial" w:hAnsi="Arial" w:cs="Arial"/>
        </w:rPr>
      </w:pPr>
      <w:r>
        <w:rPr>
          <w:rFonts w:cs="Arial" w:ascii="Arial" w:hAnsi="Arial"/>
          <w:b/>
        </w:rPr>
        <w:t>RESUMO:</w:t>
      </w:r>
      <w:r>
        <w:rPr>
          <w:rFonts w:cs="Arial" w:ascii="Arial" w:hAnsi="Arial"/>
        </w:rPr>
        <w:t xml:space="preserve"> </w:t>
      </w:r>
      <w:r>
        <w:rPr>
          <w:rFonts w:eastAsia="Arial" w:cs="Arial" w:ascii="Arial" w:hAnsi="Arial"/>
        </w:rPr>
        <w:t>O trabalho apresentado aborda o devido mapeamento de um sistema gerenciador de banco de dados(SGBD), onde detalha desde a criação do banco, a analise de querys mal otimizadas como também detalha abordagens de otimizações de consultas em um banco de dados OLTP, seus prós e contras.</w:t>
      </w:r>
    </w:p>
    <w:p>
      <w:pPr>
        <w:pStyle w:val="Normal"/>
        <w:spacing w:before="0" w:after="120"/>
        <w:jc w:val="both"/>
        <w:rPr>
          <w:rFonts w:ascii="Arial" w:hAnsi="Arial" w:eastAsia="Arial" w:cs="Arial"/>
          <w:color w:val="FF0000"/>
        </w:rPr>
      </w:pPr>
      <w:r>
        <w:rPr>
          <w:rFonts w:eastAsia="Arial" w:cs="Arial" w:ascii="Arial" w:hAnsi="Arial"/>
          <w:b/>
        </w:rPr>
        <w:t xml:space="preserve">Palavras-chave: </w:t>
      </w:r>
      <w:r>
        <w:rPr>
          <w:rFonts w:eastAsia="Arial" w:cs="Arial" w:ascii="Arial" w:hAnsi="Arial"/>
          <w:b w:val="false"/>
          <w:bCs w:val="false"/>
        </w:rPr>
        <w:t>Sgbd;</w:t>
      </w:r>
      <w:r>
        <w:rPr>
          <w:rFonts w:eastAsia="Arial" w:cs="Arial" w:ascii="Arial" w:hAnsi="Arial"/>
          <w:b w:val="false"/>
          <w:bCs w:val="false"/>
        </w:rPr>
        <w:t xml:space="preserve"> </w:t>
      </w:r>
      <w:r>
        <w:rPr>
          <w:rFonts w:cs="Arial" w:ascii="Arial" w:hAnsi="Arial"/>
        </w:rPr>
        <w:t>Oltp</w:t>
      </w:r>
      <w:r>
        <w:rPr>
          <w:rFonts w:cs="Arial" w:ascii="Arial" w:hAnsi="Arial"/>
        </w:rPr>
        <w:t xml:space="preserve">; </w:t>
      </w:r>
      <w:r>
        <w:rPr>
          <w:rFonts w:cs="Arial" w:ascii="Arial" w:hAnsi="Arial"/>
        </w:rPr>
        <w:t>Benchmarking</w:t>
      </w:r>
      <w:r>
        <w:rPr>
          <w:rFonts w:cs="Arial" w:ascii="Arial" w:hAnsi="Arial"/>
        </w:rPr>
        <w:t xml:space="preserve">; </w:t>
      </w:r>
      <w:r>
        <w:rPr>
          <w:rFonts w:cs="Arial" w:ascii="Arial" w:hAnsi="Arial"/>
        </w:rPr>
        <w:t>Querys.</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rPr>
      </w:pPr>
      <w:r>
        <w:rPr>
          <w:rFonts w:cs="Arial" w:ascii="Arial" w:hAnsi="Arial"/>
          <w:b/>
        </w:rPr>
        <w:t>ABSTRACT</w:t>
      </w:r>
      <w:r>
        <w:rPr>
          <w:rFonts w:cs="Arial" w:ascii="Arial" w:hAnsi="Arial"/>
        </w:rPr>
        <w:t>: This work addresses the proper mapping of a database management system (DBMS), detailing everything from database creation and analysis of poorly optimized queries to approaches for optimizing queries in an OLTP database, including their advantages and disadvantages.</w:t>
      </w:r>
    </w:p>
    <w:p>
      <w:pPr>
        <w:pStyle w:val="Normal"/>
        <w:spacing w:before="0" w:after="120"/>
        <w:jc w:val="both"/>
        <w:rPr>
          <w:rFonts w:ascii="Arial" w:hAnsi="Arial" w:cs="Arial"/>
        </w:rPr>
      </w:pPr>
      <w:r>
        <w:rPr>
          <w:rFonts w:cs="Arial" w:ascii="Arial" w:hAnsi="Arial"/>
          <w:b/>
        </w:rPr>
        <w:t>Keywords</w:t>
      </w:r>
      <w:r>
        <w:rPr>
          <w:rFonts w:cs="Arial" w:ascii="Arial" w:hAnsi="Arial"/>
        </w:rPr>
        <w:t xml:space="preserve">: </w:t>
      </w:r>
      <w:r>
        <w:rPr>
          <w:rFonts w:eastAsia="Arial" w:cs="Arial" w:ascii="Arial" w:hAnsi="Arial"/>
          <w:b w:val="false"/>
          <w:bCs w:val="false"/>
        </w:rPr>
        <w:t>Sgbd;</w:t>
      </w:r>
      <w:r>
        <w:rPr>
          <w:rFonts w:eastAsia="Arial" w:cs="Arial" w:ascii="Arial" w:hAnsi="Arial"/>
          <w:b w:val="false"/>
          <w:bCs w:val="false"/>
        </w:rPr>
        <w:t xml:space="preserve"> </w:t>
      </w:r>
      <w:r>
        <w:rPr>
          <w:rFonts w:cs="Arial" w:ascii="Arial" w:hAnsi="Arial"/>
        </w:rPr>
        <w:t>Oltp</w:t>
      </w:r>
      <w:r>
        <w:rPr>
          <w:rFonts w:cs="Arial" w:ascii="Arial" w:hAnsi="Arial"/>
        </w:rPr>
        <w:t xml:space="preserve">; </w:t>
      </w:r>
      <w:r>
        <w:rPr>
          <w:rFonts w:cs="Arial" w:ascii="Arial" w:hAnsi="Arial"/>
        </w:rPr>
        <w:t>Benchmarking</w:t>
      </w:r>
      <w:r>
        <w:rPr>
          <w:rFonts w:cs="Arial" w:ascii="Arial" w:hAnsi="Arial"/>
        </w:rPr>
        <w:t xml:space="preserve">; </w:t>
      </w:r>
      <w:r>
        <w:rPr>
          <w:rFonts w:cs="Arial" w:ascii="Arial" w:hAnsi="Arial"/>
        </w:rPr>
        <w:t>Querys.</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b/>
        </w:rPr>
      </w:pPr>
      <w:r>
        <w:rPr>
          <w:rFonts w:cs="Arial" w:ascii="Arial" w:hAnsi="Arial"/>
          <w:b/>
        </w:rPr>
        <w:t>1 INTRODUÇÃO</w:t>
      </w:r>
    </w:p>
    <w:p>
      <w:pPr>
        <w:pStyle w:val="Normal"/>
        <w:spacing w:before="0" w:after="120"/>
        <w:jc w:val="both"/>
        <w:rPr>
          <w:rFonts w:ascii="Arial" w:hAnsi="Arial" w:cs="Arial"/>
        </w:rPr>
      </w:pPr>
      <w:r>
        <w:rPr>
          <w:rFonts w:cs="Arial" w:ascii="Arial" w:hAnsi="Arial"/>
        </w:rPr>
        <w:t xml:space="preserve">É </w:t>
      </w:r>
      <w:r>
        <w:rPr>
          <w:rFonts w:cs="Arial" w:ascii="Arial" w:hAnsi="Arial"/>
        </w:rPr>
        <w:t xml:space="preserve">muito comum de se encontrar problemas de consultas mal otimizadas quando se trata de banco de dados. </w:t>
      </w:r>
      <w:r>
        <w:rPr>
          <w:rFonts w:cs="Arial" w:ascii="Arial" w:hAnsi="Arial"/>
        </w:rPr>
        <w:t xml:space="preserve">O banco de dados é em alguns casos tratado como vilão, tendo que assumir a culpa por uma query mal otimizada que algum dev desenvolveu. Cada SGBD possui suas particularidades e se o dev não souber como exatamente se aplica as otimizações necessárias certamente o banco vai gargalar e isso não torna </w:t>
      </w:r>
      <w:r>
        <w:rPr>
          <w:rFonts w:cs="Arial" w:ascii="Arial" w:hAnsi="Arial"/>
        </w:rPr>
        <w:t>exatamente</w:t>
      </w:r>
      <w:r>
        <w:rPr>
          <w:rFonts w:cs="Arial" w:ascii="Arial" w:hAnsi="Arial"/>
        </w:rPr>
        <w:t xml:space="preserve"> o banco de dados ruim. </w:t>
      </w:r>
      <w:r>
        <w:rPr>
          <w:rFonts w:cs="Arial" w:ascii="Arial" w:hAnsi="Arial"/>
        </w:rPr>
        <w:t>Problemas parecidos acontecem em outras áreas de atuação como Front-end e Back-end, onde implementações mal elaboradas podem causar frustrações reais em um usuário que deseja utilizar de alguma aplicação e até a fatura da AWS e Cloud saqueando as empresas nos custos de infraestrutura porque algum dev não fez uma boa implementação.</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b/>
        </w:rPr>
      </w:pPr>
      <w:r>
        <w:rPr>
          <w:rFonts w:cs="Arial" w:ascii="Arial" w:hAnsi="Arial"/>
          <w:b/>
        </w:rPr>
        <w:t>2 REVISÃO DE LITERATURA</w:t>
      </w:r>
    </w:p>
    <w:p>
      <w:pPr>
        <w:pStyle w:val="Normal"/>
        <w:spacing w:before="0" w:after="120"/>
        <w:jc w:val="both"/>
        <w:rPr>
          <w:rFonts w:ascii="Arial" w:hAnsi="Arial" w:cs="Arial"/>
        </w:rPr>
      </w:pPr>
      <w:r>
        <w:rPr>
          <w:rFonts w:cs="Arial" w:ascii="Arial" w:hAnsi="Arial"/>
        </w:rPr>
        <w:t xml:space="preserve">Para recuperar uma informação em um banco de dados, como o telefone de um cliente, você faz uma consulta a esse banco de dados. Você espera que ela seja realizada de forma rápida e eficiente. Porém, quanto maior for o banco de dados, mais demorada será a consulta. Para facilitar a consulta de um registro em um banco de dados, existem estruturas de dados chamadas de índices. Os índices organizam os registros de dados no disco para otimizar operações como a consulta e a recuperação. </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b/>
        </w:rPr>
      </w:pPr>
      <w:r>
        <w:rPr>
          <w:rFonts w:cs="Arial" w:ascii="Arial" w:hAnsi="Arial"/>
          <w:b/>
        </w:rPr>
        <w:t>3 METODOLOGIA</w:t>
      </w:r>
    </w:p>
    <w:p>
      <w:pPr>
        <w:pStyle w:val="Normal"/>
        <w:spacing w:before="0" w:after="120"/>
        <w:jc w:val="both"/>
        <w:rPr>
          <w:rFonts w:ascii="Arial" w:hAnsi="Arial" w:cs="Arial"/>
          <w:b/>
        </w:rPr>
      </w:pPr>
      <w:r>
        <w:rPr>
          <w:rFonts w:cs="Arial" w:ascii="Arial" w:hAnsi="Arial"/>
        </w:rPr>
        <w:t>O trabalho apresentado foi desenvolvido utilizando como SGBD o Sqlite3, Dbeaver e Zed como IDEs, sistema operacional Debian 13(Trixie) em um hardware com as seguintes configurações:</w:t>
      </w:r>
    </w:p>
    <w:p>
      <w:pPr>
        <w:pStyle w:val="Normal"/>
        <w:spacing w:before="0" w:after="120"/>
        <w:jc w:val="both"/>
        <w:rPr>
          <w:rFonts w:ascii="Arial" w:hAnsi="Arial" w:cs="Arial"/>
        </w:rPr>
      </w:pPr>
      <w:r>
        <w:rPr>
          <w:rFonts w:cs="Arial" w:ascii="Arial" w:hAnsi="Arial"/>
        </w:rPr>
        <w:t>- Processador/</w:t>
      </w:r>
      <w:r>
        <w:rPr>
          <w:rFonts w:cs="Arial" w:ascii="Arial" w:hAnsi="Arial"/>
        </w:rPr>
        <w:t>GPU</w:t>
      </w:r>
      <w:r>
        <w:rPr>
          <w:rFonts w:cs="Arial" w:ascii="Arial" w:hAnsi="Arial"/>
        </w:rPr>
        <w:t xml:space="preserve">: i5 10° geração – </w:t>
      </w:r>
      <w:r>
        <w:rPr>
          <w:rFonts w:cs="Arial" w:ascii="Arial" w:hAnsi="Arial"/>
        </w:rPr>
        <w:t>UHD Graphics</w:t>
      </w:r>
      <w:r>
        <w:rPr>
          <w:rFonts w:cs="Arial" w:ascii="Arial" w:hAnsi="Arial"/>
        </w:rPr>
        <w:t>;</w:t>
      </w:r>
    </w:p>
    <w:p>
      <w:pPr>
        <w:pStyle w:val="Normal"/>
        <w:spacing w:before="0" w:after="120"/>
        <w:jc w:val="both"/>
        <w:rPr>
          <w:rFonts w:ascii="Arial" w:hAnsi="Arial" w:cs="Arial"/>
        </w:rPr>
      </w:pPr>
      <w:r>
        <w:rPr>
          <w:rFonts w:cs="Arial" w:ascii="Arial" w:hAnsi="Arial"/>
        </w:rPr>
        <w:t>- Memória: 1x4GB e 1x16GB – 20GB flex mode(8GB dual channel e 12GB single channel) DDR4;</w:t>
      </w:r>
    </w:p>
    <w:p>
      <w:pPr>
        <w:pStyle w:val="Normal"/>
        <w:spacing w:before="0" w:after="120"/>
        <w:jc w:val="both"/>
        <w:rPr>
          <w:rFonts w:ascii="Arial" w:hAnsi="Arial" w:cs="Arial"/>
        </w:rPr>
      </w:pPr>
      <w:r>
        <w:rPr>
          <w:rFonts w:cs="Arial" w:ascii="Arial" w:hAnsi="Arial"/>
        </w:rPr>
        <w:t>- Armazenamento: SSD nvme de 512GB.</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rPr>
      </w:pPr>
      <w:r>
        <w:rPr>
          <w:rFonts w:cs="Arial" w:ascii="Arial" w:hAnsi="Arial"/>
        </w:rPr>
        <w:t>A escolha do SGBD Sqlite3 se da por conta da sua portabilidade, tendo em vista que o ambiente em que desenvolvi o trabalho continha inviabilidade extrema(Intranet fortemente restritiva e ausência de ferramentas adequadas para o desenvolvimento do trabalho).</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b/>
        </w:rPr>
      </w:pPr>
      <w:r>
        <w:rPr>
          <w:rFonts w:cs="Arial" w:ascii="Arial" w:hAnsi="Arial"/>
          <w:b/>
        </w:rPr>
        <w:t>4 RESULTADOS E DISCUSSÃO</w:t>
      </w:r>
    </w:p>
    <w:p>
      <w:pPr>
        <w:pStyle w:val="Normal"/>
        <w:spacing w:before="0" w:after="120"/>
        <w:jc w:val="both"/>
        <w:rPr>
          <w:rFonts w:ascii="Arial" w:hAnsi="Arial" w:cs="Arial"/>
        </w:rPr>
      </w:pPr>
      <w:r>
        <w:rPr>
          <w:rFonts w:cs="Arial" w:ascii="Arial" w:hAnsi="Arial"/>
        </w:rPr>
        <w:t>O banco de dados foi modelado para conter relacionamentos e alta carga de dados concentrados em tabelas especificas, tudo para que fosse realizado um teste de desempenho envolvendo o conjunto de dados presentes. Os itens a seguir são de produção própria.</w:t>
      </w:r>
    </w:p>
    <w:p>
      <w:pPr>
        <w:pStyle w:val="Normal"/>
        <w:spacing w:before="0" w:after="120"/>
        <w:jc w:val="both"/>
        <w:rPr>
          <w:rFonts w:ascii="Arial" w:hAnsi="Arial" w:cs="Arial"/>
        </w:rPr>
      </w:pPr>
      <w:r>
        <w:rPr>
          <w:rFonts w:cs="Arial" w:ascii="Arial" w:hAnsi="Arial"/>
        </w:rPr>
      </w:r>
    </w:p>
    <w:p>
      <w:pPr>
        <w:pStyle w:val="Normal"/>
        <w:spacing w:before="0" w:after="0"/>
        <w:jc w:val="both"/>
        <w:rPr>
          <w:rFonts w:ascii="Arial" w:hAnsi="Arial" w:cs="Arial"/>
        </w:rPr>
      </w:pPr>
      <w:r>
        <w:drawing>
          <wp:anchor behindDoc="0" distT="0" distB="0" distL="0" distR="0" simplePos="0" locked="0" layoutInCell="0" allowOverlap="1" relativeHeight="2">
            <wp:simplePos x="0" y="0"/>
            <wp:positionH relativeFrom="column">
              <wp:posOffset>0</wp:posOffset>
            </wp:positionH>
            <wp:positionV relativeFrom="paragraph">
              <wp:posOffset>283845</wp:posOffset>
            </wp:positionV>
            <wp:extent cx="5743575" cy="2805430"/>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743575" cy="2805430"/>
                    </a:xfrm>
                    <a:prstGeom prst="rect">
                      <a:avLst/>
                    </a:prstGeom>
                    <a:noFill/>
                  </pic:spPr>
                </pic:pic>
              </a:graphicData>
            </a:graphic>
          </wp:anchor>
        </w:drawing>
      </w:r>
      <w:r>
        <w:rPr>
          <w:rFonts w:cs="Arial" w:ascii="Arial" w:hAnsi="Arial"/>
        </w:rPr>
        <w:t>Diagrama Relacional</w:t>
      </w:r>
    </w:p>
    <w:p>
      <w:pPr>
        <w:pStyle w:val="Normal"/>
        <w:spacing w:before="0" w:after="0"/>
        <w:jc w:val="both"/>
        <w:rPr>
          <w:rFonts w:ascii="Arial" w:hAnsi="Arial" w:cs="Arial"/>
        </w:rPr>
      </w:pPr>
      <w:r>
        <w:rPr>
          <w:rFonts w:cs="Arial" w:ascii="Arial" w:hAnsi="Arial"/>
          <w:color w:val="333333"/>
          <w:sz w:val="20"/>
          <w:szCs w:val="20"/>
        </w:rPr>
      </w:r>
    </w:p>
    <w:p>
      <w:pPr>
        <w:pStyle w:val="Normal"/>
        <w:spacing w:before="0" w:after="120"/>
        <w:jc w:val="both"/>
        <w:rPr>
          <w:rFonts w:ascii="Arial" w:hAnsi="Arial" w:cs="Arial"/>
          <w:sz w:val="20"/>
          <w:szCs w:val="20"/>
        </w:rPr>
      </w:pPr>
      <w:r>
        <w:rPr>
          <w:rFonts w:cs="Arial" w:ascii="Arial" w:hAnsi="Arial"/>
          <w:sz w:val="20"/>
          <w:szCs w:val="20"/>
        </w:rPr>
        <w:t>Fonte: Produção própria</w:t>
      </w:r>
    </w:p>
    <w:p>
      <w:pPr>
        <w:pStyle w:val="Normal"/>
        <w:spacing w:before="0" w:after="120"/>
        <w:jc w:val="both"/>
        <w:rPr>
          <w:rFonts w:ascii="Arial" w:hAnsi="Arial" w:cs="Arial"/>
          <w:sz w:val="20"/>
          <w:szCs w:val="20"/>
        </w:rPr>
      </w:pPr>
      <w:r>
        <w:rPr>
          <w:rFonts w:cs="Arial" w:ascii="Arial" w:hAnsi="Arial"/>
          <w:sz w:val="20"/>
          <w:szCs w:val="20"/>
        </w:rPr>
      </w:r>
    </w:p>
    <w:p>
      <w:pPr>
        <w:pStyle w:val="Normal"/>
        <w:spacing w:before="0" w:after="120"/>
        <w:jc w:val="both"/>
        <w:rPr>
          <w:rFonts w:ascii="Arial" w:hAnsi="Arial" w:cs="Arial"/>
        </w:rPr>
      </w:pPr>
      <w:r>
        <w:rPr>
          <w:rFonts w:cs="Arial" w:ascii="Arial" w:hAnsi="Arial"/>
        </w:rPr>
        <w:t>Query 1 – Seleção de peças com quantidade menor que 15, dentro de um intervalo de preço variando desde os 50 até os 200 reais</w:t>
      </w:r>
    </w:p>
    <w:p>
      <w:pPr>
        <w:pStyle w:val="Normal"/>
        <w:spacing w:before="0" w:after="120"/>
        <w:jc w:val="both"/>
        <w:rPr>
          <w:rFonts w:ascii="Arial" w:hAnsi="Arial" w:cs="Arial"/>
          <w:sz w:val="20"/>
          <w:szCs w:val="20"/>
        </w:rPr>
      </w:pPr>
      <w:r>
        <w:drawing>
          <wp:anchor behindDoc="0" distT="0" distB="0" distL="0" distR="0" simplePos="0" locked="0" layoutInCell="0" allowOverlap="1" relativeHeight="3">
            <wp:simplePos x="0" y="0"/>
            <wp:positionH relativeFrom="column">
              <wp:posOffset>22225</wp:posOffset>
            </wp:positionH>
            <wp:positionV relativeFrom="paragraph">
              <wp:posOffset>-22860</wp:posOffset>
            </wp:positionV>
            <wp:extent cx="5715000" cy="2590800"/>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5715000" cy="2590800"/>
                    </a:xfrm>
                    <a:prstGeom prst="rect">
                      <a:avLst/>
                    </a:prstGeom>
                    <a:noFill/>
                  </pic:spPr>
                </pic:pic>
              </a:graphicData>
            </a:graphic>
          </wp:anchor>
        </w:drawing>
      </w:r>
      <w:r>
        <w:rPr>
          <w:rFonts w:cs="Arial" w:ascii="Arial" w:hAnsi="Arial"/>
          <w:sz w:val="20"/>
          <w:szCs w:val="20"/>
        </w:rPr>
        <w:t>Fonte: Produção própria</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rPr>
      </w:pPr>
      <w:r>
        <w:rPr>
          <w:rFonts w:cs="Arial" w:ascii="Arial" w:hAnsi="Arial"/>
        </w:rPr>
        <w:t>Query 2 – Contabilização total de peças guardadas em plateleiras e sua média de preços</w:t>
      </w:r>
    </w:p>
    <w:p>
      <w:pPr>
        <w:pStyle w:val="Normal"/>
        <w:spacing w:before="0" w:after="120"/>
        <w:jc w:val="both"/>
        <w:rPr>
          <w:rFonts w:ascii="Arial" w:hAnsi="Arial" w:cs="Arial"/>
          <w:sz w:val="20"/>
          <w:szCs w:val="20"/>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0085" cy="2031365"/>
            <wp:effectExtent l="0" t="0" r="0" b="0"/>
            <wp:wrapSquare wrapText="largest"/>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5760085" cy="2031365"/>
                    </a:xfrm>
                    <a:prstGeom prst="rect">
                      <a:avLst/>
                    </a:prstGeom>
                    <a:noFill/>
                  </pic:spPr>
                </pic:pic>
              </a:graphicData>
            </a:graphic>
          </wp:anchor>
        </w:drawing>
      </w:r>
      <w:r>
        <w:rPr>
          <w:rFonts w:cs="Arial" w:ascii="Arial" w:hAnsi="Arial"/>
          <w:sz w:val="20"/>
          <w:szCs w:val="20"/>
        </w:rPr>
        <w:t>Fonte: Produção própria</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rPr>
      </w:pPr>
      <w:r>
        <w:rPr>
          <w:rFonts w:cs="Arial" w:ascii="Arial" w:hAnsi="Arial"/>
        </w:rPr>
        <w:t>Query 3 – Total de lançamentos de movimentações de peças realizadas em um intervalo de tempo especifico</w:t>
      </w:r>
    </w:p>
    <w:p>
      <w:pPr>
        <w:pStyle w:val="Normal"/>
        <w:spacing w:before="0" w:after="120"/>
        <w:jc w:val="both"/>
        <w:rPr>
          <w:rFonts w:ascii="Arial" w:hAnsi="Arial" w:cs="Arial"/>
          <w:sz w:val="20"/>
          <w:szCs w:val="2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085" cy="1824990"/>
            <wp:effectExtent l="0" t="0" r="0" b="0"/>
            <wp:wrapSquare wrapText="largest"/>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5"/>
                    <a:stretch>
                      <a:fillRect/>
                    </a:stretch>
                  </pic:blipFill>
                  <pic:spPr bwMode="auto">
                    <a:xfrm>
                      <a:off x="0" y="0"/>
                      <a:ext cx="5760085" cy="1824990"/>
                    </a:xfrm>
                    <a:prstGeom prst="rect">
                      <a:avLst/>
                    </a:prstGeom>
                    <a:noFill/>
                  </pic:spPr>
                </pic:pic>
              </a:graphicData>
            </a:graphic>
          </wp:anchor>
        </w:drawing>
      </w:r>
      <w:r>
        <w:rPr>
          <w:rFonts w:cs="Arial" w:ascii="Arial" w:hAnsi="Arial"/>
          <w:sz w:val="20"/>
          <w:szCs w:val="20"/>
        </w:rPr>
        <w:t>Fonte: Produção própria</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rPr>
      </w:pPr>
      <w:r>
        <w:rPr>
          <w:rFonts w:cs="Arial" w:ascii="Arial" w:hAnsi="Arial"/>
        </w:rPr>
        <w:t>Query 4 – Calculo de valor material parado em estoque</w:t>
      </w:r>
    </w:p>
    <w:p>
      <w:pPr>
        <w:pStyle w:val="Normal"/>
        <w:spacing w:before="0" w:after="120"/>
        <w:jc w:val="both"/>
        <w:rPr>
          <w:rFonts w:ascii="Arial" w:hAnsi="Arial" w:cs="Arial"/>
          <w:sz w:val="20"/>
          <w:szCs w:val="20"/>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085" cy="3875405"/>
            <wp:effectExtent l="0" t="0" r="0" b="0"/>
            <wp:wrapSquare wrapText="largest"/>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6"/>
                    <a:stretch>
                      <a:fillRect/>
                    </a:stretch>
                  </pic:blipFill>
                  <pic:spPr bwMode="auto">
                    <a:xfrm>
                      <a:off x="0" y="0"/>
                      <a:ext cx="5760085" cy="3875405"/>
                    </a:xfrm>
                    <a:prstGeom prst="rect">
                      <a:avLst/>
                    </a:prstGeom>
                    <a:noFill/>
                  </pic:spPr>
                </pic:pic>
              </a:graphicData>
            </a:graphic>
          </wp:anchor>
        </w:drawing>
      </w:r>
      <w:r>
        <w:rPr>
          <w:rFonts w:cs="Arial" w:ascii="Arial" w:hAnsi="Arial"/>
          <w:sz w:val="20"/>
          <w:szCs w:val="20"/>
        </w:rPr>
        <w:t>Fonte: Produção própria</w:t>
      </w:r>
    </w:p>
    <w:p>
      <w:pPr>
        <w:pStyle w:val="Normal"/>
        <w:spacing w:before="0" w:after="120"/>
        <w:jc w:val="both"/>
        <w:rPr>
          <w:rFonts w:ascii="Arial" w:hAnsi="Arial" w:cs="Arial"/>
          <w:sz w:val="20"/>
          <w:szCs w:val="20"/>
        </w:rPr>
      </w:pPr>
      <w:r>
        <w:rPr>
          <w:rFonts w:cs="Arial" w:ascii="Arial" w:hAnsi="Arial"/>
          <w:sz w:val="20"/>
          <w:szCs w:val="20"/>
        </w:rPr>
      </w:r>
    </w:p>
    <w:p>
      <w:pPr>
        <w:pStyle w:val="Normal"/>
        <w:spacing w:before="0" w:after="120"/>
        <w:jc w:val="both"/>
        <w:rPr>
          <w:rFonts w:ascii="Arial" w:hAnsi="Arial" w:cs="Arial"/>
        </w:rPr>
      </w:pPr>
      <w:r>
        <w:rPr>
          <w:rFonts w:cs="Arial" w:ascii="Arial" w:hAnsi="Arial"/>
        </w:rPr>
        <w:t xml:space="preserve">Índices </w:t>
      </w:r>
      <w:r>
        <w:rPr>
          <w:rFonts w:cs="Arial" w:ascii="Arial" w:hAnsi="Arial"/>
        </w:rPr>
        <w:t xml:space="preserve">– </w:t>
      </w:r>
      <w:r>
        <w:rPr>
          <w:rFonts w:cs="Arial" w:ascii="Arial" w:hAnsi="Arial"/>
        </w:rPr>
        <w:t>Otimização de consultas com índices</w:t>
      </w:r>
    </w:p>
    <w:p>
      <w:pPr>
        <w:pStyle w:val="Normal"/>
        <w:spacing w:before="0" w:after="120"/>
        <w:jc w:val="both"/>
        <w:rPr>
          <w:rFonts w:ascii="Arial" w:hAnsi="Arial" w:cs="Arial"/>
          <w:sz w:val="20"/>
          <w:szCs w:val="20"/>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14365" cy="2705100"/>
            <wp:effectExtent l="0" t="0" r="0" b="0"/>
            <wp:wrapSquare wrapText="largest"/>
            <wp:docPr id="6"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8" descr=""/>
                    <pic:cNvPicPr>
                      <a:picLocks noChangeAspect="1" noChangeArrowheads="1"/>
                    </pic:cNvPicPr>
                  </pic:nvPicPr>
                  <pic:blipFill>
                    <a:blip r:embed="rId7"/>
                    <a:stretch>
                      <a:fillRect/>
                    </a:stretch>
                  </pic:blipFill>
                  <pic:spPr bwMode="auto">
                    <a:xfrm>
                      <a:off x="0" y="0"/>
                      <a:ext cx="5714365" cy="2705100"/>
                    </a:xfrm>
                    <a:prstGeom prst="rect">
                      <a:avLst/>
                    </a:prstGeom>
                    <a:noFill/>
                  </pic:spPr>
                </pic:pic>
              </a:graphicData>
            </a:graphic>
          </wp:anchor>
        </w:drawing>
      </w:r>
      <w:r>
        <w:rPr>
          <w:rFonts w:cs="Arial" w:ascii="Arial" w:hAnsi="Arial"/>
          <w:sz w:val="20"/>
          <w:szCs w:val="20"/>
        </w:rPr>
        <w:t>Fonte: Produção própria</w:t>
      </w:r>
    </w:p>
    <w:p>
      <w:pPr>
        <w:pStyle w:val="Normal"/>
        <w:spacing w:before="0" w:after="120"/>
        <w:jc w:val="both"/>
        <w:rPr>
          <w:rFonts w:ascii="Arial" w:hAnsi="Arial" w:cs="Arial"/>
        </w:rPr>
      </w:pPr>
      <w:r>
        <w:rPr>
          <w:rFonts w:cs="Arial" w:ascii="Arial" w:hAnsi="Arial"/>
          <w:sz w:val="20"/>
          <w:szCs w:val="20"/>
        </w:rPr>
      </w:r>
    </w:p>
    <w:p>
      <w:pPr>
        <w:pStyle w:val="Normal"/>
        <w:spacing w:before="0" w:after="120"/>
        <w:jc w:val="both"/>
        <w:rPr>
          <w:rFonts w:ascii="Arial" w:hAnsi="Arial" w:cs="Arial"/>
        </w:rPr>
      </w:pPr>
      <w:r>
        <w:rPr>
          <w:rFonts w:cs="Arial" w:ascii="Arial" w:hAnsi="Arial"/>
        </w:rPr>
        <w:t>Tabela de resultado</w:t>
      </w:r>
      <w:r>
        <w:rPr>
          <w:rFonts w:cs="Arial" w:ascii="Arial" w:hAnsi="Arial"/>
        </w:rPr>
        <w:t xml:space="preserve"> – </w:t>
      </w:r>
      <w:r>
        <w:rPr>
          <w:rFonts w:cs="Arial" w:ascii="Arial" w:hAnsi="Arial"/>
        </w:rPr>
        <w:t>Mapeamento sem otimização</w:t>
      </w:r>
    </w:p>
    <w:p>
      <w:pPr>
        <w:pStyle w:val="Normal"/>
        <w:spacing w:before="0" w:after="120"/>
        <w:jc w:val="both"/>
        <w:rPr>
          <w:rFonts w:ascii="Arial" w:hAnsi="Arial" w:cs="Arial"/>
          <w:sz w:val="20"/>
          <w:szCs w:val="20"/>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085" cy="3296285"/>
            <wp:effectExtent l="0" t="0" r="0" b="0"/>
            <wp:wrapSquare wrapText="largest"/>
            <wp:docPr id="7"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6" descr=""/>
                    <pic:cNvPicPr>
                      <a:picLocks noChangeAspect="1" noChangeArrowheads="1"/>
                    </pic:cNvPicPr>
                  </pic:nvPicPr>
                  <pic:blipFill>
                    <a:blip r:embed="rId8"/>
                    <a:stretch>
                      <a:fillRect/>
                    </a:stretch>
                  </pic:blipFill>
                  <pic:spPr bwMode="auto">
                    <a:xfrm>
                      <a:off x="0" y="0"/>
                      <a:ext cx="5760085" cy="3296285"/>
                    </a:xfrm>
                    <a:prstGeom prst="rect">
                      <a:avLst/>
                    </a:prstGeom>
                    <a:noFill/>
                  </pic:spPr>
                </pic:pic>
              </a:graphicData>
            </a:graphic>
          </wp:anchor>
        </w:drawing>
      </w:r>
      <w:r>
        <w:rPr>
          <w:rFonts w:cs="Arial" w:ascii="Arial" w:hAnsi="Arial"/>
          <w:sz w:val="20"/>
          <w:szCs w:val="20"/>
        </w:rPr>
        <w:t>Fonte: Produção própria</w:t>
      </w:r>
    </w:p>
    <w:p>
      <w:pPr>
        <w:pStyle w:val="Normal"/>
        <w:spacing w:before="0" w:after="120"/>
        <w:jc w:val="both"/>
        <w:rPr>
          <w:rFonts w:ascii="Arial" w:hAnsi="Arial" w:cs="Arial"/>
          <w:sz w:val="20"/>
          <w:szCs w:val="20"/>
        </w:rPr>
      </w:pPr>
      <w:r>
        <w:rPr>
          <w:rFonts w:cs="Arial" w:ascii="Arial" w:hAnsi="Arial"/>
          <w:sz w:val="20"/>
          <w:szCs w:val="20"/>
        </w:rPr>
      </w:r>
    </w:p>
    <w:p>
      <w:pPr>
        <w:pStyle w:val="Normal"/>
        <w:spacing w:before="0" w:after="120"/>
        <w:jc w:val="both"/>
        <w:rPr>
          <w:rFonts w:ascii="Arial" w:hAnsi="Arial" w:cs="Arial"/>
        </w:rPr>
      </w:pPr>
      <w:r>
        <w:rPr>
          <w:rFonts w:cs="Arial" w:ascii="Arial" w:hAnsi="Arial"/>
        </w:rPr>
        <w:t>Tabela de resultado</w:t>
      </w:r>
      <w:r>
        <w:rPr>
          <w:rFonts w:cs="Arial" w:ascii="Arial" w:hAnsi="Arial"/>
        </w:rPr>
        <w:t xml:space="preserve"> – </w:t>
      </w:r>
      <w:r>
        <w:rPr>
          <w:rFonts w:cs="Arial" w:ascii="Arial" w:hAnsi="Arial"/>
        </w:rPr>
        <w:t>Mapeamento com otimização e comparação de resultados</w:t>
      </w:r>
    </w:p>
    <w:p>
      <w:pPr>
        <w:pStyle w:val="Normal"/>
        <w:spacing w:before="0" w:after="120"/>
        <w:jc w:val="both"/>
        <w:rPr>
          <w:rFonts w:ascii="Arial" w:hAnsi="Arial" w:cs="Arial"/>
          <w:sz w:val="20"/>
          <w:szCs w:val="20"/>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085" cy="3267075"/>
            <wp:effectExtent l="0" t="0" r="0" b="0"/>
            <wp:wrapSquare wrapText="largest"/>
            <wp:docPr id="8"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7" descr=""/>
                    <pic:cNvPicPr>
                      <a:picLocks noChangeAspect="1" noChangeArrowheads="1"/>
                    </pic:cNvPicPr>
                  </pic:nvPicPr>
                  <pic:blipFill>
                    <a:blip r:embed="rId9"/>
                    <a:stretch>
                      <a:fillRect/>
                    </a:stretch>
                  </pic:blipFill>
                  <pic:spPr bwMode="auto">
                    <a:xfrm>
                      <a:off x="0" y="0"/>
                      <a:ext cx="5760085" cy="3267075"/>
                    </a:xfrm>
                    <a:prstGeom prst="rect">
                      <a:avLst/>
                    </a:prstGeom>
                    <a:noFill/>
                  </pic:spPr>
                </pic:pic>
              </a:graphicData>
            </a:graphic>
          </wp:anchor>
        </w:drawing>
      </w:r>
      <w:r>
        <w:rPr>
          <w:rFonts w:cs="Arial" w:ascii="Arial" w:hAnsi="Arial"/>
          <w:sz w:val="20"/>
          <w:szCs w:val="20"/>
        </w:rPr>
        <w:t>Fonte: Produção própria</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b/>
        </w:rPr>
      </w:pPr>
      <w:r>
        <w:rPr>
          <w:rFonts w:cs="Arial" w:ascii="Arial" w:hAnsi="Arial"/>
          <w:b/>
        </w:rPr>
        <w:t>5 CONSIDERAÇÕES FINAIS</w:t>
      </w:r>
    </w:p>
    <w:p>
      <w:pPr>
        <w:pStyle w:val="Normal"/>
        <w:spacing w:before="0" w:after="120"/>
        <w:jc w:val="both"/>
        <w:rPr>
          <w:rFonts w:ascii="Arial" w:hAnsi="Arial" w:cs="Arial"/>
        </w:rPr>
      </w:pPr>
      <w:r>
        <w:rPr>
          <w:rFonts w:cs="Arial" w:ascii="Arial" w:hAnsi="Arial"/>
        </w:rPr>
        <w:t xml:space="preserve">Apresentar as considerações finais a partir dos resultados encontrados com a extensão. Descrição das principais contribuições da extensão para a comunidade e indicativos para ações futuras. </w:t>
      </w:r>
    </w:p>
    <w:p>
      <w:pPr>
        <w:pStyle w:val="Normal"/>
        <w:spacing w:before="0" w:after="120"/>
        <w:jc w:val="both"/>
        <w:rPr>
          <w:rFonts w:ascii="Arial" w:hAnsi="Arial" w:cs="Arial"/>
        </w:rPr>
      </w:pPr>
      <w:r>
        <w:rPr>
          <w:rFonts w:cs="Arial" w:ascii="Arial" w:hAnsi="Arial"/>
        </w:rPr>
        <w:t xml:space="preserve">Em arquitetura de bases de dados </w:t>
      </w:r>
      <w:r>
        <w:rPr>
          <w:rFonts w:cs="Arial" w:ascii="Arial" w:hAnsi="Arial"/>
        </w:rPr>
        <w:t>OLTP</w:t>
      </w:r>
      <w:r>
        <w:rPr>
          <w:rFonts w:cs="Arial" w:ascii="Arial" w:hAnsi="Arial"/>
        </w:rPr>
        <w:t xml:space="preserve"> não existe almoço grátis. Ao aplicar um índice o </w:t>
      </w:r>
      <w:r>
        <w:rPr>
          <w:rFonts w:cs="Arial" w:ascii="Arial" w:hAnsi="Arial"/>
        </w:rPr>
        <w:t>SGBD</w:t>
      </w:r>
      <w:r>
        <w:rPr>
          <w:rFonts w:cs="Arial" w:ascii="Arial" w:hAnsi="Arial"/>
        </w:rPr>
        <w:t xml:space="preserve"> consegue otimizar mais as buscas no banco de dados, mais de contra partida deixa as operações de inserções, atualizações de remoções mais devagares porque sempre que algum dado por inserido, atualizado ou removido, o motor do </w:t>
      </w:r>
      <w:r>
        <w:rPr>
          <w:rFonts w:cs="Arial" w:ascii="Arial" w:hAnsi="Arial"/>
        </w:rPr>
        <w:t xml:space="preserve">SGBD </w:t>
      </w:r>
      <w:r>
        <w:rPr>
          <w:rFonts w:cs="Arial" w:ascii="Arial" w:hAnsi="Arial"/>
        </w:rPr>
        <w:t>precisará gravar a linha na tabela fís</w:t>
      </w:r>
      <w:r>
        <w:rPr>
          <w:rFonts w:cs="Arial" w:ascii="Arial" w:hAnsi="Arial"/>
        </w:rPr>
        <w:t>i</w:t>
      </w:r>
      <w:r>
        <w:rPr>
          <w:rFonts w:cs="Arial" w:ascii="Arial" w:hAnsi="Arial"/>
        </w:rPr>
        <w:t xml:space="preserve">ca original e terá também que recalcular, reposicionar e atualizar as arvores </w:t>
      </w:r>
      <w:r>
        <w:rPr>
          <w:rFonts w:cs="Arial" w:ascii="Arial" w:hAnsi="Arial"/>
        </w:rPr>
        <w:t>B-</w:t>
      </w:r>
      <w:r>
        <w:rPr>
          <w:rFonts w:cs="Arial" w:ascii="Arial" w:hAnsi="Arial"/>
        </w:rPr>
        <w:t>tree de todos os índices afetados. A consequência, as operações de escritas passam a ter mais latência, reduzindo o desempenho de escritas e qualquer outra operação que não seja de leitura.</w:t>
      </w:r>
    </w:p>
    <w:p>
      <w:pPr>
        <w:pStyle w:val="Normal"/>
        <w:spacing w:before="0" w:after="120"/>
        <w:jc w:val="both"/>
        <w:rPr>
          <w:rFonts w:ascii="Arial" w:hAnsi="Arial" w:cs="Arial"/>
        </w:rPr>
      </w:pPr>
      <w:r>
        <w:rPr>
          <w:rFonts w:cs="Arial" w:ascii="Arial" w:hAnsi="Arial"/>
        </w:rPr>
        <w:t>Os índices são armazen</w:t>
      </w:r>
      <w:r>
        <w:rPr>
          <w:rFonts w:cs="Arial" w:ascii="Arial" w:hAnsi="Arial"/>
        </w:rPr>
        <w:t>ad</w:t>
      </w:r>
      <w:r>
        <w:rPr>
          <w:rFonts w:cs="Arial" w:ascii="Arial" w:hAnsi="Arial"/>
        </w:rPr>
        <w:t>os separadamente no meio da persistência e isso pode consumir um grande volume de armazenamento em bancos com muitos dados registrados, exigindo o planejamento de capacidade de hardware.</w:t>
      </w:r>
    </w:p>
    <w:p>
      <w:pPr>
        <w:pStyle w:val="Normal"/>
        <w:spacing w:before="0" w:after="120"/>
        <w:jc w:val="both"/>
        <w:rPr>
          <w:rFonts w:ascii="Arial" w:hAnsi="Arial" w:cs="Arial"/>
        </w:rPr>
      </w:pPr>
      <w:r>
        <w:rPr>
          <w:rFonts w:cs="Arial" w:ascii="Arial" w:hAnsi="Arial"/>
        </w:rPr>
        <w:t>Como nesse trabalho o perfil é mais an</w:t>
      </w:r>
      <w:r>
        <w:rPr>
          <w:rFonts w:cs="Arial" w:ascii="Arial" w:hAnsi="Arial"/>
        </w:rPr>
        <w:t>a</w:t>
      </w:r>
      <w:r>
        <w:rPr>
          <w:rFonts w:cs="Arial" w:ascii="Arial" w:hAnsi="Arial"/>
        </w:rPr>
        <w:t>lít</w:t>
      </w:r>
      <w:r>
        <w:rPr>
          <w:rFonts w:cs="Arial" w:ascii="Arial" w:hAnsi="Arial"/>
        </w:rPr>
        <w:t>i</w:t>
      </w:r>
      <w:r>
        <w:rPr>
          <w:rFonts w:cs="Arial" w:ascii="Arial" w:hAnsi="Arial"/>
        </w:rPr>
        <w:t>co, o custo de escrita gerado pelos índices é compensado pelos ganhos massivos de leitura e cruzamento de dados.</w:t>
      </w:r>
    </w:p>
    <w:p>
      <w:pPr>
        <w:pStyle w:val="Normal"/>
        <w:spacing w:before="0" w:after="120"/>
        <w:jc w:val="both"/>
        <w:rPr>
          <w:rFonts w:ascii="Arial" w:hAnsi="Arial" w:cs="Arial"/>
        </w:rPr>
      </w:pPr>
      <w:r>
        <w:rPr>
          <w:rFonts w:cs="Arial" w:ascii="Arial" w:hAnsi="Arial"/>
        </w:rPr>
        <w:t xml:space="preserve">Este trabalho foi aplicado em um ambiente </w:t>
      </w:r>
      <w:r>
        <w:rPr>
          <w:rFonts w:cs="Arial" w:ascii="Arial" w:hAnsi="Arial"/>
        </w:rPr>
        <w:t>OLTP</w:t>
      </w:r>
      <w:r>
        <w:rPr>
          <w:rFonts w:cs="Arial" w:ascii="Arial" w:hAnsi="Arial"/>
        </w:rPr>
        <w:t xml:space="preserve">, abordando otimizações de leituras em bancos de dados “operacionais” utilizados no dia a dia, porém, para analise de negócios e consultas pesadas o ideal é utilizar de um banco de dados </w:t>
      </w:r>
      <w:r>
        <w:rPr>
          <w:rFonts w:cs="Arial" w:ascii="Arial" w:hAnsi="Arial"/>
        </w:rPr>
        <w:t>OLAP</w:t>
      </w:r>
      <w:r>
        <w:rPr>
          <w:rFonts w:cs="Arial" w:ascii="Arial" w:hAnsi="Arial"/>
        </w:rPr>
        <w:t xml:space="preserve">, modelado para ter o máximo de desempenho para consultas, aplicando diferentes estrategias de modelagem como o </w:t>
      </w:r>
      <w:r>
        <w:rPr>
          <w:rFonts w:cs="Arial" w:ascii="Arial" w:hAnsi="Arial"/>
        </w:rPr>
        <w:t>S</w:t>
      </w:r>
      <w:r>
        <w:rPr>
          <w:rFonts w:cs="Arial" w:ascii="Arial" w:hAnsi="Arial"/>
        </w:rPr>
        <w:t xml:space="preserve">tar </w:t>
      </w:r>
      <w:r>
        <w:rPr>
          <w:rFonts w:cs="Arial" w:ascii="Arial" w:hAnsi="Arial"/>
        </w:rPr>
        <w:t>S</w:t>
      </w:r>
      <w:r>
        <w:rPr>
          <w:rFonts w:cs="Arial" w:ascii="Arial" w:hAnsi="Arial"/>
        </w:rPr>
        <w:t xml:space="preserve">chema, utilizar de banco de dados especializados como os </w:t>
      </w:r>
      <w:r>
        <w:rPr>
          <w:rFonts w:cs="Arial" w:ascii="Arial" w:hAnsi="Arial"/>
        </w:rPr>
        <w:t>D</w:t>
      </w:r>
      <w:r>
        <w:rPr>
          <w:rFonts w:cs="Arial" w:ascii="Arial" w:hAnsi="Arial"/>
        </w:rPr>
        <w:t xml:space="preserve">ata </w:t>
      </w:r>
      <w:r>
        <w:rPr>
          <w:rFonts w:cs="Arial" w:ascii="Arial" w:hAnsi="Arial"/>
        </w:rPr>
        <w:t>M</w:t>
      </w:r>
      <w:r>
        <w:rPr>
          <w:rFonts w:cs="Arial" w:ascii="Arial" w:hAnsi="Arial"/>
        </w:rPr>
        <w:t>arts por exemplo.</w:t>
      </w:r>
    </w:p>
    <w:p>
      <w:pPr>
        <w:pStyle w:val="Normal"/>
        <w:spacing w:before="0" w:after="120"/>
        <w:jc w:val="both"/>
        <w:rPr>
          <w:rFonts w:ascii="Arial" w:hAnsi="Arial" w:cs="Arial"/>
        </w:rPr>
      </w:pPr>
      <w:r>
        <w:rPr>
          <w:rFonts w:cs="Arial" w:ascii="Arial" w:hAnsi="Arial"/>
        </w:rPr>
      </w:r>
    </w:p>
    <w:p>
      <w:pPr>
        <w:pStyle w:val="Normal"/>
        <w:spacing w:before="0" w:after="120"/>
        <w:jc w:val="both"/>
        <w:rPr>
          <w:rFonts w:ascii="Arial" w:hAnsi="Arial" w:cs="Arial"/>
          <w:b/>
        </w:rPr>
      </w:pPr>
      <w:r>
        <w:rPr>
          <w:rFonts w:cs="Arial" w:ascii="Arial" w:hAnsi="Arial"/>
          <w:b/>
        </w:rPr>
        <w:t>REFERÊNCIAS</w:t>
      </w:r>
    </w:p>
    <w:p>
      <w:pPr>
        <w:pStyle w:val="Normal"/>
        <w:rPr>
          <w:rFonts w:ascii="Arial" w:hAnsi="Arial" w:cs="Arial"/>
          <w:bCs/>
        </w:rPr>
      </w:pPr>
      <w:r>
        <w:rPr>
          <w:rFonts w:cs="Arial" w:ascii="Arial" w:hAnsi="Arial"/>
          <w:bCs/>
        </w:rPr>
        <w:t xml:space="preserve">ALVES, James. </w:t>
      </w:r>
      <w:r>
        <w:rPr>
          <w:rFonts w:cs="Arial" w:ascii="Arial" w:hAnsi="Arial"/>
          <w:b/>
          <w:bCs/>
        </w:rPr>
        <w:t>Utilizar práticas para realização de consultas avançadas</w:t>
      </w:r>
      <w:r>
        <w:rPr>
          <w:rFonts w:cs="Arial" w:ascii="Arial" w:hAnsi="Arial"/>
          <w:bCs/>
        </w:rPr>
        <w:t>. Vitória: UniSales, 2026. Material didático disponibilizado no Ambiente Virtual de Aprendizagem (AVA). Acesso em: 3 out. 2026.</w:t>
      </w:r>
    </w:p>
    <w:p>
      <w:pPr>
        <w:pStyle w:val="Normal"/>
        <w:rPr>
          <w:rFonts w:ascii="Arial" w:hAnsi="Arial" w:cs="Arial"/>
          <w:bCs/>
        </w:rPr>
      </w:pPr>
      <w:r>
        <w:rPr>
          <w:rFonts w:cs="Arial" w:ascii="Arial" w:hAnsi="Arial"/>
          <w:bCs/>
        </w:rPr>
      </w:r>
    </w:p>
    <w:p>
      <w:pPr>
        <w:pStyle w:val="Normal"/>
        <w:rPr>
          <w:rFonts w:ascii="Arial" w:hAnsi="Arial" w:cs="Arial"/>
          <w:bCs/>
        </w:rPr>
      </w:pPr>
      <w:r>
        <w:rPr>
          <w:rFonts w:cs="Arial" w:ascii="Arial" w:hAnsi="Arial"/>
          <w:bCs/>
        </w:rPr>
        <w:t xml:space="preserve">BARBOZA, Lucas Daniel. </w:t>
      </w:r>
      <w:r>
        <w:rPr>
          <w:rFonts w:cs="Arial" w:ascii="Arial" w:hAnsi="Arial"/>
          <w:b/>
          <w:bCs/>
        </w:rPr>
        <w:t>Arquitetura de banco de dados</w:t>
      </w:r>
      <w:r>
        <w:rPr>
          <w:rFonts w:cs="Arial" w:ascii="Arial" w:hAnsi="Arial"/>
          <w:bCs/>
        </w:rPr>
        <w:t>. Vitória: UniSales, 2026. Material didático disponibilizado no Ambiente Virtual de Aprendizagem (AVA). Acesso em: 3 out. 2026.</w:t>
      </w:r>
    </w:p>
    <w:p>
      <w:pPr>
        <w:pStyle w:val="Normal"/>
        <w:rPr>
          <w:rFonts w:ascii="Arial" w:hAnsi="Arial" w:cs="Arial"/>
          <w:bCs/>
        </w:rPr>
      </w:pPr>
      <w:r>
        <w:rPr>
          <w:rFonts w:cs="Arial" w:ascii="Arial" w:hAnsi="Arial"/>
          <w:bCs/>
        </w:rPr>
      </w:r>
    </w:p>
    <w:p>
      <w:pPr>
        <w:pStyle w:val="Normal"/>
        <w:rPr>
          <w:rFonts w:ascii="Arial" w:hAnsi="Arial" w:cs="Arial"/>
          <w:bCs/>
        </w:rPr>
      </w:pPr>
      <w:r>
        <w:rPr>
          <w:rFonts w:cs="Arial" w:ascii="Arial" w:hAnsi="Arial"/>
          <w:bCs/>
        </w:rPr>
        <w:t xml:space="preserve">BARBOZA, Lucas Daniel. </w:t>
      </w:r>
      <w:r>
        <w:rPr>
          <w:rFonts w:cs="Arial" w:ascii="Arial" w:hAnsi="Arial"/>
          <w:b/>
          <w:bCs/>
        </w:rPr>
        <w:t>Sistemas de Gerenciamento de Banco de Dados</w:t>
      </w:r>
      <w:r>
        <w:rPr>
          <w:rFonts w:cs="Arial" w:ascii="Arial" w:hAnsi="Arial"/>
          <w:bCs/>
        </w:rPr>
        <w:t>. Vitória: UniSales, 2026. Material didático disponibilizado no Ambiente Virtual de Aprendizagem (AVA). Acesso em: 3 out. 2026.</w:t>
      </w:r>
    </w:p>
    <w:p>
      <w:pPr>
        <w:pStyle w:val="Normal"/>
        <w:rPr>
          <w:rFonts w:ascii="Arial" w:hAnsi="Arial" w:cs="Arial"/>
          <w:bCs/>
        </w:rPr>
      </w:pPr>
      <w:r>
        <w:rPr>
          <w:rFonts w:cs="Arial" w:ascii="Arial" w:hAnsi="Arial"/>
          <w:bCs/>
        </w:rPr>
      </w:r>
    </w:p>
    <w:p>
      <w:pPr>
        <w:pStyle w:val="Normal"/>
        <w:rPr>
          <w:rFonts w:ascii="Arial" w:hAnsi="Arial" w:cs="Arial"/>
          <w:bCs/>
        </w:rPr>
      </w:pPr>
      <w:r>
        <w:rPr>
          <w:rFonts w:cs="Arial" w:ascii="Arial" w:hAnsi="Arial"/>
          <w:bCs/>
        </w:rPr>
        <w:t xml:space="preserve">BARBOZA, Lucas Daniel. </w:t>
      </w:r>
      <w:r>
        <w:rPr>
          <w:rFonts w:cs="Arial" w:ascii="Arial" w:hAnsi="Arial"/>
          <w:b/>
          <w:bCs/>
        </w:rPr>
        <w:t>Índices em banco de dados</w:t>
      </w:r>
      <w:r>
        <w:rPr>
          <w:rFonts w:cs="Arial" w:ascii="Arial" w:hAnsi="Arial"/>
          <w:bCs/>
        </w:rPr>
        <w:t>. Vitória: UniSales, 2026. Material didático disponibilizado no Ambiente Virtual de Aprendizagem (AVA). Acesso em: 3 out. 2026.</w:t>
      </w:r>
    </w:p>
    <w:sectPr>
      <w:footerReference w:type="even" r:id="rId10"/>
      <w:footerReference w:type="default" r:id="rId11"/>
      <w:footerReference w:type="first" r:id="rId12"/>
      <w:footnotePr>
        <w:numFmt w:val="decimal"/>
      </w:footnotePr>
      <w:type w:val="nextPage"/>
      <w:pgSz w:w="11906" w:h="16838"/>
      <w:pgMar w:left="1701" w:right="1134" w:gutter="0" w:header="0" w:top="1701"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ind w:left="-115"/>
            <w:rPr/>
          </w:pPr>
          <w:r>
            <w:rPr/>
          </w:r>
        </w:p>
      </w:tc>
      <w:tc>
        <w:tcPr>
          <w:tcW w:w="3020" w:type="dxa"/>
          <w:tcBorders/>
        </w:tcPr>
        <w:p>
          <w:pPr>
            <w:pStyle w:val="Header"/>
            <w:jc w:val="center"/>
            <w:rPr/>
          </w:pPr>
          <w:r>
            <w:rPr/>
          </w:r>
        </w:p>
      </w:tc>
      <w:tc>
        <w:tcPr>
          <w:tcW w:w="3020" w:type="dxa"/>
          <w:tcBorders/>
        </w:tcPr>
        <w:p>
          <w:pPr>
            <w:pStyle w:val="Header"/>
            <w:ind w:right="-115"/>
            <w:jc w:val="right"/>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ind w:left="-115"/>
            <w:rPr/>
          </w:pPr>
          <w:r>
            <w:rPr/>
          </w:r>
        </w:p>
      </w:tc>
      <w:tc>
        <w:tcPr>
          <w:tcW w:w="3020" w:type="dxa"/>
          <w:tcBorders/>
        </w:tcPr>
        <w:p>
          <w:pPr>
            <w:pStyle w:val="Header"/>
            <w:jc w:val="center"/>
            <w:rPr/>
          </w:pPr>
          <w:r>
            <w:rPr/>
          </w:r>
        </w:p>
      </w:tc>
      <w:tc>
        <w:tcPr>
          <w:tcW w:w="3020" w:type="dxa"/>
          <w:tcBorders/>
        </w:tcPr>
        <w:p>
          <w:pPr>
            <w:pStyle w:val="Header"/>
            <w:ind w:right="-115"/>
            <w:jc w:val="right"/>
            <w:rPr/>
          </w:pPr>
          <w:r>
            <w:rPr/>
          </w:r>
        </w:p>
      </w:tc>
    </w:tr>
  </w:tbl>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Arial" w:hAnsi="Arial" w:cs="Arial"/>
        </w:rPr>
      </w:pPr>
      <w:r>
        <w:rPr>
          <w:rStyle w:val="Caracteresdenotaderodap"/>
        </w:rPr>
        <w:footnoteRef/>
      </w:r>
      <w:r>
        <w:rPr>
          <w:rFonts w:cs="Arial" w:ascii="Arial" w:hAnsi="Arial"/>
        </w:rPr>
        <w:t xml:space="preserve"> </w:t>
      </w:r>
      <w:r>
        <w:rPr>
          <w:rFonts w:cs="Arial" w:ascii="Arial" w:hAnsi="Arial"/>
        </w:rPr>
        <w:t>Unisales</w:t>
      </w:r>
      <w:r>
        <w:rPr>
          <w:rFonts w:cs="Arial" w:ascii="Arial" w:hAnsi="Arial"/>
        </w:rPr>
        <w:t xml:space="preserve">. </w:t>
      </w:r>
      <w:r>
        <w:rPr>
          <w:rFonts w:cs="Arial" w:ascii="Arial" w:hAnsi="Arial"/>
        </w:rPr>
        <w:t>Vitória/ES</w:t>
      </w:r>
      <w:r>
        <w:rPr>
          <w:rFonts w:cs="Arial" w:ascii="Arial" w:hAnsi="Arial"/>
        </w:rPr>
        <w:t xml:space="preserve">, </w:t>
      </w:r>
      <w:r>
        <w:rPr>
          <w:rFonts w:cs="Arial" w:ascii="Arial" w:hAnsi="Arial"/>
        </w:rPr>
        <w:t>Brasil</w:t>
      </w:r>
      <w:r>
        <w:rPr>
          <w:rFonts w:cs="Arial" w:ascii="Arial" w:hAnsi="Arial"/>
        </w:rPr>
        <w:t xml:space="preserve">. E-mail: </w:t>
      </w:r>
      <w:r>
        <w:rPr>
          <w:rFonts w:cs="Arial" w:ascii="Arial" w:hAnsi="Arial"/>
        </w:rPr>
        <w:t>KAYO.SILVA@souunisales.com.br</w:t>
      </w:r>
    </w:p>
  </w:footnote>
</w:footnotes>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76de"/>
    <w:pPr>
      <w:widowControl/>
      <w:bidi w:val="0"/>
      <w:spacing w:lineRule="auto" w:line="240" w:before="0" w:after="0"/>
      <w:jc w:val="left"/>
    </w:pPr>
    <w:rPr>
      <w:rFonts w:ascii="Times New Roman" w:hAnsi="Times New Roman" w:eastAsia="Times New Roman" w:cs="Times New Roman"/>
      <w:color w:val="auto"/>
      <w:kern w:val="0"/>
      <w:sz w:val="24"/>
      <w:szCs w:val="24"/>
      <w:lang w:eastAsia="pt-BR" w:val="pt-BR" w:bidi="ar-SA"/>
    </w:rPr>
  </w:style>
  <w:style w:type="character" w:styleId="DefaultParagraphFont" w:default="1">
    <w:name w:val="Default Paragraph Font"/>
    <w:uiPriority w:val="1"/>
    <w:semiHidden/>
    <w:unhideWhenUsed/>
    <w:qFormat/>
    <w:rPr/>
  </w:style>
  <w:style w:type="character" w:styleId="TextodenotaderodapChar" w:customStyle="1">
    <w:name w:val="Texto de nota de rodapé Char"/>
    <w:basedOn w:val="DefaultParagraphFont"/>
    <w:uiPriority w:val="99"/>
    <w:semiHidden/>
    <w:qFormat/>
    <w:rsid w:val="007956f2"/>
    <w:rPr>
      <w:sz w:val="20"/>
      <w:szCs w:val="20"/>
    </w:rPr>
  </w:style>
  <w:style w:type="character" w:styleId="Caracteresdenotaderodap">
    <w:name w:val="Caracteres de nota de rodapé"/>
    <w:basedOn w:val="DefaultParagraphFont"/>
    <w:uiPriority w:val="99"/>
    <w:semiHidden/>
    <w:unhideWhenUsed/>
    <w:qFormat/>
    <w:rsid w:val="007956f2"/>
    <w:rPr>
      <w:vertAlign w:val="superscript"/>
    </w:rPr>
  </w:style>
  <w:style w:type="character" w:styleId="FootnoteReference">
    <w:name w:val="footnote reference"/>
    <w:rPr>
      <w:vertAlign w:val="superscript"/>
    </w:rPr>
  </w:style>
  <w:style w:type="character" w:styleId="CabealhoChar" w:customStyle="1">
    <w:name w:val="Cabeçalho Char"/>
    <w:basedOn w:val="DefaultParagraphFont"/>
    <w:uiPriority w:val="99"/>
    <w:qFormat/>
    <w:rsid w:val="00bc1717"/>
    <w:rPr/>
  </w:style>
  <w:style w:type="character" w:styleId="RodapChar" w:customStyle="1">
    <w:name w:val="Rodapé Char"/>
    <w:basedOn w:val="DefaultParagraphFont"/>
    <w:uiPriority w:val="99"/>
    <w:qFormat/>
    <w:rsid w:val="00bc1717"/>
    <w:rPr/>
  </w:style>
  <w:style w:type="character" w:styleId="Hyperlink">
    <w:name w:val="Hyperlink"/>
    <w:basedOn w:val="DefaultParagraphFont"/>
    <w:uiPriority w:val="99"/>
    <w:unhideWhenUsed/>
    <w:rsid w:val="003a6d48"/>
    <w:rPr>
      <w:color w:themeColor="hyperlink" w:val="0563C1"/>
      <w:u w:val="single"/>
    </w:rPr>
  </w:style>
  <w:style w:type="character" w:styleId="UnresolvedMention">
    <w:name w:val="Unresolved Mention"/>
    <w:basedOn w:val="DefaultParagraphFont"/>
    <w:uiPriority w:val="99"/>
    <w:semiHidden/>
    <w:unhideWhenUsed/>
    <w:qFormat/>
    <w:rsid w:val="003a6d48"/>
    <w:rPr>
      <w:color w:val="605E5C"/>
      <w:shd w:fill="E1DFDD" w:val="clear"/>
    </w:rPr>
  </w:style>
  <w:style w:type="character" w:styleId="Strong">
    <w:name w:val="Strong"/>
    <w:basedOn w:val="DefaultParagraphFont"/>
    <w:uiPriority w:val="22"/>
    <w:qFormat/>
    <w:rsid w:val="0011614e"/>
    <w:rPr>
      <w:b/>
      <w:bCs/>
    </w:rPr>
  </w:style>
  <w:style w:type="character" w:styleId="apple-converted-space" w:customStyle="1">
    <w:name w:val="apple-converted-space"/>
    <w:basedOn w:val="DefaultParagraphFont"/>
    <w:qFormat/>
    <w:rsid w:val="004975a0"/>
    <w:rPr/>
  </w:style>
  <w:style w:type="character" w:styleId="EndnoteReference">
    <w:name w:val="endnote reference"/>
    <w:rPr>
      <w:vertAlign w:val="superscript"/>
    </w:rPr>
  </w:style>
  <w:style w:type="character" w:styleId="Caracteresdenotadefim">
    <w:name w:val="Caracteres de nota de fim"/>
    <w:qFormat/>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istParagraph">
    <w:name w:val="List Paragraph"/>
    <w:basedOn w:val="Normal"/>
    <w:uiPriority w:val="34"/>
    <w:qFormat/>
    <w:rsid w:val="00ea1c5a"/>
    <w:pPr>
      <w:spacing w:lineRule="auto" w:line="259" w:before="0" w:after="160"/>
      <w:ind w:left="720"/>
      <w:contextualSpacing/>
    </w:pPr>
    <w:rPr>
      <w:rFonts w:ascii="Calibri" w:hAnsi="Calibri" w:eastAsia="Calibri" w:cs="" w:asciiTheme="minorHAnsi" w:cstheme="minorBidi" w:eastAsiaTheme="minorHAnsi" w:hAnsiTheme="minorHAnsi"/>
      <w:sz w:val="22"/>
      <w:szCs w:val="22"/>
      <w:lang w:eastAsia="en-US"/>
    </w:rPr>
  </w:style>
  <w:style w:type="paragraph" w:styleId="NormalWeb">
    <w:name w:val="Normal (Web)"/>
    <w:basedOn w:val="Normal"/>
    <w:uiPriority w:val="99"/>
    <w:semiHidden/>
    <w:unhideWhenUsed/>
    <w:qFormat/>
    <w:rsid w:val="000839e3"/>
    <w:pPr>
      <w:spacing w:beforeAutospacing="1" w:afterAutospacing="1"/>
    </w:pPr>
    <w:rPr/>
  </w:style>
  <w:style w:type="paragraph" w:styleId="FootnoteText">
    <w:name w:val="footnote text"/>
    <w:basedOn w:val="Normal"/>
    <w:link w:val="TextodenotaderodapChar"/>
    <w:uiPriority w:val="99"/>
    <w:semiHidden/>
    <w:unhideWhenUsed/>
    <w:rsid w:val="007956f2"/>
    <w:pPr/>
    <w:rPr>
      <w:rFonts w:ascii="Calibri" w:hAnsi="Calibri" w:eastAsia="Calibri" w:cs="" w:asciiTheme="minorHAnsi" w:cstheme="minorBidi" w:eastAsiaTheme="minorHAnsi" w:hAnsiTheme="minorHAnsi"/>
      <w:sz w:val="20"/>
      <w:szCs w:val="20"/>
      <w:lang w:eastAsia="en-US"/>
    </w:rPr>
  </w:style>
  <w:style w:type="paragraph" w:styleId="Cabealhoerodap">
    <w:name w:val="Cabeçalho e rodapé"/>
    <w:basedOn w:val="Normal"/>
    <w:qFormat/>
    <w:pPr/>
    <w:rPr/>
  </w:style>
  <w:style w:type="paragraph" w:styleId="Header">
    <w:name w:val="header"/>
    <w:basedOn w:val="Normal"/>
    <w:link w:val="CabealhoChar"/>
    <w:uiPriority w:val="99"/>
    <w:unhideWhenUsed/>
    <w:rsid w:val="00bc1717"/>
    <w:pPr>
      <w:tabs>
        <w:tab w:val="clear" w:pos="708"/>
        <w:tab w:val="center" w:pos="4252" w:leader="none"/>
        <w:tab w:val="right" w:pos="8504" w:leader="none"/>
      </w:tabs>
    </w:pPr>
    <w:rPr>
      <w:rFonts w:ascii="Calibri" w:hAnsi="Calibri" w:eastAsia="Calibri" w:cs="" w:asciiTheme="minorHAnsi" w:cstheme="minorBidi" w:eastAsiaTheme="minorHAnsi" w:hAnsiTheme="minorHAnsi"/>
      <w:sz w:val="22"/>
      <w:szCs w:val="22"/>
      <w:lang w:eastAsia="en-US"/>
    </w:rPr>
  </w:style>
  <w:style w:type="paragraph" w:styleId="Footer">
    <w:name w:val="footer"/>
    <w:basedOn w:val="Normal"/>
    <w:link w:val="RodapChar"/>
    <w:uiPriority w:val="99"/>
    <w:unhideWhenUsed/>
    <w:rsid w:val="00bc1717"/>
    <w:pPr>
      <w:tabs>
        <w:tab w:val="clear" w:pos="708"/>
        <w:tab w:val="center" w:pos="4252" w:leader="none"/>
        <w:tab w:val="right" w:pos="8504" w:leader="none"/>
      </w:tabs>
    </w:pPr>
    <w:rPr>
      <w:rFonts w:ascii="Calibri" w:hAnsi="Calibri" w:eastAsia="Calibri" w:cs="" w:asciiTheme="minorHAnsi" w:cstheme="minorBidi" w:eastAsiaTheme="minorHAnsi" w:hAnsiTheme="minorHAnsi"/>
      <w:sz w:val="22"/>
      <w:szCs w:val="22"/>
      <w:lang w:eastAsia="en-US"/>
    </w:rPr>
  </w:style>
  <w:style w:type="paragraph" w:styleId="Default" w:customStyle="1">
    <w:name w:val="Default"/>
    <w:qFormat/>
    <w:rsid w:val="009b65b5"/>
    <w:pPr>
      <w:widowControl/>
      <w:bidi w:val="0"/>
      <w:spacing w:lineRule="auto" w:line="240" w:before="0" w:after="0"/>
      <w:jc w:val="left"/>
    </w:pPr>
    <w:rPr>
      <w:rFonts w:ascii="Arial" w:hAnsi="Arial" w:cs="Arial" w:eastAsia="Calibri"/>
      <w:color w:val="000000"/>
      <w:kern w:val="0"/>
      <w:sz w:val="24"/>
      <w:szCs w:val="24"/>
      <w:lang w:val="pt-BR" w:eastAsia="en-US" w:bidi="ar-SA"/>
    </w:rPr>
  </w:style>
  <w:style w:type="paragraph" w:styleId="Revision">
    <w:name w:val="Revision"/>
    <w:uiPriority w:val="99"/>
    <w:semiHidden/>
    <w:qFormat/>
    <w:rsid w:val="006f1a7d"/>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a770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notes" Target="footnotes.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70f9e05-f471-4275-a745-29020a5771f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0BF6EBF65B056488744FBBDD4E126DE" ma:contentTypeVersion="15" ma:contentTypeDescription="Crie um novo documento." ma:contentTypeScope="" ma:versionID="28c47677fb3fb05edb6f332881243611">
  <xsd:schema xmlns:xsd="http://www.w3.org/2001/XMLSchema" xmlns:xs="http://www.w3.org/2001/XMLSchema" xmlns:p="http://schemas.microsoft.com/office/2006/metadata/properties" xmlns:ns3="370f9e05-f471-4275-a745-29020a5771ff" xmlns:ns4="5f94c5a5-0af2-4a15-b78d-dd93a47f81aa" targetNamespace="http://schemas.microsoft.com/office/2006/metadata/properties" ma:root="true" ma:fieldsID="70610217f64915047ec1893fa1803796" ns3:_="" ns4:_="">
    <xsd:import namespace="370f9e05-f471-4275-a745-29020a5771ff"/>
    <xsd:import namespace="5f94c5a5-0af2-4a15-b78d-dd93a47f81aa"/>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AutoTags" minOccurs="0"/>
                <xsd:element ref="ns3:MediaServiceObjectDetectorVersions" minOccurs="0"/>
                <xsd:element ref="ns3:MediaServiceGenerationTime" minOccurs="0"/>
                <xsd:element ref="ns3:MediaServiceEventHashCode" minOccurs="0"/>
                <xsd:element ref="ns3:MediaServiceOCR" minOccurs="0"/>
                <xsd:element ref="ns3:MediaServiceLocatio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0f9e05-f471-4275-a745-29020a577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94c5a5-0af2-4a15-b78d-dd93a47f81aa"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SharingHintHash" ma:index="13"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C58EF3-2A24-4D59-A5E0-F032D81406C7}">
  <ds:schemaRefs>
    <ds:schemaRef ds:uri="http://schemas.microsoft.com/sharepoint/v3/contenttype/forms"/>
  </ds:schemaRefs>
</ds:datastoreItem>
</file>

<file path=customXml/itemProps2.xml><?xml version="1.0" encoding="utf-8"?>
<ds:datastoreItem xmlns:ds="http://schemas.openxmlformats.org/officeDocument/2006/customXml" ds:itemID="{94815782-14C7-4F12-A228-88BF270365EF}">
  <ds:schemaRefs>
    <ds:schemaRef ds:uri="http://schemas.microsoft.com/office/2006/metadata/properties"/>
    <ds:schemaRef ds:uri="http://schemas.microsoft.com/office/infopath/2007/PartnerControls"/>
    <ds:schemaRef ds:uri="370f9e05-f471-4275-a745-29020a5771ff"/>
  </ds:schemaRefs>
</ds:datastoreItem>
</file>

<file path=customXml/itemProps3.xml><?xml version="1.0" encoding="utf-8"?>
<ds:datastoreItem xmlns:ds="http://schemas.openxmlformats.org/officeDocument/2006/customXml" ds:itemID="{30E14C1A-D008-4ED3-A620-98FC9EA73ECA}">
  <ds:schemaRefs>
    <ds:schemaRef ds:uri="http://schemas.openxmlformats.org/officeDocument/2006/bibliography"/>
  </ds:schemaRefs>
</ds:datastoreItem>
</file>

<file path=customXml/itemProps4.xml><?xml version="1.0" encoding="utf-8"?>
<ds:datastoreItem xmlns:ds="http://schemas.openxmlformats.org/officeDocument/2006/customXml" ds:itemID="{B49226C2-DC94-4211-BD32-3D43B05AF6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0f9e05-f471-4275-a745-29020a5771ff"/>
    <ds:schemaRef ds:uri="5f94c5a5-0af2-4a15-b78d-dd93a47f81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ages>6</Pages>
  <Words>944</Words>
  <Characters>5212</Characters>
  <CharactersWithSpaces>6121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2023-11-20T21:19:00Z</dcterms:created>
  <dc:creator>Marcos Wagner Jesus Servare Junior</dc:creator>
  <dc:description/>
  <dc:language>pt-BR</dc:language>
  <cp:lastModifiedBy/>
  <dcterms:modified xsi:type="dcterms:W3CDTF">2026-10-03T20:45:48Z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0x01010030BF6EBF65B056488744FBBDD4E126DE</vt:lpwstr>
  </property>
</Properties>
</file>