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HELVETICREBOUND</w:t>
      </w:r>
    </w:p>
    <w:p>
      <w:pPr>
        <w:jc w:val="center"/>
      </w:pPr>
      <w:r>
        <w:rPr>
          <w:rFonts w:ascii="Arial" w:hAnsi="Arial"/>
          <w:sz w:val="22"/>
        </w:rPr>
        <w:t>Phase 1 · V0.1 · Spielanleitung</w:t>
      </w:r>
    </w:p>
    <w:p/>
    <w:p>
      <w:pPr>
        <w:pStyle w:val="Heading1"/>
      </w:pPr>
      <w:r>
        <w:t>1. Ziel von Phase 1</w:t>
      </w:r>
    </w:p>
    <w:p>
      <w:r>
        <w:t>Phase 1 liefert einen bewusst kompakten, vollständig spielbaren Arcade-Kern. Der Spieler bewegt ein Paddle, hält den Ball im Spiel und zerstört alle Zielblöcke. Nach Abschluss eines Levels folgt automatisch das nächste.</w:t>
      </w:r>
    </w:p>
    <w:p>
      <w:pPr>
        <w:pStyle w:val="Heading1"/>
      </w:pPr>
      <w:r>
        <w:t>2. Start</w:t>
      </w:r>
    </w:p>
    <w:p>
      <w:pPr>
        <w:pStyle w:val="ListBullet"/>
      </w:pPr>
      <w:r>
        <w:t>Ordner entpacken.</w:t>
      </w:r>
    </w:p>
    <w:p>
      <w:pPr>
        <w:pStyle w:val="ListBullet"/>
      </w:pPr>
      <w:r>
        <w:t>index.html in einem aktuellen Browser öffnen.</w:t>
      </w:r>
    </w:p>
    <w:p>
      <w:pPr>
        <w:pStyle w:val="ListBullet"/>
      </w:pPr>
      <w:r>
        <w:t>SPIEL STARTEN wählen.</w:t>
      </w:r>
    </w:p>
    <w:p>
      <w:pPr>
        <w:pStyle w:val="ListBullet"/>
      </w:pPr>
      <w:r>
        <w:t>Für eine Web-Veröffentlichung genügen index.html, style.css und game.js.</w:t>
      </w:r>
    </w:p>
    <w:p>
      <w:pPr>
        <w:pStyle w:val="Heading1"/>
      </w:pPr>
      <w:r>
        <w:t>3. Steuerung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Funktion</w:t>
            </w:r>
          </w:p>
        </w:tc>
        <w:tc>
          <w:tcPr>
            <w:tcW w:type="dxa" w:w="4986"/>
          </w:tcPr>
          <w:p>
            <w:r>
              <w:t>Bedienung</w:t>
            </w:r>
          </w:p>
        </w:tc>
      </w:tr>
      <w:tr>
        <w:tc>
          <w:tcPr>
            <w:tcW w:type="dxa" w:w="4986"/>
          </w:tcPr>
          <w:p>
            <w:r>
              <w:t>Paddle links/rechts</w:t>
            </w:r>
          </w:p>
        </w:tc>
        <w:tc>
          <w:tcPr>
            <w:tcW w:type="dxa" w:w="4986"/>
          </w:tcPr>
          <w:p>
            <w:r>
              <w:t>Pfeiltasten oder A / D</w:t>
            </w:r>
          </w:p>
        </w:tc>
      </w:tr>
      <w:tr>
        <w:tc>
          <w:tcPr>
            <w:tcW w:type="dxa" w:w="4986"/>
          </w:tcPr>
          <w:p>
            <w:r>
              <w:t>Maus / Touch</w:t>
            </w:r>
          </w:p>
        </w:tc>
        <w:tc>
          <w:tcPr>
            <w:tcW w:type="dxa" w:w="4986"/>
          </w:tcPr>
          <w:p>
            <w:r>
              <w:t>Paddle folgt der horizontalen Position</w:t>
            </w:r>
          </w:p>
        </w:tc>
      </w:tr>
      <w:tr>
        <w:tc>
          <w:tcPr>
            <w:tcW w:type="dxa" w:w="4986"/>
          </w:tcPr>
          <w:p>
            <w:r>
              <w:t>Mobil</w:t>
            </w:r>
          </w:p>
        </w:tc>
        <w:tc>
          <w:tcPr>
            <w:tcW w:type="dxa" w:w="4986"/>
          </w:tcPr>
          <w:p>
            <w:r>
              <w:t>Tasten ◀ und ▶</w:t>
            </w:r>
          </w:p>
        </w:tc>
      </w:tr>
      <w:tr>
        <w:tc>
          <w:tcPr>
            <w:tcW w:type="dxa" w:w="4986"/>
          </w:tcPr>
          <w:p>
            <w:r>
              <w:t>Pause</w:t>
            </w:r>
          </w:p>
        </w:tc>
        <w:tc>
          <w:tcPr>
            <w:tcW w:type="dxa" w:w="4986"/>
          </w:tcPr>
          <w:p>
            <w:r>
              <w:t>P oder PAUSE</w:t>
            </w:r>
          </w:p>
        </w:tc>
      </w:tr>
      <w:tr>
        <w:tc>
          <w:tcPr>
            <w:tcW w:type="dxa" w:w="4986"/>
          </w:tcPr>
          <w:p>
            <w:r>
              <w:t>Neustart</w:t>
            </w:r>
          </w:p>
        </w:tc>
        <w:tc>
          <w:tcPr>
            <w:tcW w:type="dxa" w:w="4986"/>
          </w:tcPr>
          <w:p>
            <w:r>
              <w:t>R</w:t>
            </w:r>
          </w:p>
        </w:tc>
      </w:tr>
    </w:tbl>
    <w:p>
      <w:pPr>
        <w:pStyle w:val="Heading1"/>
      </w:pPr>
      <w:r>
        <w:t>4. Spielregeln</w:t>
      </w:r>
    </w:p>
    <w:p>
      <w:pPr>
        <w:pStyle w:val="ListBullet"/>
      </w:pPr>
      <w:r>
        <w:t>Start mit 3 Leben.</w:t>
      </w:r>
    </w:p>
    <w:p>
      <w:pPr>
        <w:pStyle w:val="ListBullet"/>
      </w:pPr>
      <w:r>
        <w:t>Jeder vollständig zerstörte Standardblock gibt 100 Punkte.</w:t>
      </w:r>
    </w:p>
    <w:p>
      <w:pPr>
        <w:pStyle w:val="ListBullet"/>
      </w:pPr>
      <w:r>
        <w:t>Robuste Blöcke ab Level 7 benötigen zwei Treffer; der erste Treffer gibt 25 Punkte.</w:t>
      </w:r>
    </w:p>
    <w:p>
      <w:pPr>
        <w:pStyle w:val="ListBullet"/>
      </w:pPr>
      <w:r>
        <w:t>Ein abgeschlossenes Level gibt zusätzlich 500 × Levelnummer Punkte.</w:t>
      </w:r>
    </w:p>
    <w:p>
      <w:pPr>
        <w:pStyle w:val="ListBullet"/>
      </w:pPr>
      <w:r>
        <w:t>Fällt der Ball unter das Paddle, geht ein Leben verloren.</w:t>
      </w:r>
    </w:p>
    <w:p>
      <w:pPr>
        <w:pStyle w:val="ListBullet"/>
      </w:pPr>
      <w:r>
        <w:t>Nach Level 10 ist Phase 1 abgeschlossen.</w:t>
      </w:r>
    </w:p>
    <w:p>
      <w:pPr>
        <w:pStyle w:val="ListBullet"/>
      </w:pPr>
      <w:r>
        <w:t>Der Highscore wird ausschließlich lokal im Browser gespeichert.</w:t>
      </w:r>
    </w:p>
    <w:p>
      <w:pPr>
        <w:pStyle w:val="Heading1"/>
      </w:pPr>
      <w:r>
        <w:t>5. Swissness</w:t>
      </w:r>
    </w:p>
    <w:p>
      <w:r>
        <w:t>Die erste Version nutzt eine rot-weisse Farbwelt, eine stilisierte Alpen-Silhouette und eigenständige geometrische Levelmuster. Reale Markenlogos und Grafiken historischer Arcade-Spiele werden nicht übernommen.</w:t>
      </w:r>
    </w:p>
    <w:p>
      <w:pPr>
        <w:pStyle w:val="Heading1"/>
      </w:pPr>
      <w:r>
        <w:t>6. Testschwerpunkte</w:t>
      </w:r>
    </w:p>
    <w:p>
      <w:pPr>
        <w:pStyle w:val="ListBullet"/>
      </w:pPr>
      <w:r>
        <w:t>Ball darf nicht in Paddle oder Blöcken hängen bleiben.</w:t>
      </w:r>
    </w:p>
    <w:p>
      <w:pPr>
        <w:pStyle w:val="ListBullet"/>
      </w:pPr>
      <w:r>
        <w:t>Abprallwinkel am Paddle müssen kontrollierbar bleiben.</w:t>
      </w:r>
    </w:p>
    <w:p>
      <w:pPr>
        <w:pStyle w:val="ListBullet"/>
      </w:pPr>
      <w:r>
        <w:t>Touchsteuerung auf Smartphone und Tablet prüfen.</w:t>
      </w:r>
    </w:p>
    <w:p>
      <w:pPr>
        <w:pStyle w:val="ListBullet"/>
      </w:pPr>
      <w:r>
        <w:t>Alle 10 Levels müssen ohne Neustart erreichbar sein.</w:t>
      </w:r>
    </w:p>
    <w:p>
      <w:pPr>
        <w:pStyle w:val="ListBullet"/>
      </w:pPr>
      <w:r>
        <w:t>Pause, Neustart, Leben, Punkte und Highscore prüfen.</w:t>
      </w:r>
    </w:p>
    <w:p>
      <w:pPr>
        <w:pStyle w:val="ListBullet"/>
      </w:pPr>
      <w:r>
        <w:t>Schwierigkeitsanstieg zwischen Level 1 und 10 beurteilen.</w:t>
      </w:r>
    </w:p>
    <w:p>
      <w:pPr>
        <w:pStyle w:val="Heading1"/>
      </w:pPr>
      <w:r>
        <w:t>7. Umfang bewusst noch nicht enthalten</w:t>
      </w:r>
    </w:p>
    <w:p>
      <w:r>
        <w:t>Power-ups, Mehrfachball, Spezialfähigkeiten, Boss-Level, Online-Highscores, Benutzerkonten, Mehrspieler und Level-Editor sind nicht Bestandteil von Phase 1. Diese Funktionen sollen erst nach erfolgreichem Test des Kernspiels bewertet werden.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