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&lt;title&gt;Kazi Airin Sultana | Education researcher, educator and designer&lt;/title&gt;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name="description" content="Portfolio of Kazi Airin Sultana: curriculum development, teaching, educational research and design for inclusive education in Bangladesh."&gt;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&lt;link href="https://fonts.googleapis.com/css2?family=Bricolage+Grotesque:opsz,wght@12..96,500;12..96,700;12..96,800&amp;family=Source+Serif+4:ital,opsz,wght@0,8..60,400;0,8..60,600;1,8..60,400&amp;display=swap" rel="stylesheet"&gt;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/* ---------- Design tokens ---------- */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--chalk: #F1F3F2;      /* page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--ink: #26272B;        /* sidebar, headings */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--marker: #FFD84D;     /* highlighter yellow: used sparingly */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--pine: #1B5E4B;       /* links and organisation names */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--slate: #565C64;      /* secondary text 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--line: #D3D9D6;       /* rules */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--display: "Bricolage Grotesque", "Segoe UI", system-ui, -apple-system, sans-serif;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--text: "Source Serif 4", Georgia, "Times New Roman", serif;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--sidebar: 340px;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*, *::before, *::after { box-sizing: border-box;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html { scroll-behavior: smooth;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body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background: var(--chalk);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color: var(--ink);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font-family: var(--text);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font-size: 1.0625rem;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line-height: 1.65;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-webkit-font-smoothing: antialiased;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a { color: var(--pine); text-underline-offset: 3px;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a:hover { text-decoration-thickness: 2px;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a:focus-visible, button:focus-visible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outline: 3px solid var(--pine);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outline-offset: 3px;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border-radius: 2px;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/* ---------- Page layout ----------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.page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grid-template-columns: var(--sidebar) minmax(0, 1fr);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/* ---------- Sidebar ---------- */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.sidebar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background: var(--ink);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color: var(--chalk);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overflow-y: auto;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padding: 2.5rem 2rem 2rem;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gap: 1.75rem;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.sidebar a { color: var(--chalk);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.sidebar a:focus-visible { outline-color: var(--marker);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.portrait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width: 148px;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height: 148px;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border: 5px solid var(--chalk);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background: #3a3b40;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.name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font-size: clamp(2.3rem, 3.6vw, 3rem);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line-height: 1.32;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letter-spacing: -0.02em;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/* The one memorable moment: a highlighter pass over the name, once on load */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.name span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color: var(--ink);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padding: 0 0.22em;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margin-left: -0.22em;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background-image: linear-gradient(var(--marker), var(--marker));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background-repeat: no-repeat;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background-position: left center;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background-size: 100% 88%;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-webkit-box-decoration-break: clone;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box-decoration-break: clone;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animation: highlight 900ms cubic-bezier(.6, .05, .2, 1) 250ms both;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@keyframes highlight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from { background-size: 0% 88%;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to   { background-size: 100% 88%;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.role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font-size: 1.05rem;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line-height: 1.4;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.study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margin: 0.35rem 0 0;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line-height: 1.5;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color: #C4CAC8;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.nav { display: flex; flex-direction: column; margin: 0; padding: 0; list-style: none;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.nav a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padding: 0.4rem 0 0.4rem 0.9rem;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border-left: 3px solid #4A4C52;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.nav a:hover { border-left-color: #8A8E94;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.nav a[aria-current="true"] { border-left-color: var(--marker); font-weight: 700;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.reach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margin-top: auto;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line-height: 1.7;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.reach p { margin: 0;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.reach .mail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display: inline-block;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margin-bottom: 0.6rem;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padding: 0.55rem 1.1rem;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background: var(--marker);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color: var(--ink);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border-radius: 999px;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.reach .mail:hover { background: #FFE47A;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.reach .mail:focus-visible { outline: 3px solid var(--chalk);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/* ---------- Main content ---------- */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.main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padding: 4.5rem 3.5rem 3rem;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max-width: 58rem;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.main &gt; section { scroll-margin-top: 2rem;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.main &gt; section + section { margin-top: 4.5rem;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.sr-only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position: absolute; width: 1px; height: 1px; margin: -1px; padding: 0;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overflow: hidden; clip: rect(0 0 0 0); white-space: nowrap; border: 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.lede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font-size: clamp(1.3rem, 2vw, 1.6rem);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line-height: 1.5;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max-width: 34em;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h2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font-weight: 800;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font-size: 2rem;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letter-spacing: -0.015em;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line-height: 1.15;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margin: 0 0 1.5rem;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/* Rows: date/status on the left, detail on the right */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.entries { margin: 0; padding: 0; list-style: none;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.entry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grid-template-columns: 9.5rem minmax(0, 1fr);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column-gap: 2rem;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padding: 1.4rem 0;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border-top: 1px solid var(--line);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.entry:last-child { border-bottom: 1px solid var(--line);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.when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line-height: 1.5;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color: var(--slate);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padding-top: 0.2rem;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.what h3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font-size: 1.2rem;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line-height: 1.3;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.where 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margin: 0.1rem 0 0;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color: var(--pine);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font-weight: 500;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font-size: 1rem;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.what p.detail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margin: 0.55rem 0 0;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max-width: 38em;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/* Skills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.skill-groups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grid-template-columns: repeat(auto-fit, minmax(13rem, 1fr));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gap: 2rem 2.5rem;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.skill-groups h3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font-family: var(--display);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font-weight: 700;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font-size: 1.05rem;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margin: 0 0 0.6rem;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padding-bottom: 0.5rem;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border-bottom: 3px solid var(--marker);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.skill-groups ul { margin: 0; padding: 0; list-style: none; 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.skill-groups li { padding: 0.15rem 0;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/* Achievements 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.wins { margin: 0; padding: 0; list-style: none;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.wins li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padding: 0.9rem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border-top: 1px solid var(--line);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font-size: 1.1rem;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.wins li:last-child { border-bottom: 1px solid var(--line);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.footer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margin-top: 5rem;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padding-top: 1.5rem;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border-top: 1px solid var(--line);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color: var(--slate);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font-size: 0.95rem;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.footer p { margin: 0.2rem 0;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/* ---------- Tablet and mobile ----------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@media (max-width: 900px)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.page { grid-template-columns: 1fr;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position: static;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height: auto;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overflow: visible;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padding: 2rem 1.5rem 1.75rem;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.nav { flex-direction: row; flex-wrap: wrap; gap: 0.25rem 1.25rem;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.nav a { border-left: 0; border-bottom: 3px solid #4A4C52; padding: 0.25rem 0;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.nav a[aria-current="true"] { border-bottom-color: var(--marker);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.reach { margin-top: 0;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.main { padding: 3rem 1.5rem 2.5rem;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.main &gt; section + section { margin-top: 3.5rem; }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@media (max-width: 560px)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.entry { grid-template-columns: 1fr; row-gap: 0.15rem;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h2 { font-size: 1.75rem;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@media (prefers-reduced-motion: reduce)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html { scroll-behavior: auto;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.name span { animation: none;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&lt;div class="page"&gt;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&lt;!-- ================= Sidebar ================= --&gt;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&lt;header class="sidebar"&gt;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&lt;!-- Save your photo as photo.jpg in the same folder as this file --&gt;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&lt;img class="portrait" src="photo.jpg" alt="Portrait of Kazi Airin Sultana" width="148" height="148"&gt;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&lt;h1 class="name"&gt;&lt;span&gt;Kazi Airin Sultana&lt;/span&gt;&lt;/h1&gt;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&lt;p class="role"&gt;Education researcher, educator and designer&lt;/p&gt;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&lt;p class="study"&gt;Master's student in Educational Evaluation and Research, University of Dhaka&lt;/p&gt;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&lt;nav aria-label="Sections"&gt;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&lt;ul class="nav"&gt;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&lt;li&gt;&lt;a href="#about"&gt;About&lt;/a&gt;&lt;/li&gt;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&lt;li&gt;&lt;a href="#experience"&gt;Experience&lt;/a&gt;&lt;/li&gt;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&lt;li&gt;&lt;a href="#leadership"&gt;Leadership and volunteering&lt;/a&gt;&lt;/li&gt;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&lt;li&gt;&lt;a href="#education"&gt;Education&lt;/a&gt;&lt;/li&gt;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&lt;li&gt;&lt;a href="#skills"&gt;Skills and languages&lt;/a&gt;&lt;/li&gt;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&lt;li&gt;&lt;a href="#achievements"&gt;Achievements&lt;/a&gt;&lt;/li&gt;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&lt;div class="reach"&gt;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&lt;a class="mail" href="mailto:kazibanna12@gmail.com"&gt;Email me&lt;/a&gt;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&lt;p&gt;&lt;a href="mailto:kazibanna12@gmail.com"&gt;kazibanna12@gmail.com&lt;/a&gt;&lt;/p&gt;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&lt;p&gt;&lt;a href="tel:+8801828419062"&gt;01828419062&lt;/a&gt;&lt;/p&gt;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&lt;p&gt;Dhaka, Bangladesh&lt;/p&gt;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&lt;!-- ================= Content ================= --&gt;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&lt;main class="main"&gt;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&lt;section id="about" aria-labelledby="about-h"&gt;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&lt;h2 id="about-h" class="sr-only"&gt;About&lt;/h2&gt;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&lt;p class="lede"&gt;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 work in curriculum development, teaching and academic research. I design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learner-centred content, run classrooms where children take part, and contribute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to evidence-based education projects. I also advocate for inclusive education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through a youth-led platform, and I care about equity, community development and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lasting impact through education.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&lt;section id="experience" aria-labelledby="experience-h"&gt;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&lt;h2 id="experience-h"&gt;Experience&lt;/h2&gt;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&lt;ol class="entries"&gt;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&lt;div class="when"&gt;2025 to present&lt;/div&gt;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&lt;h3&gt;Course Instructor&lt;/h3&gt;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&lt;p class="where"&gt;Light of Hope&lt;/p&gt;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&lt;p class="detail"&gt;Teach English and maths to children aged 4 to 12, using interactive methods and engaging teaching aids.&lt;/p&gt;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&lt;div class="when"&gt;Nov to Dec 2025&lt;/div&gt;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&lt;h3&gt;Research Assistant&lt;/h3&gt;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&lt;p class="where"&gt;Directorate of Primary Education&lt;/p&gt;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&lt;p class="detail"&gt;Worked on an effectiveness study of Continuous Professional Development (CPD) as a data enumerator and transcriber in two cities, with primary education stakeholders and teachers.&lt;/p&gt;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&lt;!-- Add the dates for this role if you like --&gt;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&lt;div class="when"&gt;&lt;/div&gt;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&lt;h3&gt;Research Assistant&lt;/h3&gt;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&lt;p class="where"&gt;University Grants Commission&lt;/p&gt;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&lt;p class="detail"&gt;Collected and transcribed research data.&lt;/p&gt;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&lt;div class="when"&gt;Oct 2024 to present&lt;/div&gt;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&lt;h3&gt;Design and Branding Coordinator&lt;/h3&gt;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&lt;p class="where"&gt;Stories of Inclusion&lt;/p&gt;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&lt;p class="detail"&gt;Coordinate design and branding for a youth-led platform that advocates for inclusive education.&lt;/p&gt;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&lt;div class="when"&gt;Oct 2024 to Apr 2025&lt;/div&gt;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&lt;h3&gt;Content Team Intern&lt;/h3&gt;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&lt;p class="where"&gt;Light of Hope&lt;/p&gt;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&lt;p class="detail"&gt;Created books for the "Kids Time" initiative and designed marketing visuals to promote the "Kids Time" courses and "Goofi World" products.&lt;/p&gt;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&lt;div class="when"&gt;Oct 2024 to Mar 2025&lt;/div&gt;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&lt;h3&gt;Intern Teacher&lt;/h3&gt;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&lt;p class="where"&gt;Udayan Uchcha Madhdhamik Biddalaya, Dhaka&lt;/p&gt;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&lt;/ol&gt;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&lt;section id="leadership" aria-labelledby="leadership-h"&gt;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&lt;h2 id="leadership-h"&gt;Leadership and volunteering&lt;/h2&gt;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&lt;ol class="entries"&gt;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&lt;div class="when"&gt;Current&lt;/div&gt;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&lt;h3&gt;Associate, Education and Skill Team&lt;/h3&gt;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&lt;p class="where"&gt;Youth Policy Forum&lt;/p&gt;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&lt;div class="when"&gt;Former&lt;/div&gt;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&lt;h3&gt;Vice President&lt;/h3&gt;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&lt;p class="where"&gt;IER Debating Club, University of Dhaka&lt;/p&gt;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&lt;p class="detail"&gt;Led a design team of more than 50 members and oversaw the club's visual work. Organised competitions, practice debates and skill development events.&lt;/p&gt;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&lt;div class="when"&gt;Former&lt;/div&gt;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&lt;h3&gt;Sub-Executive&lt;/h3&gt;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&lt;p class="where"&gt;IER Debating Club, University of Dhaka&lt;/p&gt;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&lt;p class="detail"&gt;Worked across visualisation and marketing and managed multiple projects.&lt;/p&gt;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&lt;div class="when"&gt;Member&lt;/div&gt;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&lt;h3&gt;Logistics team&lt;/h3&gt;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&lt;p class="where"&gt;Dhaka University Cultural Society&lt;/p&gt;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&lt;p class="detail"&gt;Helped organise multiple events.&lt;/p&gt;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&lt;div class="when"&gt;Former&lt;/div&gt;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&lt;h3&gt;Marketing and Promotions Officer&lt;/h3&gt;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&lt;p class="where"&gt;Project Cognita&lt;/p&gt;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&lt;p class="detail"&gt;Researched market needs, made suggestions, directed campus ambassadors and promoted events.&lt;/p&gt;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&lt;div class="when"&gt;Former&lt;/div&gt;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&lt;h3&gt;Guide&lt;/h3&gt;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&lt;p class="where"&gt;Bangladesh Girl Guide Association&lt;/p&gt;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&lt;/ol&gt;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&lt;section id="education" aria-labelledby="education-h"&gt;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&lt;h2 id="education-h"&gt;Education&lt;/h2&gt;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&lt;ol class="entries"&gt;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&lt;div class="when"&gt;March 2026 to present&lt;/div&gt;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&lt;h3&gt;Master of Education&lt;/h3&gt;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&lt;p class="where"&gt;Institute of Education and Research, University of Dhaka&lt;/p&gt;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&lt;p class="detail"&gt;Specialisation: Educational Evaluation and Research.&lt;/p&gt;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&lt;div class="when"&gt;2022 to 2026&lt;/div&gt;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&lt;h3&gt;Bachelor of Education&lt;/h3&gt;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&lt;p class="where"&gt;Institute of Education and Research, University of Dhaka&lt;/p&gt;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&lt;p class="detail"&gt;CGPA 3.88. First position in the Language Education stream.&lt;/p&gt;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&lt;div class="when"&gt;HSC, 2020&lt;/div&gt;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&lt;h3&gt;Cumilla Victoria Government College&lt;/h3&gt;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&lt;p class="detail"&gt;GPA 5.00, with a government scholarship.&lt;/p&gt;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&lt;li class="entry"&gt;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&lt;div class="when"&gt;SSC, 2018&lt;/div&gt;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&lt;div class="what"&gt;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&lt;h3&gt;Nawab Faizunnessa Government Girls High School&lt;/h3&gt;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&lt;p class="detail"&gt;GPA 5.00, with a government scholarship.&lt;/p&gt;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&lt;/li&gt;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&lt;/ol&gt;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&lt;section id="skills" aria-labelledby="skills-h"&gt;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&lt;h2 id="skills-h"&gt;Skills and languages&lt;/h2&gt;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&lt;div class="skill-groups"&gt;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&lt;h3&gt;Teaching and content&lt;/h3&gt;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&lt;li&gt;Teaching&lt;/li&gt;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&lt;li&gt;Content writing&lt;/li&gt;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&lt;li&gt;Book development&lt;/li&gt;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&lt;li&gt;Presentation&lt;/li&gt;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&lt;h3&gt;Design and management&lt;/h3&gt;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&lt;li&gt;Graphic design&lt;/li&gt;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&lt;li&gt;Leadership&lt;/li&gt;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&lt;li&gt;Project management&lt;/li&gt;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&lt;li&gt;Problem solving&lt;/li&gt;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&lt;h3&gt;Tools&lt;/h3&gt;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&lt;li&gt;MS Word&lt;/li&gt;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&lt;li&gt;PowerPoint&lt;/li&gt;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&lt;li&gt;MS Excel&lt;/li&gt;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&lt;li&gt;Canva&lt;/li&gt;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&lt;li&gt;SPSS&lt;/li&gt;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&lt;h3&gt;Languages&lt;/h3&gt;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&lt;ul&gt;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&lt;li&gt;Bengali&lt;/li&gt;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&lt;li&gt;English&lt;/li&gt;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&lt;li&gt;Hindi&lt;/li&gt;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&lt;li&gt;Korean (elementary)&lt;/li&gt;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&lt;/ul&gt;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&lt;section id="achievements" aria-labelledby="achievements-h"&gt;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&lt;h2 id="achievements-h"&gt;Achievements&lt;/h2&gt;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&lt;ul class="wins"&gt;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&lt;li&gt;Emerging Graphic Designer, 2023&lt;/li&gt;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&lt;li&gt;District Champion, Mother's Day essay writing competition&lt;/li&gt;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&lt;li&gt;Scholarship winner (5th position), Rotary Club of Lalmai&lt;/li&gt;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&lt;li&gt;Runner-up, anti-corruption cartoon competition&lt;/li&gt;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&lt;footer class="footer"&gt;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&lt;p&gt;References are available on request.&lt;/p&gt;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&lt;p&gt;&amp;copy; &lt;span id="year"&gt;2026&lt;/span&gt; Kazi Airin Sultana&lt;/p&gt;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// Footer year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document.getElementById('year').textContent = new Date().getFullYear();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// Mark the nav link for the section currently in view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(function ()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var links = document.querySelectorAll('.nav a');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var sections = [];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links.forEach(function (a)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var s = document.querySelector(a.getAttribute('href'));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if (s) sections.push({ link: a, el: s });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if (!('IntersectionObserver' in window) || !sections.length) return;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var observer = new IntersectionObserver(function (entries) {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entries.forEach(function (entry)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if (entry.isIntersecting) {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links.forEach(function (a) { a.removeAttribute('aria-current'); });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sections.forEach(function (s)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if (s.el === entry.target) s.link.setAttribute('aria-current', 'true');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}, { rootMargin: '-20% 0px -65% 0px' });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sections.forEach(function (s) { observer.observe(s.el); });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})();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